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napToGrid w:val="0"/>
        <w:spacing w:line="360" w:lineRule="auto"/>
        <w:rPr>
          <w:rFonts w:hint="eastAsia" w:ascii="仿宋" w:hAnsi="仿宋" w:eastAsia="仿宋" w:cs="仿宋"/>
          <w:b/>
          <w:sz w:val="28"/>
          <w:szCs w:val="30"/>
          <w:lang w:eastAsia="zh-CN"/>
        </w:rPr>
      </w:pPr>
    </w:p>
    <w:p>
      <w:pPr>
        <w:snapToGrid w:val="0"/>
        <w:spacing w:line="360" w:lineRule="auto"/>
        <w:rPr>
          <w:rFonts w:hint="eastAsia" w:ascii="仿宋" w:hAnsi="仿宋" w:eastAsia="仿宋" w:cs="仿宋"/>
          <w:b/>
          <w:sz w:val="28"/>
          <w:szCs w:val="30"/>
        </w:rPr>
      </w:pPr>
      <w:r>
        <w:rPr>
          <w:rFonts w:hint="eastAsia" w:ascii="仿宋" w:hAnsi="仿宋" w:eastAsia="仿宋" w:cs="仿宋"/>
          <w:b/>
          <w:sz w:val="28"/>
          <w:szCs w:val="30"/>
          <w:lang w:eastAsia="zh-CN"/>
        </w:rPr>
        <w:t>比价</w:t>
      </w:r>
      <w:r>
        <w:rPr>
          <w:rFonts w:hint="eastAsia" w:ascii="仿宋" w:hAnsi="仿宋" w:eastAsia="仿宋" w:cs="仿宋"/>
          <w:b/>
          <w:sz w:val="28"/>
          <w:szCs w:val="30"/>
        </w:rPr>
        <w:t>编号：【202</w:t>
      </w:r>
      <w:r>
        <w:rPr>
          <w:rFonts w:hint="eastAsia" w:ascii="仿宋" w:hAnsi="仿宋" w:eastAsia="仿宋" w:cs="仿宋"/>
          <w:b/>
          <w:sz w:val="28"/>
          <w:szCs w:val="30"/>
          <w:lang w:val="en-US" w:eastAsia="zh-CN"/>
        </w:rPr>
        <w:t>1</w:t>
      </w:r>
      <w:r>
        <w:rPr>
          <w:rFonts w:hint="eastAsia" w:ascii="仿宋" w:hAnsi="仿宋" w:eastAsia="仿宋" w:cs="仿宋"/>
          <w:b/>
          <w:sz w:val="28"/>
          <w:szCs w:val="30"/>
        </w:rPr>
        <w:t>】HR00</w:t>
      </w:r>
      <w:r>
        <w:rPr>
          <w:rFonts w:hint="eastAsia" w:ascii="仿宋" w:hAnsi="仿宋" w:eastAsia="仿宋" w:cs="仿宋"/>
          <w:b/>
          <w:sz w:val="28"/>
          <w:szCs w:val="30"/>
          <w:lang w:val="en-US" w:eastAsia="zh-CN"/>
        </w:rPr>
        <w:t>5</w:t>
      </w:r>
      <w:r>
        <w:rPr>
          <w:rFonts w:hint="eastAsia" w:ascii="仿宋" w:hAnsi="仿宋" w:eastAsia="仿宋" w:cs="仿宋"/>
          <w:b/>
          <w:sz w:val="28"/>
          <w:szCs w:val="30"/>
        </w:rPr>
        <w:t>号</w:t>
      </w:r>
    </w:p>
    <w:p>
      <w:pPr>
        <w:snapToGrid w:val="0"/>
        <w:spacing w:line="360" w:lineRule="auto"/>
        <w:ind w:firstLine="560"/>
        <w:rPr>
          <w:rFonts w:hint="eastAsia" w:ascii="仿宋" w:hAnsi="仿宋" w:eastAsia="仿宋" w:cs="仿宋"/>
          <w:sz w:val="28"/>
          <w:szCs w:val="28"/>
        </w:rPr>
      </w:pPr>
    </w:p>
    <w:p>
      <w:pPr>
        <w:snapToGrid w:val="0"/>
        <w:spacing w:line="360" w:lineRule="auto"/>
        <w:ind w:firstLine="560"/>
        <w:rPr>
          <w:rFonts w:hint="eastAsia" w:ascii="仿宋" w:hAnsi="仿宋" w:eastAsia="仿宋" w:cs="仿宋"/>
          <w:sz w:val="28"/>
          <w:szCs w:val="28"/>
        </w:rPr>
      </w:pPr>
    </w:p>
    <w:p>
      <w:pPr>
        <w:snapToGrid w:val="0"/>
        <w:spacing w:line="360" w:lineRule="auto"/>
        <w:jc w:val="center"/>
        <w:rPr>
          <w:rFonts w:hint="eastAsia" w:ascii="仿宋" w:hAnsi="仿宋" w:eastAsia="仿宋" w:cs="仿宋"/>
          <w:sz w:val="32"/>
          <w:szCs w:val="28"/>
        </w:rPr>
      </w:pPr>
    </w:p>
    <w:p>
      <w:pPr>
        <w:tabs>
          <w:tab w:val="left" w:pos="440"/>
          <w:tab w:val="center" w:pos="4157"/>
        </w:tabs>
        <w:snapToGrid w:val="0"/>
        <w:spacing w:line="360" w:lineRule="auto"/>
        <w:jc w:val="left"/>
        <w:rPr>
          <w:rFonts w:hint="eastAsia" w:ascii="仿宋" w:hAnsi="仿宋" w:eastAsia="仿宋" w:cs="仿宋"/>
          <w:b/>
          <w:bCs/>
          <w:sz w:val="32"/>
          <w:szCs w:val="28"/>
          <w:lang w:val="en-US" w:eastAsia="zh-CN"/>
        </w:rPr>
      </w:pPr>
      <w:r>
        <w:rPr>
          <w:rFonts w:hint="eastAsia" w:ascii="仿宋" w:hAnsi="仿宋" w:eastAsia="仿宋" w:cs="仿宋"/>
          <w:b/>
          <w:bCs/>
          <w:sz w:val="32"/>
          <w:szCs w:val="28"/>
          <w:lang w:val="en-US" w:eastAsia="zh-CN"/>
        </w:rPr>
        <w:tab/>
      </w:r>
    </w:p>
    <w:p>
      <w:pPr>
        <w:tabs>
          <w:tab w:val="left" w:pos="440"/>
          <w:tab w:val="center" w:pos="4157"/>
        </w:tabs>
        <w:snapToGrid w:val="0"/>
        <w:spacing w:line="360" w:lineRule="auto"/>
        <w:jc w:val="center"/>
        <w:rPr>
          <w:rFonts w:hint="eastAsia" w:ascii="仿宋" w:hAnsi="仿宋" w:eastAsia="仿宋" w:cs="仿宋"/>
          <w:b/>
          <w:bCs/>
          <w:color w:val="auto"/>
          <w:sz w:val="28"/>
          <w:szCs w:val="24"/>
        </w:rPr>
      </w:pPr>
      <w:r>
        <w:rPr>
          <w:rFonts w:hint="eastAsia" w:ascii="仿宋" w:hAnsi="仿宋" w:eastAsia="仿宋" w:cs="仿宋"/>
          <w:b/>
          <w:bCs/>
          <w:color w:val="auto"/>
          <w:sz w:val="32"/>
          <w:szCs w:val="28"/>
          <w:lang w:val="en-US" w:eastAsia="zh-CN"/>
        </w:rPr>
        <w:t>青海省监狱管理局超融合、备份设备系统运维服务</w:t>
      </w:r>
    </w:p>
    <w:p>
      <w:pPr>
        <w:snapToGrid w:val="0"/>
        <w:spacing w:line="360" w:lineRule="auto"/>
        <w:jc w:val="both"/>
        <w:rPr>
          <w:rFonts w:hint="eastAsia" w:ascii="仿宋" w:hAnsi="仿宋" w:eastAsia="仿宋" w:cs="仿宋"/>
          <w:b/>
          <w:sz w:val="32"/>
          <w:szCs w:val="32"/>
        </w:rPr>
      </w:pPr>
    </w:p>
    <w:p>
      <w:pPr>
        <w:snapToGrid w:val="0"/>
        <w:spacing w:line="360" w:lineRule="auto"/>
        <w:jc w:val="center"/>
        <w:rPr>
          <w:rFonts w:hint="eastAsia" w:ascii="仿宋" w:hAnsi="仿宋" w:eastAsia="仿宋" w:cs="仿宋"/>
          <w:b/>
          <w:sz w:val="36"/>
          <w:szCs w:val="36"/>
        </w:rPr>
      </w:pPr>
    </w:p>
    <w:p>
      <w:pPr>
        <w:snapToGrid w:val="0"/>
        <w:spacing w:after="120" w:line="360" w:lineRule="auto"/>
        <w:jc w:val="both"/>
        <w:rPr>
          <w:rFonts w:hint="eastAsia" w:ascii="仿宋" w:hAnsi="仿宋" w:eastAsia="仿宋" w:cs="仿宋"/>
          <w:b/>
          <w:sz w:val="40"/>
          <w:szCs w:val="36"/>
          <w:lang w:eastAsia="zh-CN"/>
        </w:rPr>
      </w:pPr>
    </w:p>
    <w:p>
      <w:pPr>
        <w:snapToGrid w:val="0"/>
        <w:spacing w:after="120" w:line="360" w:lineRule="auto"/>
        <w:jc w:val="center"/>
        <w:rPr>
          <w:rFonts w:hint="eastAsia" w:ascii="仿宋" w:hAnsi="仿宋" w:eastAsia="仿宋" w:cs="仿宋"/>
          <w:b/>
          <w:sz w:val="40"/>
          <w:szCs w:val="36"/>
        </w:rPr>
      </w:pPr>
      <w:r>
        <w:rPr>
          <w:rFonts w:hint="eastAsia" w:ascii="仿宋" w:hAnsi="仿宋" w:eastAsia="仿宋" w:cs="仿宋"/>
          <w:b/>
          <w:sz w:val="40"/>
          <w:szCs w:val="36"/>
          <w:lang w:eastAsia="zh-CN"/>
        </w:rPr>
        <w:t>比价</w:t>
      </w:r>
      <w:r>
        <w:rPr>
          <w:rFonts w:hint="eastAsia" w:ascii="仿宋" w:hAnsi="仿宋" w:eastAsia="仿宋" w:cs="仿宋"/>
          <w:b/>
          <w:sz w:val="40"/>
          <w:szCs w:val="36"/>
        </w:rPr>
        <w:t>文件</w:t>
      </w:r>
    </w:p>
    <w:p>
      <w:pPr>
        <w:snapToGrid w:val="0"/>
        <w:spacing w:after="120" w:line="360" w:lineRule="auto"/>
        <w:jc w:val="center"/>
        <w:rPr>
          <w:rFonts w:hint="eastAsia" w:ascii="仿宋" w:hAnsi="仿宋" w:eastAsia="仿宋" w:cs="仿宋"/>
          <w:b/>
          <w:sz w:val="32"/>
          <w:szCs w:val="32"/>
        </w:rPr>
      </w:pPr>
    </w:p>
    <w:p>
      <w:pPr>
        <w:snapToGrid w:val="0"/>
        <w:spacing w:after="120" w:line="360" w:lineRule="auto"/>
        <w:jc w:val="center"/>
        <w:rPr>
          <w:rFonts w:hint="eastAsia" w:ascii="仿宋" w:hAnsi="仿宋" w:eastAsia="仿宋" w:cs="仿宋"/>
          <w:b/>
          <w:sz w:val="32"/>
          <w:szCs w:val="32"/>
        </w:rPr>
      </w:pPr>
    </w:p>
    <w:p>
      <w:pPr>
        <w:snapToGrid w:val="0"/>
        <w:spacing w:after="120" w:line="360" w:lineRule="auto"/>
        <w:jc w:val="center"/>
        <w:rPr>
          <w:rFonts w:hint="eastAsia" w:ascii="仿宋" w:hAnsi="仿宋" w:eastAsia="仿宋" w:cs="仿宋"/>
          <w:b/>
          <w:sz w:val="32"/>
          <w:szCs w:val="32"/>
        </w:rPr>
      </w:pPr>
    </w:p>
    <w:p>
      <w:pPr>
        <w:snapToGrid w:val="0"/>
        <w:spacing w:after="120" w:line="360" w:lineRule="auto"/>
        <w:jc w:val="center"/>
        <w:rPr>
          <w:rFonts w:hint="eastAsia" w:ascii="仿宋" w:hAnsi="仿宋" w:eastAsia="仿宋" w:cs="仿宋"/>
          <w:b/>
          <w:sz w:val="32"/>
          <w:szCs w:val="32"/>
        </w:rPr>
      </w:pPr>
    </w:p>
    <w:p>
      <w:pPr>
        <w:snapToGrid w:val="0"/>
        <w:spacing w:after="120" w:line="360" w:lineRule="auto"/>
        <w:jc w:val="center"/>
        <w:rPr>
          <w:rFonts w:hint="eastAsia" w:ascii="仿宋" w:hAnsi="仿宋" w:eastAsia="仿宋" w:cs="仿宋"/>
          <w:b/>
          <w:sz w:val="32"/>
          <w:szCs w:val="32"/>
        </w:rPr>
      </w:pPr>
    </w:p>
    <w:p>
      <w:pPr>
        <w:snapToGrid w:val="0"/>
        <w:spacing w:line="360" w:lineRule="auto"/>
        <w:jc w:val="center"/>
        <w:rPr>
          <w:rFonts w:hint="eastAsia" w:ascii="仿宋" w:hAnsi="仿宋" w:eastAsia="仿宋" w:cs="仿宋"/>
          <w:b/>
          <w:sz w:val="24"/>
          <w:u w:val="none"/>
        </w:rPr>
      </w:pPr>
      <w:r>
        <w:rPr>
          <w:rFonts w:hint="eastAsia" w:ascii="仿宋" w:hAnsi="仿宋" w:eastAsia="仿宋" w:cs="仿宋"/>
          <w:b/>
          <w:sz w:val="24"/>
        </w:rPr>
        <w:t xml:space="preserve">  </w:t>
      </w:r>
      <w:r>
        <w:rPr>
          <w:rFonts w:hint="eastAsia" w:ascii="仿宋" w:hAnsi="仿宋" w:eastAsia="仿宋" w:cs="仿宋"/>
          <w:b/>
          <w:sz w:val="24"/>
          <w:u w:val="none"/>
        </w:rPr>
        <w:t xml:space="preserve"> </w:t>
      </w:r>
      <w:r>
        <w:rPr>
          <w:rFonts w:hint="eastAsia" w:ascii="仿宋" w:hAnsi="仿宋" w:eastAsia="仿宋" w:cs="仿宋"/>
          <w:b/>
          <w:sz w:val="24"/>
          <w:u w:val="none"/>
          <w:lang w:eastAsia="zh-CN"/>
        </w:rPr>
        <w:t>比价</w:t>
      </w:r>
      <w:r>
        <w:rPr>
          <w:rFonts w:hint="eastAsia" w:ascii="仿宋" w:hAnsi="仿宋" w:eastAsia="仿宋" w:cs="仿宋"/>
          <w:b/>
          <w:sz w:val="24"/>
          <w:u w:val="none"/>
        </w:rPr>
        <w:t>人：</w:t>
      </w:r>
      <w:r>
        <w:rPr>
          <w:rFonts w:hint="eastAsia" w:ascii="仿宋" w:hAnsi="仿宋" w:eastAsia="仿宋" w:cs="仿宋"/>
          <w:b/>
          <w:sz w:val="24"/>
          <w:u w:val="none"/>
          <w:lang w:eastAsia="zh-CN"/>
        </w:rPr>
        <w:t>青海省监狱管理局</w:t>
      </w:r>
      <w:r>
        <w:rPr>
          <w:rFonts w:hint="eastAsia" w:ascii="仿宋" w:hAnsi="仿宋" w:eastAsia="仿宋" w:cs="仿宋"/>
          <w:b/>
          <w:sz w:val="24"/>
          <w:u w:val="none"/>
        </w:rPr>
        <w:t xml:space="preserve">          </w:t>
      </w:r>
    </w:p>
    <w:p>
      <w:pPr>
        <w:snapToGrid w:val="0"/>
        <w:spacing w:line="360" w:lineRule="auto"/>
        <w:jc w:val="center"/>
        <w:rPr>
          <w:rFonts w:hint="eastAsia" w:ascii="仿宋" w:hAnsi="仿宋" w:eastAsia="仿宋" w:cs="仿宋"/>
          <w:b/>
          <w:sz w:val="24"/>
          <w:u w:val="none"/>
        </w:rPr>
      </w:pPr>
      <w:r>
        <w:rPr>
          <w:rFonts w:hint="eastAsia" w:ascii="仿宋" w:hAnsi="仿宋" w:eastAsia="仿宋" w:cs="仿宋"/>
          <w:b/>
          <w:sz w:val="24"/>
          <w:u w:val="none"/>
        </w:rPr>
        <w:t xml:space="preserve">      </w:t>
      </w:r>
      <w:r>
        <w:rPr>
          <w:rFonts w:hint="eastAsia" w:ascii="仿宋" w:hAnsi="仿宋" w:eastAsia="仿宋" w:cs="仿宋"/>
          <w:b/>
          <w:sz w:val="24"/>
          <w:u w:val="none"/>
          <w:lang w:eastAsia="zh-CN"/>
        </w:rPr>
        <w:t>比价</w:t>
      </w:r>
      <w:r>
        <w:rPr>
          <w:rFonts w:hint="eastAsia" w:ascii="仿宋" w:hAnsi="仿宋" w:eastAsia="仿宋" w:cs="仿宋"/>
          <w:b/>
          <w:sz w:val="24"/>
          <w:u w:val="none"/>
        </w:rPr>
        <w:t>代理机构：陕西恒瑞项目管理有限公司（盖章）</w:t>
      </w:r>
    </w:p>
    <w:p>
      <w:pPr>
        <w:snapToGrid w:val="0"/>
        <w:spacing w:line="360" w:lineRule="auto"/>
        <w:jc w:val="center"/>
        <w:rPr>
          <w:rFonts w:hint="eastAsia" w:ascii="仿宋" w:hAnsi="仿宋" w:eastAsia="仿宋" w:cs="仿宋"/>
          <w:b/>
          <w:sz w:val="24"/>
          <w:u w:val="none"/>
        </w:rPr>
      </w:pPr>
      <w:r>
        <w:rPr>
          <w:rFonts w:hint="eastAsia" w:ascii="仿宋" w:hAnsi="仿宋" w:eastAsia="仿宋" w:cs="仿宋"/>
          <w:b/>
          <w:sz w:val="24"/>
          <w:u w:val="none"/>
        </w:rPr>
        <w:t xml:space="preserve"> 202</w:t>
      </w:r>
      <w:r>
        <w:rPr>
          <w:rFonts w:hint="eastAsia" w:ascii="仿宋" w:hAnsi="仿宋" w:eastAsia="仿宋" w:cs="仿宋"/>
          <w:b/>
          <w:sz w:val="24"/>
          <w:u w:val="none"/>
          <w:lang w:val="en-US" w:eastAsia="zh-CN"/>
        </w:rPr>
        <w:t>1</w:t>
      </w:r>
      <w:r>
        <w:rPr>
          <w:rFonts w:hint="eastAsia" w:ascii="仿宋" w:hAnsi="仿宋" w:eastAsia="仿宋" w:cs="仿宋"/>
          <w:b/>
          <w:sz w:val="24"/>
          <w:u w:val="none"/>
        </w:rPr>
        <w:t>年</w:t>
      </w:r>
      <w:r>
        <w:rPr>
          <w:rFonts w:hint="eastAsia" w:ascii="仿宋" w:hAnsi="仿宋" w:eastAsia="仿宋" w:cs="仿宋"/>
          <w:b/>
          <w:sz w:val="24"/>
          <w:u w:val="none"/>
          <w:lang w:val="en-US" w:eastAsia="zh-CN"/>
        </w:rPr>
        <w:t>10</w:t>
      </w:r>
      <w:r>
        <w:rPr>
          <w:rFonts w:hint="eastAsia" w:ascii="仿宋" w:hAnsi="仿宋" w:eastAsia="仿宋" w:cs="仿宋"/>
          <w:b/>
          <w:sz w:val="24"/>
          <w:u w:val="none"/>
        </w:rPr>
        <w:t>月</w:t>
      </w:r>
    </w:p>
    <w:p>
      <w:pPr>
        <w:snapToGrid w:val="0"/>
        <w:spacing w:after="120" w:line="360" w:lineRule="auto"/>
        <w:jc w:val="center"/>
        <w:rPr>
          <w:rFonts w:hint="eastAsia" w:ascii="仿宋" w:hAnsi="仿宋" w:eastAsia="仿宋" w:cs="仿宋"/>
          <w:sz w:val="24"/>
          <w:u w:val="none"/>
        </w:rPr>
        <w:sectPr>
          <w:headerReference r:id="rId4" w:type="first"/>
          <w:headerReference r:id="rId3" w:type="default"/>
          <w:footerReference r:id="rId5" w:type="default"/>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AndChars" w:linePitch="380" w:charSpace="0"/>
        </w:sectPr>
      </w:pPr>
    </w:p>
    <w:p>
      <w:pPr>
        <w:snapToGrid w:val="0"/>
        <w:spacing w:after="120" w:line="360" w:lineRule="auto"/>
        <w:jc w:val="center"/>
        <w:rPr>
          <w:rFonts w:hint="eastAsia" w:ascii="仿宋" w:hAnsi="仿宋" w:eastAsia="仿宋" w:cs="仿宋"/>
          <w:b/>
          <w:sz w:val="36"/>
          <w:szCs w:val="36"/>
        </w:rPr>
      </w:pPr>
    </w:p>
    <w:p>
      <w:pPr>
        <w:snapToGrid w:val="0"/>
        <w:spacing w:after="120" w:line="360" w:lineRule="auto"/>
        <w:jc w:val="center"/>
        <w:rPr>
          <w:rFonts w:hint="eastAsia" w:ascii="仿宋" w:hAnsi="仿宋" w:eastAsia="仿宋" w:cs="仿宋"/>
          <w:b/>
          <w:sz w:val="36"/>
          <w:szCs w:val="36"/>
        </w:rPr>
      </w:pPr>
      <w:r>
        <w:rPr>
          <w:rFonts w:hint="eastAsia" w:ascii="仿宋" w:hAnsi="仿宋" w:eastAsia="仿宋" w:cs="仿宋"/>
          <w:b/>
          <w:sz w:val="36"/>
          <w:szCs w:val="36"/>
        </w:rPr>
        <w:t>目   录</w:t>
      </w:r>
    </w:p>
    <w:p>
      <w:pPr>
        <w:pStyle w:val="43"/>
        <w:rPr>
          <w:rFonts w:hint="eastAsia"/>
        </w:rPr>
      </w:pPr>
    </w:p>
    <w:p>
      <w:pPr>
        <w:pStyle w:val="33"/>
        <w:tabs>
          <w:tab w:val="right" w:leader="dot" w:pos="8306"/>
          <w:tab w:val="clear" w:pos="567"/>
          <w:tab w:val="clear" w:pos="709"/>
          <w:tab w:val="clear" w:pos="8505"/>
        </w:tabs>
        <w:spacing w:line="480" w:lineRule="auto"/>
        <w:rPr>
          <w:rFonts w:hint="eastAsia" w:ascii="仿宋" w:hAnsi="仿宋" w:eastAsia="仿宋" w:cs="仿宋"/>
          <w:sz w:val="24"/>
          <w:szCs w:val="24"/>
        </w:rPr>
      </w:pPr>
      <w:r>
        <w:rPr>
          <w:rFonts w:hint="eastAsia" w:ascii="仿宋" w:hAnsi="仿宋" w:eastAsia="仿宋" w:cs="仿宋"/>
          <w:bCs/>
          <w:sz w:val="28"/>
          <w:szCs w:val="28"/>
        </w:rPr>
        <w:fldChar w:fldCharType="begin"/>
      </w:r>
      <w:r>
        <w:rPr>
          <w:rFonts w:hint="eastAsia" w:ascii="仿宋" w:hAnsi="仿宋" w:eastAsia="仿宋" w:cs="仿宋"/>
          <w:bCs/>
          <w:sz w:val="28"/>
          <w:szCs w:val="28"/>
        </w:rPr>
        <w:instrText xml:space="preserve"> TOC \o "1-1" \h \z \u </w:instrText>
      </w:r>
      <w:r>
        <w:rPr>
          <w:rFonts w:hint="eastAsia" w:ascii="仿宋" w:hAnsi="仿宋" w:eastAsia="仿宋" w:cs="仿宋"/>
          <w:bCs/>
          <w:sz w:val="28"/>
          <w:szCs w:val="28"/>
        </w:rPr>
        <w:fldChar w:fldCharType="separate"/>
      </w:r>
      <w:r>
        <w:rPr>
          <w:rFonts w:hint="eastAsia" w:ascii="仿宋" w:hAnsi="仿宋" w:eastAsia="仿宋" w:cs="仿宋"/>
          <w:bCs/>
          <w:sz w:val="24"/>
          <w:szCs w:val="24"/>
        </w:rPr>
        <w:fldChar w:fldCharType="begin"/>
      </w:r>
      <w:r>
        <w:rPr>
          <w:rFonts w:hint="eastAsia" w:ascii="仿宋" w:hAnsi="仿宋" w:eastAsia="仿宋" w:cs="仿宋"/>
          <w:bCs/>
          <w:sz w:val="24"/>
          <w:szCs w:val="24"/>
        </w:rPr>
        <w:instrText xml:space="preserve"> HYPERLINK \l _Toc6726 </w:instrText>
      </w:r>
      <w:r>
        <w:rPr>
          <w:rFonts w:hint="eastAsia" w:ascii="仿宋" w:hAnsi="仿宋" w:eastAsia="仿宋" w:cs="仿宋"/>
          <w:bCs/>
          <w:sz w:val="24"/>
          <w:szCs w:val="24"/>
        </w:rPr>
        <w:fldChar w:fldCharType="separate"/>
      </w:r>
      <w:r>
        <w:rPr>
          <w:rFonts w:hint="eastAsia" w:ascii="仿宋" w:hAnsi="仿宋" w:eastAsia="仿宋" w:cs="仿宋"/>
          <w:kern w:val="0"/>
          <w:sz w:val="24"/>
          <w:szCs w:val="24"/>
        </w:rPr>
        <w:t xml:space="preserve">第一章 </w:t>
      </w:r>
      <w:r>
        <w:rPr>
          <w:rFonts w:hint="eastAsia" w:ascii="仿宋" w:hAnsi="仿宋" w:eastAsia="仿宋" w:cs="仿宋"/>
          <w:kern w:val="0"/>
          <w:sz w:val="24"/>
          <w:szCs w:val="24"/>
          <w:lang w:eastAsia="zh-CN"/>
        </w:rPr>
        <w:t>比价</w:t>
      </w:r>
      <w:r>
        <w:rPr>
          <w:rFonts w:hint="eastAsia" w:ascii="仿宋" w:hAnsi="仿宋" w:eastAsia="仿宋" w:cs="仿宋"/>
          <w:kern w:val="0"/>
          <w:sz w:val="24"/>
          <w:szCs w:val="24"/>
        </w:rPr>
        <w:t>公告</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_Toc6726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bCs/>
          <w:sz w:val="24"/>
          <w:szCs w:val="24"/>
        </w:rPr>
        <w:fldChar w:fldCharType="end"/>
      </w:r>
    </w:p>
    <w:p>
      <w:pPr>
        <w:pStyle w:val="33"/>
        <w:tabs>
          <w:tab w:val="right" w:leader="dot" w:pos="8306"/>
          <w:tab w:val="clear" w:pos="567"/>
          <w:tab w:val="clear" w:pos="709"/>
          <w:tab w:val="clear" w:pos="8505"/>
        </w:tabs>
        <w:spacing w:line="480" w:lineRule="auto"/>
        <w:rPr>
          <w:rFonts w:hint="eastAsia" w:ascii="仿宋" w:hAnsi="仿宋" w:eastAsia="仿宋" w:cs="仿宋"/>
          <w:sz w:val="24"/>
          <w:szCs w:val="24"/>
        </w:rPr>
      </w:pPr>
      <w:r>
        <w:rPr>
          <w:rFonts w:hint="eastAsia" w:ascii="仿宋" w:hAnsi="仿宋" w:eastAsia="仿宋" w:cs="仿宋"/>
          <w:bCs/>
          <w:sz w:val="24"/>
          <w:szCs w:val="24"/>
        </w:rPr>
        <w:fldChar w:fldCharType="begin"/>
      </w:r>
      <w:r>
        <w:rPr>
          <w:rFonts w:hint="eastAsia" w:ascii="仿宋" w:hAnsi="仿宋" w:eastAsia="仿宋" w:cs="仿宋"/>
          <w:bCs/>
          <w:sz w:val="24"/>
          <w:szCs w:val="24"/>
        </w:rPr>
        <w:instrText xml:space="preserve"> HYPERLINK \l _Toc12721 </w:instrText>
      </w:r>
      <w:r>
        <w:rPr>
          <w:rFonts w:hint="eastAsia" w:ascii="仿宋" w:hAnsi="仿宋" w:eastAsia="仿宋" w:cs="仿宋"/>
          <w:bCs/>
          <w:sz w:val="24"/>
          <w:szCs w:val="24"/>
        </w:rPr>
        <w:fldChar w:fldCharType="separate"/>
      </w:r>
      <w:r>
        <w:rPr>
          <w:rFonts w:hint="eastAsia" w:ascii="仿宋" w:hAnsi="仿宋" w:eastAsia="仿宋" w:cs="仿宋"/>
          <w:kern w:val="0"/>
          <w:sz w:val="24"/>
          <w:szCs w:val="24"/>
        </w:rPr>
        <w:t xml:space="preserve">第二章 </w:t>
      </w:r>
      <w:r>
        <w:rPr>
          <w:rFonts w:hint="eastAsia" w:ascii="仿宋" w:hAnsi="仿宋" w:eastAsia="仿宋" w:cs="仿宋"/>
          <w:kern w:val="0"/>
          <w:sz w:val="24"/>
          <w:szCs w:val="24"/>
          <w:lang w:eastAsia="zh-CN"/>
        </w:rPr>
        <w:t>响应人</w:t>
      </w:r>
      <w:r>
        <w:rPr>
          <w:rFonts w:hint="eastAsia" w:ascii="仿宋" w:hAnsi="仿宋" w:eastAsia="仿宋" w:cs="仿宋"/>
          <w:kern w:val="0"/>
          <w:sz w:val="24"/>
          <w:szCs w:val="24"/>
        </w:rPr>
        <w:t>须知前附表</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_Toc12721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bCs/>
          <w:sz w:val="24"/>
          <w:szCs w:val="24"/>
        </w:rPr>
        <w:fldChar w:fldCharType="end"/>
      </w:r>
    </w:p>
    <w:p>
      <w:pPr>
        <w:pStyle w:val="33"/>
        <w:tabs>
          <w:tab w:val="right" w:leader="dot" w:pos="8306"/>
          <w:tab w:val="clear" w:pos="567"/>
          <w:tab w:val="clear" w:pos="709"/>
          <w:tab w:val="clear" w:pos="8505"/>
        </w:tabs>
        <w:spacing w:line="480" w:lineRule="auto"/>
        <w:rPr>
          <w:rFonts w:hint="eastAsia" w:ascii="仿宋" w:hAnsi="仿宋" w:eastAsia="仿宋" w:cs="仿宋"/>
          <w:sz w:val="24"/>
          <w:szCs w:val="24"/>
        </w:rPr>
      </w:pPr>
      <w:r>
        <w:rPr>
          <w:rFonts w:hint="eastAsia" w:ascii="仿宋" w:hAnsi="仿宋" w:eastAsia="仿宋" w:cs="仿宋"/>
          <w:bCs/>
          <w:sz w:val="24"/>
          <w:szCs w:val="24"/>
        </w:rPr>
        <w:fldChar w:fldCharType="begin"/>
      </w:r>
      <w:r>
        <w:rPr>
          <w:rFonts w:hint="eastAsia" w:ascii="仿宋" w:hAnsi="仿宋" w:eastAsia="仿宋" w:cs="仿宋"/>
          <w:bCs/>
          <w:sz w:val="24"/>
          <w:szCs w:val="24"/>
        </w:rPr>
        <w:instrText xml:space="preserve"> HYPERLINK \l _Toc12813 </w:instrText>
      </w:r>
      <w:r>
        <w:rPr>
          <w:rFonts w:hint="eastAsia" w:ascii="仿宋" w:hAnsi="仿宋" w:eastAsia="仿宋" w:cs="仿宋"/>
          <w:bCs/>
          <w:sz w:val="24"/>
          <w:szCs w:val="24"/>
        </w:rPr>
        <w:fldChar w:fldCharType="separate"/>
      </w:r>
      <w:r>
        <w:rPr>
          <w:rFonts w:hint="eastAsia" w:ascii="仿宋" w:hAnsi="仿宋" w:eastAsia="仿宋" w:cs="仿宋"/>
          <w:kern w:val="0"/>
          <w:sz w:val="24"/>
          <w:szCs w:val="24"/>
        </w:rPr>
        <w:t>第</w:t>
      </w:r>
      <w:r>
        <w:rPr>
          <w:rFonts w:hint="eastAsia" w:ascii="仿宋" w:hAnsi="仿宋" w:eastAsia="仿宋" w:cs="仿宋"/>
          <w:kern w:val="0"/>
          <w:sz w:val="24"/>
          <w:szCs w:val="24"/>
          <w:lang w:eastAsia="zh-CN"/>
        </w:rPr>
        <w:t>三</w:t>
      </w:r>
      <w:r>
        <w:rPr>
          <w:rFonts w:hint="eastAsia" w:ascii="仿宋" w:hAnsi="仿宋" w:eastAsia="仿宋" w:cs="仿宋"/>
          <w:kern w:val="0"/>
          <w:sz w:val="24"/>
          <w:szCs w:val="24"/>
        </w:rPr>
        <w:t xml:space="preserve">章 </w:t>
      </w:r>
      <w:r>
        <w:rPr>
          <w:rFonts w:hint="eastAsia" w:ascii="仿宋" w:hAnsi="仿宋" w:eastAsia="仿宋" w:cs="仿宋"/>
          <w:kern w:val="0"/>
          <w:sz w:val="24"/>
          <w:szCs w:val="24"/>
          <w:lang w:eastAsia="zh-CN"/>
        </w:rPr>
        <w:t>响应人</w:t>
      </w:r>
      <w:r>
        <w:rPr>
          <w:rFonts w:hint="eastAsia" w:ascii="仿宋" w:hAnsi="仿宋" w:eastAsia="仿宋" w:cs="仿宋"/>
          <w:kern w:val="0"/>
          <w:sz w:val="24"/>
          <w:szCs w:val="24"/>
        </w:rPr>
        <w:t>须知</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_Toc12813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bCs/>
          <w:sz w:val="24"/>
          <w:szCs w:val="24"/>
        </w:rPr>
        <w:fldChar w:fldCharType="end"/>
      </w:r>
    </w:p>
    <w:p>
      <w:pPr>
        <w:pStyle w:val="33"/>
        <w:tabs>
          <w:tab w:val="right" w:leader="dot" w:pos="8306"/>
          <w:tab w:val="clear" w:pos="567"/>
          <w:tab w:val="clear" w:pos="709"/>
          <w:tab w:val="clear" w:pos="8505"/>
        </w:tabs>
        <w:spacing w:line="480" w:lineRule="auto"/>
        <w:rPr>
          <w:rFonts w:hint="eastAsia" w:ascii="仿宋" w:hAnsi="仿宋" w:eastAsia="仿宋" w:cs="仿宋"/>
          <w:sz w:val="24"/>
          <w:szCs w:val="24"/>
        </w:rPr>
      </w:pPr>
      <w:r>
        <w:rPr>
          <w:rFonts w:hint="eastAsia" w:ascii="仿宋" w:hAnsi="仿宋" w:eastAsia="仿宋" w:cs="仿宋"/>
          <w:bCs/>
          <w:sz w:val="24"/>
          <w:szCs w:val="24"/>
        </w:rPr>
        <w:fldChar w:fldCharType="begin"/>
      </w:r>
      <w:r>
        <w:rPr>
          <w:rFonts w:hint="eastAsia" w:ascii="仿宋" w:hAnsi="仿宋" w:eastAsia="仿宋" w:cs="仿宋"/>
          <w:bCs/>
          <w:sz w:val="24"/>
          <w:szCs w:val="24"/>
        </w:rPr>
        <w:instrText xml:space="preserve"> HYPERLINK \l _Toc2029 </w:instrText>
      </w:r>
      <w:r>
        <w:rPr>
          <w:rFonts w:hint="eastAsia" w:ascii="仿宋" w:hAnsi="仿宋" w:eastAsia="仿宋" w:cs="仿宋"/>
          <w:bCs/>
          <w:sz w:val="24"/>
          <w:szCs w:val="24"/>
        </w:rPr>
        <w:fldChar w:fldCharType="separate"/>
      </w:r>
      <w:r>
        <w:rPr>
          <w:rFonts w:hint="eastAsia" w:ascii="仿宋" w:hAnsi="仿宋" w:eastAsia="仿宋" w:cs="仿宋"/>
          <w:kern w:val="0"/>
          <w:sz w:val="24"/>
          <w:szCs w:val="24"/>
        </w:rPr>
        <w:t>第</w:t>
      </w:r>
      <w:r>
        <w:rPr>
          <w:rFonts w:hint="eastAsia" w:ascii="仿宋" w:hAnsi="仿宋" w:eastAsia="仿宋" w:cs="仿宋"/>
          <w:kern w:val="0"/>
          <w:sz w:val="24"/>
          <w:szCs w:val="24"/>
          <w:lang w:eastAsia="zh-CN"/>
        </w:rPr>
        <w:t>四</w:t>
      </w:r>
      <w:r>
        <w:rPr>
          <w:rFonts w:hint="eastAsia" w:ascii="仿宋" w:hAnsi="仿宋" w:eastAsia="仿宋" w:cs="仿宋"/>
          <w:kern w:val="0"/>
          <w:sz w:val="24"/>
          <w:szCs w:val="24"/>
        </w:rPr>
        <w:t xml:space="preserve">章 </w:t>
      </w:r>
      <w:r>
        <w:rPr>
          <w:rFonts w:hint="eastAsia" w:ascii="仿宋" w:hAnsi="仿宋" w:eastAsia="仿宋" w:cs="仿宋"/>
          <w:kern w:val="0"/>
          <w:sz w:val="24"/>
          <w:szCs w:val="24"/>
          <w:lang w:eastAsia="zh-CN"/>
        </w:rPr>
        <w:t>评价</w:t>
      </w:r>
      <w:r>
        <w:rPr>
          <w:rFonts w:hint="eastAsia" w:ascii="仿宋" w:hAnsi="仿宋" w:eastAsia="仿宋" w:cs="仿宋"/>
          <w:kern w:val="0"/>
          <w:sz w:val="24"/>
          <w:szCs w:val="24"/>
        </w:rPr>
        <w:t>办法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_Toc2029 </w:instrText>
      </w:r>
      <w:r>
        <w:rPr>
          <w:rFonts w:hint="eastAsia" w:ascii="仿宋" w:hAnsi="仿宋" w:eastAsia="仿宋" w:cs="仿宋"/>
          <w:sz w:val="24"/>
          <w:szCs w:val="24"/>
        </w:rPr>
        <w:fldChar w:fldCharType="separate"/>
      </w:r>
      <w:r>
        <w:rPr>
          <w:rFonts w:hint="eastAsia" w:ascii="仿宋" w:hAnsi="仿宋" w:eastAsia="仿宋" w:cs="仿宋"/>
          <w:sz w:val="24"/>
          <w:szCs w:val="24"/>
        </w:rPr>
        <w:t>17</w:t>
      </w:r>
      <w:r>
        <w:rPr>
          <w:rFonts w:hint="eastAsia" w:ascii="仿宋" w:hAnsi="仿宋" w:eastAsia="仿宋" w:cs="仿宋"/>
          <w:sz w:val="24"/>
          <w:szCs w:val="24"/>
        </w:rPr>
        <w:fldChar w:fldCharType="end"/>
      </w:r>
      <w:r>
        <w:rPr>
          <w:rFonts w:hint="eastAsia" w:ascii="仿宋" w:hAnsi="仿宋" w:eastAsia="仿宋" w:cs="仿宋"/>
          <w:bCs/>
          <w:sz w:val="24"/>
          <w:szCs w:val="24"/>
        </w:rPr>
        <w:fldChar w:fldCharType="end"/>
      </w:r>
    </w:p>
    <w:p>
      <w:pPr>
        <w:pStyle w:val="33"/>
        <w:tabs>
          <w:tab w:val="right" w:leader="dot" w:pos="8306"/>
          <w:tab w:val="clear" w:pos="567"/>
          <w:tab w:val="clear" w:pos="709"/>
          <w:tab w:val="clear" w:pos="8505"/>
        </w:tabs>
        <w:spacing w:line="480" w:lineRule="auto"/>
        <w:rPr>
          <w:rFonts w:hint="eastAsia" w:ascii="仿宋" w:hAnsi="仿宋" w:eastAsia="仿宋" w:cs="仿宋"/>
          <w:sz w:val="24"/>
          <w:szCs w:val="24"/>
        </w:rPr>
      </w:pPr>
      <w:r>
        <w:rPr>
          <w:rFonts w:hint="eastAsia" w:ascii="仿宋" w:hAnsi="仿宋" w:eastAsia="仿宋" w:cs="仿宋"/>
          <w:bCs/>
          <w:sz w:val="24"/>
          <w:szCs w:val="24"/>
        </w:rPr>
        <w:fldChar w:fldCharType="begin"/>
      </w:r>
      <w:r>
        <w:rPr>
          <w:rFonts w:hint="eastAsia" w:ascii="仿宋" w:hAnsi="仿宋" w:eastAsia="仿宋" w:cs="仿宋"/>
          <w:bCs/>
          <w:sz w:val="24"/>
          <w:szCs w:val="24"/>
        </w:rPr>
        <w:instrText xml:space="preserve"> HYPERLINK \l _Toc31372 </w:instrText>
      </w:r>
      <w:r>
        <w:rPr>
          <w:rFonts w:hint="eastAsia" w:ascii="仿宋" w:hAnsi="仿宋" w:eastAsia="仿宋" w:cs="仿宋"/>
          <w:bCs/>
          <w:sz w:val="24"/>
          <w:szCs w:val="24"/>
        </w:rPr>
        <w:fldChar w:fldCharType="separate"/>
      </w:r>
      <w:r>
        <w:rPr>
          <w:rFonts w:hint="eastAsia" w:ascii="仿宋" w:hAnsi="仿宋" w:eastAsia="仿宋" w:cs="仿宋"/>
          <w:kern w:val="0"/>
          <w:sz w:val="24"/>
          <w:szCs w:val="24"/>
        </w:rPr>
        <w:t>第</w:t>
      </w:r>
      <w:r>
        <w:rPr>
          <w:rFonts w:hint="eastAsia" w:ascii="仿宋" w:hAnsi="仿宋" w:eastAsia="仿宋" w:cs="仿宋"/>
          <w:kern w:val="0"/>
          <w:sz w:val="24"/>
          <w:szCs w:val="24"/>
          <w:lang w:eastAsia="zh-CN"/>
        </w:rPr>
        <w:t>五</w:t>
      </w:r>
      <w:r>
        <w:rPr>
          <w:rFonts w:hint="eastAsia" w:ascii="仿宋" w:hAnsi="仿宋" w:eastAsia="仿宋" w:cs="仿宋"/>
          <w:kern w:val="0"/>
          <w:sz w:val="24"/>
          <w:szCs w:val="24"/>
        </w:rPr>
        <w:t xml:space="preserve">章 </w:t>
      </w:r>
      <w:r>
        <w:rPr>
          <w:rFonts w:hint="eastAsia" w:ascii="仿宋" w:hAnsi="仿宋" w:eastAsia="仿宋" w:cs="仿宋"/>
          <w:kern w:val="0"/>
          <w:sz w:val="24"/>
          <w:szCs w:val="24"/>
          <w:lang w:eastAsia="zh-CN"/>
        </w:rPr>
        <w:t>响应文件</w:t>
      </w:r>
      <w:r>
        <w:rPr>
          <w:rFonts w:hint="eastAsia" w:ascii="仿宋" w:hAnsi="仿宋" w:eastAsia="仿宋" w:cs="仿宋"/>
          <w:kern w:val="0"/>
          <w:sz w:val="24"/>
          <w:szCs w:val="24"/>
        </w:rPr>
        <w:t>格式</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_Toc31372 </w:instrText>
      </w:r>
      <w:r>
        <w:rPr>
          <w:rFonts w:hint="eastAsia" w:ascii="仿宋" w:hAnsi="仿宋" w:eastAsia="仿宋" w:cs="仿宋"/>
          <w:sz w:val="24"/>
          <w:szCs w:val="24"/>
        </w:rPr>
        <w:fldChar w:fldCharType="separate"/>
      </w:r>
      <w:r>
        <w:rPr>
          <w:rFonts w:hint="eastAsia" w:ascii="仿宋" w:hAnsi="仿宋" w:eastAsia="仿宋" w:cs="仿宋"/>
          <w:sz w:val="24"/>
          <w:szCs w:val="24"/>
        </w:rPr>
        <w:t>25</w:t>
      </w:r>
      <w:r>
        <w:rPr>
          <w:rFonts w:hint="eastAsia" w:ascii="仿宋" w:hAnsi="仿宋" w:eastAsia="仿宋" w:cs="仿宋"/>
          <w:sz w:val="24"/>
          <w:szCs w:val="24"/>
        </w:rPr>
        <w:fldChar w:fldCharType="end"/>
      </w:r>
      <w:r>
        <w:rPr>
          <w:rFonts w:hint="eastAsia" w:ascii="仿宋" w:hAnsi="仿宋" w:eastAsia="仿宋" w:cs="仿宋"/>
          <w:bCs/>
          <w:sz w:val="24"/>
          <w:szCs w:val="24"/>
        </w:rPr>
        <w:fldChar w:fldCharType="end"/>
      </w:r>
    </w:p>
    <w:p>
      <w:pPr>
        <w:pStyle w:val="33"/>
        <w:tabs>
          <w:tab w:val="right" w:leader="dot" w:pos="8306"/>
          <w:tab w:val="clear" w:pos="567"/>
          <w:tab w:val="clear" w:pos="709"/>
          <w:tab w:val="clear" w:pos="8505"/>
        </w:tabs>
        <w:spacing w:line="480" w:lineRule="auto"/>
        <w:rPr>
          <w:rFonts w:hint="eastAsia" w:ascii="仿宋" w:hAnsi="仿宋" w:eastAsia="仿宋" w:cs="仿宋"/>
          <w:sz w:val="28"/>
          <w:szCs w:val="28"/>
        </w:rPr>
      </w:pPr>
      <w:r>
        <w:rPr>
          <w:rFonts w:hint="eastAsia" w:ascii="仿宋" w:hAnsi="仿宋" w:eastAsia="仿宋" w:cs="仿宋"/>
          <w:bCs/>
          <w:sz w:val="24"/>
          <w:szCs w:val="24"/>
        </w:rPr>
        <w:fldChar w:fldCharType="begin"/>
      </w:r>
      <w:r>
        <w:rPr>
          <w:rFonts w:hint="eastAsia" w:ascii="仿宋" w:hAnsi="仿宋" w:eastAsia="仿宋" w:cs="仿宋"/>
          <w:bCs/>
          <w:sz w:val="24"/>
          <w:szCs w:val="24"/>
        </w:rPr>
        <w:instrText xml:space="preserve"> HYPERLINK \l _Toc9370 </w:instrText>
      </w:r>
      <w:r>
        <w:rPr>
          <w:rFonts w:hint="eastAsia" w:ascii="仿宋" w:hAnsi="仿宋" w:eastAsia="仿宋" w:cs="仿宋"/>
          <w:bCs/>
          <w:sz w:val="24"/>
          <w:szCs w:val="24"/>
        </w:rPr>
        <w:fldChar w:fldCharType="separate"/>
      </w:r>
      <w:r>
        <w:rPr>
          <w:rFonts w:hint="eastAsia" w:ascii="仿宋" w:hAnsi="仿宋" w:eastAsia="仿宋" w:cs="仿宋"/>
          <w:kern w:val="0"/>
          <w:sz w:val="24"/>
          <w:szCs w:val="24"/>
          <w:lang w:eastAsia="zh-CN"/>
        </w:rPr>
        <w:t>第六章</w:t>
      </w:r>
      <w:r>
        <w:rPr>
          <w:rFonts w:hint="eastAsia" w:ascii="仿宋" w:hAnsi="仿宋" w:eastAsia="仿宋" w:cs="仿宋"/>
          <w:kern w:val="0"/>
          <w:sz w:val="24"/>
          <w:szCs w:val="24"/>
          <w:lang w:val="en-US" w:eastAsia="zh-CN"/>
        </w:rPr>
        <w:t xml:space="preserve"> </w:t>
      </w:r>
      <w:r>
        <w:rPr>
          <w:rFonts w:hint="eastAsia" w:ascii="仿宋" w:hAnsi="仿宋" w:eastAsia="仿宋" w:cs="仿宋"/>
          <w:kern w:val="0"/>
          <w:sz w:val="24"/>
          <w:szCs w:val="24"/>
        </w:rPr>
        <w:t>技术</w:t>
      </w:r>
      <w:r>
        <w:rPr>
          <w:rFonts w:hint="eastAsia" w:ascii="仿宋" w:hAnsi="仿宋" w:eastAsia="仿宋" w:cs="仿宋"/>
          <w:kern w:val="0"/>
          <w:sz w:val="24"/>
          <w:szCs w:val="24"/>
          <w:lang w:eastAsia="zh-CN"/>
        </w:rPr>
        <w:t>服务参数</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_Toc9370 </w:instrText>
      </w:r>
      <w:r>
        <w:rPr>
          <w:rFonts w:hint="eastAsia" w:ascii="仿宋" w:hAnsi="仿宋" w:eastAsia="仿宋" w:cs="仿宋"/>
          <w:sz w:val="24"/>
          <w:szCs w:val="24"/>
        </w:rPr>
        <w:fldChar w:fldCharType="separate"/>
      </w:r>
      <w:r>
        <w:rPr>
          <w:rFonts w:hint="eastAsia" w:ascii="仿宋" w:hAnsi="仿宋" w:eastAsia="仿宋" w:cs="仿宋"/>
          <w:sz w:val="24"/>
          <w:szCs w:val="24"/>
        </w:rPr>
        <w:t>41</w:t>
      </w:r>
      <w:r>
        <w:rPr>
          <w:rFonts w:hint="eastAsia" w:ascii="仿宋" w:hAnsi="仿宋" w:eastAsia="仿宋" w:cs="仿宋"/>
          <w:sz w:val="24"/>
          <w:szCs w:val="24"/>
        </w:rPr>
        <w:fldChar w:fldCharType="end"/>
      </w:r>
      <w:r>
        <w:rPr>
          <w:rFonts w:hint="eastAsia" w:ascii="仿宋" w:hAnsi="仿宋" w:eastAsia="仿宋" w:cs="仿宋"/>
          <w:bCs/>
          <w:sz w:val="24"/>
          <w:szCs w:val="24"/>
        </w:rPr>
        <w:fldChar w:fldCharType="end"/>
      </w:r>
    </w:p>
    <w:p>
      <w:pPr>
        <w:snapToGrid w:val="0"/>
        <w:spacing w:after="120" w:line="600" w:lineRule="auto"/>
        <w:rPr>
          <w:rFonts w:hint="eastAsia" w:ascii="仿宋" w:hAnsi="仿宋" w:eastAsia="仿宋" w:cs="仿宋"/>
          <w:sz w:val="28"/>
          <w:szCs w:val="28"/>
        </w:rPr>
        <w:sectPr>
          <w:footerReference r:id="rId6" w:type="default"/>
          <w:pgSz w:w="11906" w:h="16838"/>
          <w:pgMar w:top="1440" w:right="1800" w:bottom="1440" w:left="1800" w:header="851" w:footer="992" w:gutter="0"/>
          <w:pgBorders>
            <w:top w:val="none" w:sz="0" w:space="0"/>
            <w:left w:val="none" w:sz="0" w:space="0"/>
            <w:bottom w:val="none" w:sz="0" w:space="0"/>
            <w:right w:val="none" w:sz="0" w:space="0"/>
          </w:pgBorders>
          <w:pgNumType w:start="1"/>
          <w:cols w:space="720" w:num="1"/>
          <w:docGrid w:type="linesAndChars" w:linePitch="380" w:charSpace="0"/>
        </w:sectPr>
      </w:pPr>
      <w:r>
        <w:rPr>
          <w:rFonts w:hint="eastAsia" w:ascii="仿宋" w:hAnsi="仿宋" w:eastAsia="仿宋" w:cs="仿宋"/>
          <w:bCs/>
          <w:sz w:val="28"/>
          <w:szCs w:val="28"/>
        </w:rPr>
        <w:fldChar w:fldCharType="end"/>
      </w:r>
    </w:p>
    <w:p>
      <w:pPr>
        <w:pStyle w:val="41"/>
        <w:spacing w:line="600" w:lineRule="auto"/>
        <w:rPr>
          <w:rFonts w:hint="eastAsia" w:ascii="仿宋" w:hAnsi="仿宋" w:eastAsia="仿宋" w:cs="仿宋"/>
          <w:kern w:val="0"/>
          <w:sz w:val="36"/>
          <w:szCs w:val="36"/>
        </w:rPr>
      </w:pPr>
      <w:bookmarkStart w:id="0" w:name="_Toc447265797"/>
      <w:bookmarkStart w:id="1" w:name="_Toc447265211"/>
      <w:bookmarkStart w:id="2" w:name="_Toc6726"/>
      <w:bookmarkStart w:id="3" w:name="_Toc447265497"/>
      <w:bookmarkStart w:id="4" w:name="_Toc447188662"/>
      <w:r>
        <w:rPr>
          <w:rFonts w:hint="eastAsia" w:ascii="仿宋" w:hAnsi="仿宋" w:eastAsia="仿宋" w:cs="仿宋"/>
          <w:kern w:val="0"/>
          <w:sz w:val="36"/>
          <w:szCs w:val="36"/>
        </w:rPr>
        <w:t xml:space="preserve">第一章 </w:t>
      </w:r>
      <w:r>
        <w:rPr>
          <w:rFonts w:hint="eastAsia" w:ascii="仿宋" w:hAnsi="仿宋" w:eastAsia="仿宋" w:cs="仿宋"/>
          <w:kern w:val="0"/>
          <w:sz w:val="36"/>
          <w:szCs w:val="36"/>
          <w:lang w:eastAsia="zh-CN"/>
        </w:rPr>
        <w:t>比价</w:t>
      </w:r>
      <w:r>
        <w:rPr>
          <w:rFonts w:hint="eastAsia" w:ascii="仿宋" w:hAnsi="仿宋" w:eastAsia="仿宋" w:cs="仿宋"/>
          <w:kern w:val="0"/>
          <w:sz w:val="36"/>
          <w:szCs w:val="36"/>
        </w:rPr>
        <w:t>公告</w:t>
      </w:r>
      <w:bookmarkEnd w:id="0"/>
      <w:bookmarkEnd w:id="1"/>
      <w:bookmarkEnd w:id="2"/>
      <w:bookmarkEnd w:id="3"/>
      <w:bookmarkEnd w:id="4"/>
    </w:p>
    <w:p>
      <w:pPr>
        <w:keepNext w:val="0"/>
        <w:keepLines w:val="0"/>
        <w:pageBreakBefore w:val="0"/>
        <w:widowControl w:val="0"/>
        <w:kinsoku/>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bookmarkStart w:id="5" w:name="_Toc447188665"/>
      <w:bookmarkStart w:id="6" w:name="_Toc447265214"/>
      <w:bookmarkStart w:id="7" w:name="_Toc447265500"/>
      <w:r>
        <w:rPr>
          <w:rFonts w:hint="eastAsia" w:ascii="仿宋" w:hAnsi="仿宋" w:eastAsia="仿宋" w:cs="仿宋"/>
          <w:sz w:val="24"/>
          <w:szCs w:val="24"/>
        </w:rPr>
        <w:t>本</w:t>
      </w:r>
      <w:r>
        <w:rPr>
          <w:rFonts w:hint="eastAsia" w:ascii="仿宋" w:hAnsi="仿宋" w:eastAsia="仿宋" w:cs="仿宋"/>
          <w:sz w:val="24"/>
          <w:szCs w:val="24"/>
          <w:lang w:eastAsia="zh-CN"/>
        </w:rPr>
        <w:t>比价</w:t>
      </w:r>
      <w:r>
        <w:rPr>
          <w:rFonts w:hint="eastAsia" w:ascii="仿宋" w:hAnsi="仿宋" w:eastAsia="仿宋" w:cs="仿宋"/>
          <w:sz w:val="24"/>
          <w:szCs w:val="24"/>
        </w:rPr>
        <w:t>项目为</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lang w:eastAsia="zh-CN"/>
        </w:rPr>
        <w:t>青海省监狱管理局超融合、备份设备系统运维服务</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w:t>
      </w:r>
      <w:r>
        <w:rPr>
          <w:rFonts w:hint="eastAsia" w:ascii="仿宋" w:hAnsi="仿宋" w:eastAsia="仿宋" w:cs="仿宋"/>
          <w:sz w:val="24"/>
          <w:szCs w:val="24"/>
          <w:lang w:eastAsia="zh-CN"/>
        </w:rPr>
        <w:t>比价</w:t>
      </w:r>
      <w:r>
        <w:rPr>
          <w:rFonts w:hint="eastAsia" w:ascii="仿宋" w:hAnsi="仿宋" w:eastAsia="仿宋" w:cs="仿宋"/>
          <w:sz w:val="24"/>
          <w:szCs w:val="24"/>
        </w:rPr>
        <w:t>编号：</w:t>
      </w:r>
      <w:r>
        <w:rPr>
          <w:rFonts w:hint="eastAsia" w:ascii="仿宋" w:hAnsi="仿宋" w:eastAsia="仿宋" w:cs="仿宋"/>
          <w:sz w:val="24"/>
          <w:szCs w:val="24"/>
          <w:u w:val="single"/>
          <w:lang w:eastAsia="zh-CN"/>
        </w:rPr>
        <w:t>【2021】HR005号</w:t>
      </w:r>
      <w:r>
        <w:rPr>
          <w:rFonts w:hint="eastAsia" w:ascii="仿宋" w:hAnsi="仿宋" w:eastAsia="仿宋" w:cs="仿宋"/>
          <w:sz w:val="24"/>
          <w:szCs w:val="24"/>
          <w:u w:val="single"/>
        </w:rPr>
        <w:t>）</w:t>
      </w:r>
      <w:r>
        <w:rPr>
          <w:rFonts w:hint="eastAsia" w:ascii="仿宋" w:hAnsi="仿宋" w:eastAsia="仿宋" w:cs="仿宋"/>
          <w:sz w:val="24"/>
          <w:szCs w:val="24"/>
        </w:rPr>
        <w:t>，</w:t>
      </w:r>
      <w:r>
        <w:rPr>
          <w:rFonts w:hint="eastAsia" w:ascii="仿宋" w:hAnsi="仿宋" w:eastAsia="仿宋" w:cs="仿宋"/>
          <w:sz w:val="24"/>
          <w:szCs w:val="24"/>
          <w:lang w:eastAsia="zh-CN"/>
        </w:rPr>
        <w:t>比价</w:t>
      </w:r>
      <w:r>
        <w:rPr>
          <w:rFonts w:hint="eastAsia" w:ascii="仿宋" w:hAnsi="仿宋" w:eastAsia="仿宋" w:cs="仿宋"/>
          <w:sz w:val="24"/>
          <w:szCs w:val="24"/>
        </w:rPr>
        <w:t>人为</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lang w:eastAsia="zh-CN"/>
        </w:rPr>
        <w:t>青海省监狱管理局</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w:t>
      </w:r>
      <w:r>
        <w:rPr>
          <w:rFonts w:hint="eastAsia" w:ascii="仿宋" w:hAnsi="仿宋" w:eastAsia="仿宋" w:cs="仿宋"/>
          <w:sz w:val="24"/>
          <w:szCs w:val="24"/>
          <w:lang w:eastAsia="zh-CN"/>
        </w:rPr>
        <w:t>比价</w:t>
      </w:r>
      <w:r>
        <w:rPr>
          <w:rFonts w:hint="eastAsia" w:ascii="仿宋" w:hAnsi="仿宋" w:eastAsia="仿宋" w:cs="仿宋"/>
          <w:sz w:val="24"/>
          <w:szCs w:val="24"/>
        </w:rPr>
        <w:t>代理机构为</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陕西恒瑞项目管理有限公司</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。项目资金</w:t>
      </w:r>
      <w:r>
        <w:rPr>
          <w:rFonts w:hint="eastAsia" w:ascii="仿宋" w:hAnsi="仿宋" w:eastAsia="仿宋" w:cs="仿宋"/>
          <w:sz w:val="24"/>
          <w:szCs w:val="24"/>
          <w:lang w:eastAsia="zh-CN"/>
        </w:rPr>
        <w:t>为</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自筹</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，具备</w:t>
      </w:r>
      <w:r>
        <w:rPr>
          <w:rFonts w:hint="eastAsia" w:ascii="仿宋" w:hAnsi="仿宋" w:eastAsia="仿宋" w:cs="仿宋"/>
          <w:sz w:val="24"/>
          <w:szCs w:val="24"/>
          <w:lang w:eastAsia="zh-CN"/>
        </w:rPr>
        <w:t>比价</w:t>
      </w:r>
      <w:r>
        <w:rPr>
          <w:rFonts w:hint="eastAsia" w:ascii="仿宋" w:hAnsi="仿宋" w:eastAsia="仿宋" w:cs="仿宋"/>
          <w:sz w:val="24"/>
          <w:szCs w:val="24"/>
        </w:rPr>
        <w:t>条件，现进行公开</w:t>
      </w:r>
      <w:r>
        <w:rPr>
          <w:rFonts w:hint="eastAsia" w:ascii="仿宋" w:hAnsi="仿宋" w:eastAsia="仿宋" w:cs="仿宋"/>
          <w:sz w:val="24"/>
          <w:szCs w:val="24"/>
          <w:lang w:eastAsia="zh-CN"/>
        </w:rPr>
        <w:t>比价</w:t>
      </w:r>
      <w:r>
        <w:rPr>
          <w:rFonts w:hint="eastAsia" w:ascii="仿宋" w:hAnsi="仿宋" w:eastAsia="仿宋" w:cs="仿宋"/>
          <w:sz w:val="24"/>
          <w:szCs w:val="24"/>
        </w:rPr>
        <w:t>，特邀请有意向的且具有提供标的</w:t>
      </w:r>
      <w:r>
        <w:rPr>
          <w:rFonts w:hint="eastAsia" w:ascii="仿宋" w:hAnsi="仿宋" w:eastAsia="仿宋" w:cs="仿宋"/>
          <w:sz w:val="24"/>
          <w:szCs w:val="24"/>
          <w:lang w:eastAsia="zh-CN"/>
        </w:rPr>
        <w:t>服务</w:t>
      </w:r>
      <w:r>
        <w:rPr>
          <w:rFonts w:hint="eastAsia" w:ascii="仿宋" w:hAnsi="仿宋" w:eastAsia="仿宋" w:cs="仿宋"/>
          <w:sz w:val="24"/>
          <w:szCs w:val="24"/>
        </w:rPr>
        <w:t>能力的潜在</w:t>
      </w:r>
      <w:r>
        <w:rPr>
          <w:rFonts w:hint="eastAsia" w:ascii="仿宋" w:hAnsi="仿宋" w:eastAsia="仿宋" w:cs="仿宋"/>
          <w:sz w:val="24"/>
          <w:szCs w:val="24"/>
          <w:lang w:eastAsia="zh-CN"/>
        </w:rPr>
        <w:t>响应人</w:t>
      </w:r>
      <w:r>
        <w:rPr>
          <w:rFonts w:hint="eastAsia" w:ascii="仿宋" w:hAnsi="仿宋" w:eastAsia="仿宋" w:cs="仿宋"/>
          <w:sz w:val="24"/>
          <w:szCs w:val="24"/>
        </w:rPr>
        <w:t>（以下简称</w:t>
      </w:r>
      <w:r>
        <w:rPr>
          <w:rFonts w:hint="eastAsia" w:ascii="仿宋" w:hAnsi="仿宋" w:eastAsia="仿宋" w:cs="仿宋"/>
          <w:sz w:val="24"/>
          <w:szCs w:val="24"/>
          <w:lang w:eastAsia="zh-CN"/>
        </w:rPr>
        <w:t>响应人</w:t>
      </w:r>
      <w:r>
        <w:rPr>
          <w:rFonts w:hint="eastAsia" w:ascii="仿宋" w:hAnsi="仿宋" w:eastAsia="仿宋" w:cs="仿宋"/>
          <w:sz w:val="24"/>
          <w:szCs w:val="24"/>
        </w:rPr>
        <w:t>）参</w:t>
      </w:r>
      <w:r>
        <w:rPr>
          <w:rFonts w:hint="eastAsia" w:ascii="仿宋" w:hAnsi="仿宋" w:eastAsia="仿宋" w:cs="仿宋"/>
          <w:sz w:val="24"/>
          <w:szCs w:val="24"/>
          <w:lang w:eastAsia="zh-CN"/>
        </w:rPr>
        <w:t>价</w:t>
      </w:r>
      <w:r>
        <w:rPr>
          <w:rFonts w:hint="eastAsia" w:ascii="仿宋" w:hAnsi="仿宋" w:eastAsia="仿宋" w:cs="仿宋"/>
          <w:sz w:val="24"/>
          <w:szCs w:val="24"/>
        </w:rPr>
        <w:t>。</w:t>
      </w:r>
    </w:p>
    <w:p>
      <w:pPr>
        <w:pStyle w:val="53"/>
        <w:keepNext w:val="0"/>
        <w:keepLines w:val="0"/>
        <w:pageBreakBefore w:val="0"/>
        <w:widowControl w:val="0"/>
        <w:kinsoku/>
        <w:overflowPunct/>
        <w:topLinePunct w:val="0"/>
        <w:autoSpaceDE/>
        <w:autoSpaceDN/>
        <w:bidi w:val="0"/>
        <w:adjustRightInd w:val="0"/>
        <w:snapToGrid w:val="0"/>
        <w:spacing w:line="360" w:lineRule="auto"/>
        <w:ind w:firstLine="0" w:firstLineChars="0"/>
        <w:textAlignment w:val="auto"/>
        <w:outlineLvl w:val="1"/>
        <w:rPr>
          <w:rFonts w:hint="eastAsia" w:ascii="仿宋" w:hAnsi="仿宋" w:eastAsia="仿宋" w:cs="仿宋"/>
          <w:b/>
          <w:sz w:val="24"/>
          <w:szCs w:val="24"/>
        </w:rPr>
      </w:pPr>
      <w:r>
        <w:rPr>
          <w:rFonts w:hint="eastAsia" w:ascii="仿宋" w:hAnsi="仿宋" w:eastAsia="仿宋" w:cs="仿宋"/>
          <w:b/>
          <w:sz w:val="24"/>
          <w:szCs w:val="24"/>
        </w:rPr>
        <w:t>1.项目概况与采购内容</w:t>
      </w:r>
    </w:p>
    <w:p>
      <w:pPr>
        <w:keepNext w:val="0"/>
        <w:keepLines w:val="0"/>
        <w:pageBreakBefore w:val="0"/>
        <w:widowControl w:val="0"/>
        <w:kinsoku/>
        <w:overflowPunct/>
        <w:topLinePunct w:val="0"/>
        <w:autoSpaceDE/>
        <w:autoSpaceDN/>
        <w:bidi w:val="0"/>
        <w:snapToGrid w:val="0"/>
        <w:spacing w:line="360" w:lineRule="auto"/>
        <w:ind w:firstLine="484" w:firstLineChars="202"/>
        <w:textAlignment w:val="auto"/>
        <w:rPr>
          <w:rFonts w:hint="eastAsia" w:ascii="仿宋" w:hAnsi="仿宋" w:eastAsia="仿宋" w:cs="仿宋"/>
          <w:color w:val="auto"/>
          <w:sz w:val="24"/>
          <w:szCs w:val="24"/>
          <w:u w:val="none"/>
        </w:rPr>
      </w:pPr>
      <w:r>
        <w:rPr>
          <w:rFonts w:hint="eastAsia" w:ascii="仿宋" w:hAnsi="仿宋" w:eastAsia="仿宋" w:cs="仿宋"/>
          <w:sz w:val="24"/>
          <w:szCs w:val="24"/>
        </w:rPr>
        <w:t>1.1</w:t>
      </w:r>
      <w:r>
        <w:rPr>
          <w:rFonts w:hint="eastAsia" w:ascii="仿宋" w:hAnsi="仿宋" w:eastAsia="仿宋" w:cs="仿宋"/>
          <w:sz w:val="24"/>
          <w:szCs w:val="24"/>
          <w:lang w:eastAsia="zh-CN"/>
        </w:rPr>
        <w:t>比价</w:t>
      </w:r>
      <w:r>
        <w:rPr>
          <w:rFonts w:hint="eastAsia" w:ascii="仿宋" w:hAnsi="仿宋" w:eastAsia="仿宋" w:cs="仿宋"/>
          <w:sz w:val="24"/>
          <w:szCs w:val="24"/>
        </w:rPr>
        <w:t>内容：</w:t>
      </w:r>
      <w:r>
        <w:rPr>
          <w:rFonts w:hint="eastAsia" w:ascii="仿宋" w:hAnsi="仿宋" w:eastAsia="仿宋" w:cs="仿宋"/>
          <w:color w:val="auto"/>
          <w:sz w:val="24"/>
          <w:szCs w:val="24"/>
          <w:u w:val="none"/>
          <w:lang w:eastAsia="zh-CN"/>
        </w:rPr>
        <w:t>青海省监狱管理局超融合、备份设备系统运维服务</w:t>
      </w:r>
    </w:p>
    <w:p>
      <w:pPr>
        <w:keepNext w:val="0"/>
        <w:keepLines w:val="0"/>
        <w:pageBreakBefore w:val="0"/>
        <w:widowControl w:val="0"/>
        <w:kinsoku/>
        <w:overflowPunct/>
        <w:topLinePunct w:val="0"/>
        <w:autoSpaceDE/>
        <w:autoSpaceDN/>
        <w:bidi w:val="0"/>
        <w:snapToGrid w:val="0"/>
        <w:spacing w:line="360" w:lineRule="auto"/>
        <w:ind w:firstLine="484" w:firstLineChars="202"/>
        <w:textAlignment w:val="auto"/>
        <w:rPr>
          <w:rFonts w:hint="eastAsia" w:ascii="仿宋" w:hAnsi="仿宋" w:eastAsia="仿宋" w:cs="仿宋"/>
          <w:sz w:val="24"/>
          <w:szCs w:val="24"/>
          <w:highlight w:val="none"/>
          <w:u w:val="none"/>
        </w:rPr>
      </w:pPr>
      <w:r>
        <w:rPr>
          <w:rFonts w:hint="eastAsia" w:ascii="仿宋" w:hAnsi="仿宋" w:eastAsia="仿宋" w:cs="仿宋"/>
          <w:sz w:val="24"/>
          <w:szCs w:val="24"/>
          <w:highlight w:val="none"/>
        </w:rPr>
        <w:t>1.2</w:t>
      </w:r>
      <w:r>
        <w:rPr>
          <w:rFonts w:hint="eastAsia" w:ascii="仿宋" w:hAnsi="仿宋" w:eastAsia="仿宋" w:cs="仿宋"/>
          <w:sz w:val="24"/>
          <w:szCs w:val="24"/>
          <w:highlight w:val="none"/>
          <w:lang w:eastAsia="zh-CN"/>
        </w:rPr>
        <w:t>服务地点</w:t>
      </w:r>
      <w:r>
        <w:rPr>
          <w:rFonts w:hint="eastAsia" w:ascii="仿宋" w:hAnsi="仿宋" w:eastAsia="仿宋" w:cs="仿宋"/>
          <w:sz w:val="24"/>
          <w:szCs w:val="24"/>
          <w:highlight w:val="none"/>
        </w:rPr>
        <w:t>：</w:t>
      </w:r>
      <w:r>
        <w:rPr>
          <w:rFonts w:hint="eastAsia" w:ascii="仿宋" w:hAnsi="仿宋" w:eastAsia="仿宋" w:cs="仿宋"/>
          <w:sz w:val="24"/>
          <w:szCs w:val="24"/>
          <w:highlight w:val="none"/>
          <w:lang w:eastAsia="zh-CN"/>
        </w:rPr>
        <w:t>青海省监狱管理局数据中心机房</w:t>
      </w:r>
    </w:p>
    <w:p>
      <w:pPr>
        <w:keepNext w:val="0"/>
        <w:keepLines w:val="0"/>
        <w:pageBreakBefore w:val="0"/>
        <w:widowControl w:val="0"/>
        <w:kinsoku/>
        <w:overflowPunct/>
        <w:topLinePunct w:val="0"/>
        <w:autoSpaceDE/>
        <w:autoSpaceDN/>
        <w:bidi w:val="0"/>
        <w:snapToGrid w:val="0"/>
        <w:spacing w:line="360" w:lineRule="auto"/>
        <w:ind w:firstLine="484" w:firstLineChars="202"/>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1.3</w:t>
      </w:r>
      <w:r>
        <w:rPr>
          <w:rFonts w:hint="eastAsia" w:ascii="仿宋" w:hAnsi="仿宋" w:eastAsia="仿宋" w:cs="仿宋"/>
          <w:color w:val="auto"/>
          <w:sz w:val="24"/>
          <w:szCs w:val="24"/>
          <w:highlight w:val="none"/>
          <w:lang w:eastAsia="zh-CN"/>
        </w:rPr>
        <w:t>服务期</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1年</w:t>
      </w:r>
    </w:p>
    <w:p>
      <w:pPr>
        <w:pStyle w:val="2"/>
        <w:ind w:firstLine="480" w:firstLineChars="200"/>
        <w:rPr>
          <w:rFonts w:hint="default"/>
          <w:lang w:val="en-US" w:eastAsia="zh-CN"/>
        </w:rPr>
      </w:pPr>
      <w:r>
        <w:rPr>
          <w:rFonts w:hint="eastAsia" w:ascii="仿宋" w:hAnsi="仿宋" w:eastAsia="仿宋" w:cs="仿宋"/>
          <w:color w:val="auto"/>
          <w:sz w:val="24"/>
          <w:szCs w:val="24"/>
          <w:highlight w:val="none"/>
          <w:lang w:val="en-US" w:eastAsia="zh-CN"/>
        </w:rPr>
        <w:t>1.4服务质量：合格</w:t>
      </w:r>
    </w:p>
    <w:p>
      <w:pPr>
        <w:pStyle w:val="53"/>
        <w:keepNext w:val="0"/>
        <w:keepLines w:val="0"/>
        <w:pageBreakBefore w:val="0"/>
        <w:widowControl w:val="0"/>
        <w:kinsoku/>
        <w:overflowPunct/>
        <w:topLinePunct w:val="0"/>
        <w:autoSpaceDE/>
        <w:autoSpaceDN/>
        <w:bidi w:val="0"/>
        <w:adjustRightInd w:val="0"/>
        <w:snapToGrid w:val="0"/>
        <w:spacing w:line="360" w:lineRule="auto"/>
        <w:ind w:firstLine="0" w:firstLineChars="0"/>
        <w:textAlignment w:val="auto"/>
        <w:outlineLvl w:val="1"/>
        <w:rPr>
          <w:rFonts w:hint="eastAsia" w:ascii="仿宋" w:hAnsi="仿宋" w:eastAsia="仿宋" w:cs="仿宋"/>
          <w:b/>
          <w:sz w:val="24"/>
          <w:szCs w:val="24"/>
        </w:rPr>
      </w:pPr>
      <w:r>
        <w:rPr>
          <w:rFonts w:hint="eastAsia" w:ascii="仿宋" w:hAnsi="仿宋" w:eastAsia="仿宋" w:cs="仿宋"/>
          <w:b/>
          <w:sz w:val="24"/>
          <w:szCs w:val="24"/>
        </w:rPr>
        <w:t>2.</w:t>
      </w:r>
      <w:r>
        <w:rPr>
          <w:rFonts w:hint="eastAsia" w:ascii="仿宋" w:hAnsi="仿宋" w:eastAsia="仿宋" w:cs="仿宋"/>
          <w:b/>
          <w:sz w:val="24"/>
          <w:szCs w:val="24"/>
          <w:lang w:eastAsia="zh-CN"/>
        </w:rPr>
        <w:t>响应人</w:t>
      </w:r>
      <w:r>
        <w:rPr>
          <w:rFonts w:hint="eastAsia" w:ascii="仿宋" w:hAnsi="仿宋" w:eastAsia="仿宋" w:cs="仿宋"/>
          <w:b/>
          <w:sz w:val="24"/>
          <w:szCs w:val="24"/>
        </w:rPr>
        <w:t xml:space="preserve">资格要求 </w:t>
      </w:r>
    </w:p>
    <w:p>
      <w:pPr>
        <w:pStyle w:val="53"/>
        <w:keepNext w:val="0"/>
        <w:keepLines w:val="0"/>
        <w:pageBreakBefore w:val="0"/>
        <w:widowControl w:val="0"/>
        <w:kinsoku/>
        <w:overflowPunct/>
        <w:topLinePunct w:val="0"/>
        <w:autoSpaceDE/>
        <w:autoSpaceDN/>
        <w:bidi w:val="0"/>
        <w:snapToGrid w:val="0"/>
        <w:spacing w:line="360" w:lineRule="auto"/>
        <w:ind w:firstLineChars="0"/>
        <w:textAlignment w:val="auto"/>
        <w:rPr>
          <w:rFonts w:hint="eastAsia" w:ascii="仿宋" w:hAnsi="仿宋" w:eastAsia="仿宋" w:cs="仿宋"/>
          <w:sz w:val="24"/>
          <w:szCs w:val="24"/>
        </w:rPr>
      </w:pPr>
      <w:r>
        <w:rPr>
          <w:rFonts w:hint="eastAsia" w:ascii="仿宋" w:hAnsi="仿宋" w:eastAsia="仿宋" w:cs="仿宋"/>
          <w:sz w:val="24"/>
          <w:szCs w:val="24"/>
        </w:rPr>
        <w:t>2.1</w:t>
      </w:r>
      <w:r>
        <w:rPr>
          <w:rFonts w:hint="eastAsia" w:ascii="仿宋" w:hAnsi="仿宋" w:eastAsia="仿宋" w:cs="仿宋"/>
          <w:sz w:val="24"/>
          <w:szCs w:val="24"/>
          <w:lang w:eastAsia="zh-CN"/>
        </w:rPr>
        <w:t>响应人</w:t>
      </w:r>
      <w:r>
        <w:rPr>
          <w:rFonts w:hint="eastAsia" w:ascii="仿宋" w:hAnsi="仿宋" w:eastAsia="仿宋" w:cs="仿宋"/>
          <w:sz w:val="24"/>
          <w:szCs w:val="24"/>
        </w:rPr>
        <w:t>必须具有企业法人营业执照的独立法人，具有独立承担民事责任的能力；</w:t>
      </w:r>
    </w:p>
    <w:p>
      <w:pPr>
        <w:pStyle w:val="53"/>
        <w:keepNext w:val="0"/>
        <w:keepLines w:val="0"/>
        <w:pageBreakBefore w:val="0"/>
        <w:widowControl w:val="0"/>
        <w:kinsoku/>
        <w:overflowPunct/>
        <w:topLinePunct w:val="0"/>
        <w:autoSpaceDE/>
        <w:autoSpaceDN/>
        <w:bidi w:val="0"/>
        <w:snapToGrid w:val="0"/>
        <w:spacing w:line="360" w:lineRule="auto"/>
        <w:ind w:firstLineChars="0"/>
        <w:textAlignment w:val="auto"/>
        <w:rPr>
          <w:rFonts w:hint="eastAsia" w:ascii="仿宋" w:hAnsi="仿宋" w:eastAsia="仿宋" w:cs="仿宋"/>
          <w:sz w:val="24"/>
          <w:szCs w:val="24"/>
          <w:lang w:eastAsia="zh-CN"/>
        </w:rPr>
      </w:pPr>
      <w:r>
        <w:rPr>
          <w:rFonts w:hint="eastAsia" w:ascii="仿宋" w:hAnsi="仿宋" w:eastAsia="仿宋" w:cs="仿宋"/>
          <w:sz w:val="24"/>
          <w:szCs w:val="24"/>
        </w:rPr>
        <w:t>2.2</w:t>
      </w:r>
      <w:r>
        <w:rPr>
          <w:rFonts w:hint="eastAsia" w:ascii="仿宋" w:hAnsi="仿宋" w:eastAsia="仿宋" w:cs="仿宋"/>
          <w:sz w:val="24"/>
          <w:szCs w:val="24"/>
          <w:lang w:eastAsia="zh-CN"/>
        </w:rPr>
        <w:t>响应人</w:t>
      </w:r>
      <w:r>
        <w:rPr>
          <w:rFonts w:hint="eastAsia" w:ascii="仿宋" w:hAnsi="仿宋" w:eastAsia="仿宋" w:cs="仿宋"/>
          <w:sz w:val="24"/>
          <w:szCs w:val="24"/>
        </w:rPr>
        <w:t>必须具有良好的商业信誉和健全的财务会计制度；</w:t>
      </w:r>
    </w:p>
    <w:p>
      <w:pPr>
        <w:pStyle w:val="53"/>
        <w:keepNext w:val="0"/>
        <w:keepLines w:val="0"/>
        <w:pageBreakBefore w:val="0"/>
        <w:widowControl w:val="0"/>
        <w:kinsoku/>
        <w:overflowPunct/>
        <w:topLinePunct w:val="0"/>
        <w:autoSpaceDE/>
        <w:autoSpaceDN/>
        <w:bidi w:val="0"/>
        <w:snapToGrid w:val="0"/>
        <w:spacing w:line="360" w:lineRule="auto"/>
        <w:ind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2.3响应人有依法缴纳税收和社会保障资金的良好记录；</w:t>
      </w:r>
    </w:p>
    <w:p>
      <w:pPr>
        <w:pStyle w:val="53"/>
        <w:keepNext w:val="0"/>
        <w:keepLines w:val="0"/>
        <w:pageBreakBefore w:val="0"/>
        <w:widowControl w:val="0"/>
        <w:kinsoku/>
        <w:overflowPunct/>
        <w:topLinePunct w:val="0"/>
        <w:autoSpaceDE/>
        <w:autoSpaceDN/>
        <w:bidi w:val="0"/>
        <w:snapToGrid w:val="0"/>
        <w:spacing w:line="360" w:lineRule="auto"/>
        <w:ind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2.4经信用中国（www.creditchina.gov.cn）渠道查询后，列入失信被执行人、重大税收违法案件当事人名单严重违法失信行为记录名单的，取消参选资格。（提供“信用中国”网站无任何不良记录的查询截图，时间为参价截止时间前10天内）。</w:t>
      </w:r>
    </w:p>
    <w:p>
      <w:pPr>
        <w:pStyle w:val="63"/>
        <w:keepNext w:val="0"/>
        <w:keepLines w:val="0"/>
        <w:pageBreakBefore w:val="0"/>
        <w:widowControl w:val="0"/>
        <w:kinsoku/>
        <w:overflowPunct/>
        <w:topLinePunct w:val="0"/>
        <w:autoSpaceDE/>
        <w:autoSpaceDN/>
        <w:bidi w:val="0"/>
        <w:adjustRightInd w:val="0"/>
        <w:snapToGrid w:val="0"/>
        <w:spacing w:line="360" w:lineRule="auto"/>
        <w:ind w:firstLine="0" w:firstLineChars="0"/>
        <w:textAlignment w:val="auto"/>
        <w:outlineLvl w:val="1"/>
        <w:rPr>
          <w:rFonts w:hint="eastAsia" w:ascii="仿宋" w:hAnsi="仿宋" w:eastAsia="仿宋" w:cs="仿宋"/>
          <w:b/>
          <w:sz w:val="24"/>
          <w:szCs w:val="24"/>
        </w:rPr>
      </w:pPr>
      <w:r>
        <w:rPr>
          <w:rFonts w:hint="eastAsia" w:ascii="仿宋" w:hAnsi="仿宋" w:eastAsia="仿宋" w:cs="仿宋"/>
          <w:b/>
          <w:sz w:val="24"/>
          <w:szCs w:val="24"/>
        </w:rPr>
        <w:t>3.资格审查方法</w:t>
      </w:r>
    </w:p>
    <w:p>
      <w:pPr>
        <w:pStyle w:val="63"/>
        <w:keepNext w:val="0"/>
        <w:keepLines w:val="0"/>
        <w:pageBreakBefore w:val="0"/>
        <w:widowControl w:val="0"/>
        <w:kinsoku/>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本项目将进行资格后审，资格审查标准和内容见</w:t>
      </w:r>
      <w:r>
        <w:rPr>
          <w:rFonts w:hint="eastAsia" w:ascii="仿宋" w:hAnsi="仿宋" w:eastAsia="仿宋" w:cs="仿宋"/>
          <w:sz w:val="24"/>
          <w:szCs w:val="24"/>
          <w:lang w:eastAsia="zh-CN"/>
        </w:rPr>
        <w:t>比价</w:t>
      </w:r>
      <w:r>
        <w:rPr>
          <w:rFonts w:hint="eastAsia" w:ascii="仿宋" w:hAnsi="仿宋" w:eastAsia="仿宋" w:cs="仿宋"/>
          <w:sz w:val="24"/>
          <w:szCs w:val="24"/>
        </w:rPr>
        <w:t>文件第三章“</w:t>
      </w:r>
      <w:r>
        <w:rPr>
          <w:rFonts w:hint="eastAsia" w:ascii="仿宋" w:hAnsi="仿宋" w:eastAsia="仿宋" w:cs="仿宋"/>
          <w:sz w:val="24"/>
          <w:szCs w:val="24"/>
          <w:lang w:eastAsia="zh-CN"/>
        </w:rPr>
        <w:t>评价</w:t>
      </w:r>
      <w:r>
        <w:rPr>
          <w:rFonts w:hint="eastAsia" w:ascii="仿宋" w:hAnsi="仿宋" w:eastAsia="仿宋" w:cs="仿宋"/>
          <w:sz w:val="24"/>
          <w:szCs w:val="24"/>
        </w:rPr>
        <w:t>办法”，凡未通过资格后审的</w:t>
      </w:r>
      <w:r>
        <w:rPr>
          <w:rFonts w:hint="eastAsia" w:ascii="仿宋" w:hAnsi="仿宋" w:eastAsia="仿宋" w:cs="仿宋"/>
          <w:sz w:val="24"/>
          <w:szCs w:val="24"/>
          <w:lang w:eastAsia="zh-CN"/>
        </w:rPr>
        <w:t>响应人</w:t>
      </w:r>
      <w:r>
        <w:rPr>
          <w:rFonts w:hint="eastAsia" w:ascii="仿宋" w:hAnsi="仿宋" w:eastAsia="仿宋" w:cs="仿宋"/>
          <w:sz w:val="24"/>
          <w:szCs w:val="24"/>
        </w:rPr>
        <w:t>，其参</w:t>
      </w:r>
      <w:r>
        <w:rPr>
          <w:rFonts w:hint="eastAsia" w:ascii="仿宋" w:hAnsi="仿宋" w:eastAsia="仿宋" w:cs="仿宋"/>
          <w:sz w:val="24"/>
          <w:szCs w:val="24"/>
          <w:lang w:eastAsia="zh-CN"/>
        </w:rPr>
        <w:t>价</w:t>
      </w:r>
      <w:r>
        <w:rPr>
          <w:rFonts w:hint="eastAsia" w:ascii="仿宋" w:hAnsi="仿宋" w:eastAsia="仿宋" w:cs="仿宋"/>
          <w:sz w:val="24"/>
          <w:szCs w:val="24"/>
        </w:rPr>
        <w:t>将被否决。</w:t>
      </w:r>
    </w:p>
    <w:p>
      <w:pPr>
        <w:pStyle w:val="63"/>
        <w:keepNext w:val="0"/>
        <w:keepLines w:val="0"/>
        <w:pageBreakBefore w:val="0"/>
        <w:widowControl w:val="0"/>
        <w:kinsoku/>
        <w:overflowPunct/>
        <w:topLinePunct w:val="0"/>
        <w:autoSpaceDE/>
        <w:autoSpaceDN/>
        <w:bidi w:val="0"/>
        <w:adjustRightInd w:val="0"/>
        <w:snapToGrid w:val="0"/>
        <w:spacing w:line="360" w:lineRule="auto"/>
        <w:ind w:firstLine="0" w:firstLineChars="0"/>
        <w:textAlignment w:val="auto"/>
        <w:outlineLvl w:val="1"/>
        <w:rPr>
          <w:rFonts w:hint="eastAsia" w:ascii="仿宋" w:hAnsi="仿宋" w:eastAsia="仿宋" w:cs="仿宋"/>
          <w:b/>
          <w:sz w:val="24"/>
          <w:szCs w:val="24"/>
        </w:rPr>
      </w:pPr>
      <w:r>
        <w:rPr>
          <w:rFonts w:hint="eastAsia" w:ascii="仿宋" w:hAnsi="仿宋" w:eastAsia="仿宋" w:cs="仿宋"/>
          <w:b/>
          <w:sz w:val="24"/>
          <w:szCs w:val="24"/>
        </w:rPr>
        <w:t>4.</w:t>
      </w:r>
      <w:r>
        <w:rPr>
          <w:rFonts w:hint="eastAsia" w:ascii="仿宋" w:hAnsi="仿宋" w:eastAsia="仿宋" w:cs="仿宋"/>
          <w:b/>
          <w:sz w:val="24"/>
          <w:szCs w:val="24"/>
          <w:lang w:eastAsia="zh-CN"/>
        </w:rPr>
        <w:t>比价</w:t>
      </w:r>
      <w:r>
        <w:rPr>
          <w:rFonts w:hint="eastAsia" w:ascii="仿宋" w:hAnsi="仿宋" w:eastAsia="仿宋" w:cs="仿宋"/>
          <w:b/>
          <w:sz w:val="24"/>
          <w:szCs w:val="24"/>
        </w:rPr>
        <w:t>文件获取</w:t>
      </w:r>
    </w:p>
    <w:p>
      <w:pPr>
        <w:pStyle w:val="53"/>
        <w:keepNext w:val="0"/>
        <w:keepLines w:val="0"/>
        <w:pageBreakBefore w:val="0"/>
        <w:widowControl w:val="0"/>
        <w:kinsoku/>
        <w:overflowPunct/>
        <w:topLinePunct w:val="0"/>
        <w:autoSpaceDE/>
        <w:autoSpaceDN/>
        <w:bidi w:val="0"/>
        <w:snapToGrid w:val="0"/>
        <w:spacing w:line="360" w:lineRule="auto"/>
        <w:ind w:firstLineChars="0"/>
        <w:textAlignment w:val="auto"/>
        <w:rPr>
          <w:rFonts w:hint="eastAsia" w:ascii="仿宋" w:hAnsi="仿宋" w:eastAsia="仿宋" w:cs="仿宋"/>
          <w:sz w:val="24"/>
          <w:szCs w:val="24"/>
        </w:rPr>
      </w:pPr>
      <w:r>
        <w:rPr>
          <w:rFonts w:hint="eastAsia" w:ascii="仿宋" w:hAnsi="仿宋" w:eastAsia="仿宋" w:cs="仿宋"/>
          <w:sz w:val="24"/>
          <w:szCs w:val="24"/>
        </w:rPr>
        <w:t>4.1</w:t>
      </w:r>
      <w:r>
        <w:rPr>
          <w:rFonts w:hint="eastAsia" w:ascii="仿宋" w:hAnsi="仿宋" w:eastAsia="仿宋" w:cs="仿宋"/>
          <w:sz w:val="24"/>
          <w:szCs w:val="24"/>
          <w:lang w:eastAsia="zh-CN"/>
        </w:rPr>
        <w:t>比价</w:t>
      </w:r>
      <w:r>
        <w:rPr>
          <w:rFonts w:hint="eastAsia" w:ascii="仿宋" w:hAnsi="仿宋" w:eastAsia="仿宋" w:cs="仿宋"/>
          <w:sz w:val="24"/>
          <w:szCs w:val="24"/>
        </w:rPr>
        <w:t>文件获取时间：</w:t>
      </w:r>
      <w:r>
        <w:rPr>
          <w:rFonts w:hint="eastAsia" w:ascii="仿宋" w:hAnsi="仿宋" w:eastAsia="仿宋" w:cs="仿宋"/>
          <w:b/>
          <w:color w:val="auto"/>
          <w:sz w:val="24"/>
          <w:szCs w:val="24"/>
          <w:u w:val="single"/>
        </w:rPr>
        <w:t>202</w:t>
      </w:r>
      <w:r>
        <w:rPr>
          <w:rFonts w:hint="eastAsia" w:ascii="仿宋" w:hAnsi="仿宋" w:eastAsia="仿宋" w:cs="仿宋"/>
          <w:b/>
          <w:color w:val="auto"/>
          <w:sz w:val="24"/>
          <w:szCs w:val="24"/>
          <w:u w:val="single"/>
          <w:lang w:val="en-US" w:eastAsia="zh-CN"/>
        </w:rPr>
        <w:t>1</w:t>
      </w:r>
      <w:r>
        <w:rPr>
          <w:rFonts w:hint="eastAsia" w:ascii="仿宋" w:hAnsi="仿宋" w:eastAsia="仿宋" w:cs="仿宋"/>
          <w:b/>
          <w:color w:val="auto"/>
          <w:sz w:val="24"/>
          <w:szCs w:val="24"/>
        </w:rPr>
        <w:t>年</w:t>
      </w:r>
      <w:r>
        <w:rPr>
          <w:rFonts w:hint="eastAsia" w:ascii="仿宋" w:hAnsi="仿宋" w:eastAsia="仿宋" w:cs="仿宋"/>
          <w:b/>
          <w:color w:val="auto"/>
          <w:sz w:val="24"/>
          <w:szCs w:val="24"/>
          <w:u w:val="single"/>
          <w:lang w:val="en-US" w:eastAsia="zh-CN"/>
        </w:rPr>
        <w:t>10</w:t>
      </w:r>
      <w:r>
        <w:rPr>
          <w:rFonts w:hint="eastAsia" w:ascii="仿宋" w:hAnsi="仿宋" w:eastAsia="仿宋" w:cs="仿宋"/>
          <w:b/>
          <w:color w:val="auto"/>
          <w:sz w:val="24"/>
          <w:szCs w:val="24"/>
        </w:rPr>
        <w:t>月</w:t>
      </w:r>
      <w:r>
        <w:rPr>
          <w:rFonts w:hint="eastAsia" w:ascii="仿宋" w:hAnsi="仿宋" w:eastAsia="仿宋" w:cs="仿宋"/>
          <w:b/>
          <w:color w:val="auto"/>
          <w:sz w:val="24"/>
          <w:szCs w:val="24"/>
          <w:u w:val="single"/>
          <w:lang w:val="en-US" w:eastAsia="zh-CN"/>
        </w:rPr>
        <w:t>18</w:t>
      </w:r>
      <w:r>
        <w:rPr>
          <w:rFonts w:hint="eastAsia" w:ascii="仿宋" w:hAnsi="仿宋" w:eastAsia="仿宋" w:cs="仿宋"/>
          <w:b/>
          <w:color w:val="auto"/>
          <w:sz w:val="24"/>
          <w:szCs w:val="24"/>
        </w:rPr>
        <w:t>日至</w:t>
      </w:r>
      <w:r>
        <w:rPr>
          <w:rFonts w:hint="eastAsia" w:ascii="仿宋" w:hAnsi="仿宋" w:eastAsia="仿宋" w:cs="仿宋"/>
          <w:b/>
          <w:color w:val="auto"/>
          <w:sz w:val="24"/>
          <w:szCs w:val="24"/>
          <w:u w:val="single"/>
        </w:rPr>
        <w:t>202</w:t>
      </w:r>
      <w:r>
        <w:rPr>
          <w:rFonts w:hint="eastAsia" w:ascii="仿宋" w:hAnsi="仿宋" w:eastAsia="仿宋" w:cs="仿宋"/>
          <w:b/>
          <w:color w:val="auto"/>
          <w:sz w:val="24"/>
          <w:szCs w:val="24"/>
          <w:u w:val="single"/>
          <w:lang w:val="en-US" w:eastAsia="zh-CN"/>
        </w:rPr>
        <w:t>1</w:t>
      </w:r>
      <w:r>
        <w:rPr>
          <w:rFonts w:hint="eastAsia" w:ascii="仿宋" w:hAnsi="仿宋" w:eastAsia="仿宋" w:cs="仿宋"/>
          <w:b/>
          <w:color w:val="auto"/>
          <w:sz w:val="24"/>
          <w:szCs w:val="24"/>
        </w:rPr>
        <w:t>年</w:t>
      </w:r>
      <w:r>
        <w:rPr>
          <w:rFonts w:hint="eastAsia" w:ascii="仿宋" w:hAnsi="仿宋" w:eastAsia="仿宋" w:cs="仿宋"/>
          <w:b/>
          <w:color w:val="auto"/>
          <w:sz w:val="24"/>
          <w:szCs w:val="24"/>
          <w:u w:val="single"/>
          <w:lang w:val="en-US" w:eastAsia="zh-CN"/>
        </w:rPr>
        <w:t>10</w:t>
      </w:r>
      <w:r>
        <w:rPr>
          <w:rFonts w:hint="eastAsia" w:ascii="仿宋" w:hAnsi="仿宋" w:eastAsia="仿宋" w:cs="仿宋"/>
          <w:b/>
          <w:color w:val="auto"/>
          <w:sz w:val="24"/>
          <w:szCs w:val="24"/>
        </w:rPr>
        <w:t>月</w:t>
      </w:r>
      <w:r>
        <w:rPr>
          <w:rFonts w:hint="eastAsia" w:ascii="仿宋" w:hAnsi="仿宋" w:eastAsia="仿宋" w:cs="仿宋"/>
          <w:b/>
          <w:color w:val="auto"/>
          <w:sz w:val="24"/>
          <w:szCs w:val="24"/>
          <w:u w:val="single"/>
          <w:lang w:val="en-US" w:eastAsia="zh-CN"/>
        </w:rPr>
        <w:t>20</w:t>
      </w:r>
      <w:r>
        <w:rPr>
          <w:rFonts w:hint="eastAsia" w:ascii="仿宋" w:hAnsi="仿宋" w:eastAsia="仿宋" w:cs="仿宋"/>
          <w:b/>
          <w:color w:val="auto"/>
          <w:sz w:val="24"/>
          <w:szCs w:val="24"/>
        </w:rPr>
        <w:t>日</w:t>
      </w:r>
      <w:r>
        <w:rPr>
          <w:rFonts w:hint="eastAsia" w:ascii="仿宋" w:hAnsi="仿宋" w:eastAsia="仿宋" w:cs="仿宋"/>
          <w:color w:val="auto"/>
          <w:sz w:val="24"/>
          <w:szCs w:val="24"/>
        </w:rPr>
        <w:t>（</w:t>
      </w:r>
      <w:r>
        <w:rPr>
          <w:rFonts w:hint="eastAsia" w:ascii="仿宋" w:hAnsi="仿宋" w:eastAsia="仿宋" w:cs="仿宋"/>
          <w:sz w:val="24"/>
          <w:szCs w:val="24"/>
        </w:rPr>
        <w:t>法定公休日、法定节假日正常发售），每日上午0</w:t>
      </w:r>
      <w:r>
        <w:rPr>
          <w:rFonts w:hint="eastAsia" w:ascii="仿宋" w:hAnsi="仿宋" w:eastAsia="仿宋" w:cs="仿宋"/>
          <w:sz w:val="24"/>
          <w:szCs w:val="24"/>
          <w:lang w:val="en-US" w:eastAsia="zh-CN"/>
        </w:rPr>
        <w:t>9</w:t>
      </w:r>
      <w:r>
        <w:rPr>
          <w:rFonts w:hint="eastAsia" w:ascii="仿宋" w:hAnsi="仿宋" w:eastAsia="仿宋" w:cs="仿宋"/>
          <w:sz w:val="24"/>
          <w:szCs w:val="24"/>
        </w:rPr>
        <w:t>时</w:t>
      </w:r>
      <w:r>
        <w:rPr>
          <w:rFonts w:hint="eastAsia" w:ascii="仿宋" w:hAnsi="仿宋" w:eastAsia="仿宋" w:cs="仿宋"/>
          <w:sz w:val="24"/>
          <w:szCs w:val="24"/>
          <w:lang w:val="en-US" w:eastAsia="zh-CN"/>
        </w:rPr>
        <w:t>0</w:t>
      </w:r>
      <w:r>
        <w:rPr>
          <w:rFonts w:hint="eastAsia" w:ascii="仿宋" w:hAnsi="仿宋" w:eastAsia="仿宋" w:cs="仿宋"/>
          <w:sz w:val="24"/>
          <w:szCs w:val="24"/>
        </w:rPr>
        <w:t>0分至12时00分，下午14时</w:t>
      </w:r>
      <w:r>
        <w:rPr>
          <w:rFonts w:hint="eastAsia" w:ascii="仿宋" w:hAnsi="仿宋" w:eastAsia="仿宋" w:cs="仿宋"/>
          <w:sz w:val="24"/>
          <w:szCs w:val="24"/>
          <w:lang w:val="en-US" w:eastAsia="zh-CN"/>
        </w:rPr>
        <w:t>3</w:t>
      </w:r>
      <w:r>
        <w:rPr>
          <w:rFonts w:hint="eastAsia" w:ascii="仿宋" w:hAnsi="仿宋" w:eastAsia="仿宋" w:cs="仿宋"/>
          <w:sz w:val="24"/>
          <w:szCs w:val="24"/>
        </w:rPr>
        <w:t>0分至18时00分（北京时间，下同）。</w:t>
      </w:r>
    </w:p>
    <w:p>
      <w:pPr>
        <w:pStyle w:val="20"/>
        <w:keepNext w:val="0"/>
        <w:keepLines w:val="0"/>
        <w:pageBreakBefore w:val="0"/>
        <w:widowControl w:val="0"/>
        <w:kinsoku/>
        <w:overflowPunct/>
        <w:topLinePunct w:val="0"/>
        <w:autoSpaceDE/>
        <w:autoSpaceDN/>
        <w:bidi w:val="0"/>
        <w:spacing w:line="360" w:lineRule="auto"/>
        <w:ind w:firstLine="480" w:firstLineChars="200"/>
        <w:jc w:val="both"/>
        <w:textAlignment w:val="auto"/>
        <w:rPr>
          <w:rFonts w:hint="default" w:ascii="仿宋" w:hAnsi="仿宋" w:eastAsia="仿宋" w:cs="仿宋"/>
          <w:sz w:val="24"/>
          <w:szCs w:val="24"/>
          <w:lang w:val="en-US" w:eastAsia="zh-CN"/>
        </w:rPr>
      </w:pPr>
      <w:r>
        <w:rPr>
          <w:rFonts w:hint="eastAsia" w:ascii="仿宋" w:hAnsi="仿宋" w:eastAsia="仿宋" w:cs="仿宋"/>
          <w:sz w:val="24"/>
          <w:szCs w:val="24"/>
        </w:rPr>
        <w:t xml:space="preserve">4.2 </w:t>
      </w:r>
      <w:r>
        <w:rPr>
          <w:rFonts w:hint="eastAsia" w:ascii="仿宋" w:hAnsi="仿宋" w:eastAsia="仿宋" w:cs="仿宋"/>
          <w:sz w:val="24"/>
          <w:szCs w:val="24"/>
          <w:lang w:eastAsia="zh-CN"/>
        </w:rPr>
        <w:t>比价</w:t>
      </w:r>
      <w:r>
        <w:rPr>
          <w:rFonts w:hint="eastAsia" w:ascii="仿宋" w:hAnsi="仿宋" w:eastAsia="仿宋" w:cs="仿宋"/>
          <w:sz w:val="24"/>
          <w:szCs w:val="24"/>
        </w:rPr>
        <w:t>文件获取地点：</w:t>
      </w:r>
      <w:r>
        <w:rPr>
          <w:rFonts w:hint="eastAsia" w:ascii="仿宋" w:hAnsi="仿宋" w:eastAsia="仿宋" w:cs="仿宋"/>
          <w:kern w:val="2"/>
          <w:sz w:val="24"/>
          <w:szCs w:val="24"/>
          <w:lang w:val="en-US" w:eastAsia="zh-CN" w:bidi="ar-SA"/>
        </w:rPr>
        <w:t>西宁市城西区胜利路25号万方城A座18楼11802室。</w:t>
      </w:r>
    </w:p>
    <w:p>
      <w:pPr>
        <w:pStyle w:val="53"/>
        <w:keepNext w:val="0"/>
        <w:keepLines w:val="0"/>
        <w:pageBreakBefore w:val="0"/>
        <w:widowControl w:val="0"/>
        <w:kinsoku/>
        <w:overflowPunct/>
        <w:topLinePunct w:val="0"/>
        <w:autoSpaceDE/>
        <w:autoSpaceDN/>
        <w:bidi w:val="0"/>
        <w:snapToGrid w:val="0"/>
        <w:spacing w:line="360" w:lineRule="auto"/>
        <w:ind w:firstLineChars="0"/>
        <w:textAlignment w:val="auto"/>
        <w:rPr>
          <w:rFonts w:hint="eastAsia" w:ascii="仿宋" w:hAnsi="仿宋" w:eastAsia="仿宋" w:cs="仿宋"/>
          <w:kern w:val="2"/>
          <w:sz w:val="24"/>
          <w:szCs w:val="24"/>
          <w:lang w:val="zh-CN" w:eastAsia="zh-CN" w:bidi="ar-SA"/>
        </w:rPr>
      </w:pPr>
      <w:r>
        <w:rPr>
          <w:rFonts w:hint="eastAsia" w:ascii="仿宋" w:hAnsi="仿宋" w:eastAsia="仿宋" w:cs="仿宋"/>
          <w:sz w:val="24"/>
          <w:szCs w:val="24"/>
        </w:rPr>
        <w:t>4.3</w:t>
      </w:r>
      <w:r>
        <w:rPr>
          <w:rFonts w:hint="eastAsia" w:ascii="仿宋" w:hAnsi="仿宋" w:eastAsia="仿宋" w:cs="仿宋"/>
          <w:sz w:val="24"/>
          <w:szCs w:val="24"/>
          <w:lang w:eastAsia="zh-CN"/>
        </w:rPr>
        <w:t>比价</w:t>
      </w:r>
      <w:r>
        <w:rPr>
          <w:rFonts w:hint="eastAsia" w:ascii="仿宋" w:hAnsi="仿宋" w:eastAsia="仿宋" w:cs="仿宋"/>
          <w:sz w:val="24"/>
          <w:szCs w:val="24"/>
        </w:rPr>
        <w:t>文件获取方式：</w:t>
      </w:r>
      <w:r>
        <w:rPr>
          <w:rFonts w:hint="eastAsia" w:ascii="仿宋" w:hAnsi="仿宋" w:eastAsia="仿宋" w:cs="仿宋"/>
          <w:kern w:val="2"/>
          <w:sz w:val="24"/>
          <w:szCs w:val="24"/>
          <w:lang w:val="zh-CN" w:eastAsia="zh-CN" w:bidi="ar-SA"/>
        </w:rPr>
        <w:t>现场购买</w:t>
      </w:r>
    </w:p>
    <w:p>
      <w:pPr>
        <w:pStyle w:val="53"/>
        <w:keepNext w:val="0"/>
        <w:keepLines w:val="0"/>
        <w:pageBreakBefore w:val="0"/>
        <w:widowControl w:val="0"/>
        <w:kinsoku/>
        <w:overflowPunct/>
        <w:topLinePunct w:val="0"/>
        <w:autoSpaceDE/>
        <w:autoSpaceDN/>
        <w:bidi w:val="0"/>
        <w:snapToGrid w:val="0"/>
        <w:spacing w:line="360" w:lineRule="auto"/>
        <w:ind w:firstLineChars="0"/>
        <w:textAlignment w:val="auto"/>
        <w:rPr>
          <w:rFonts w:hint="default"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4.4比价文件</w:t>
      </w:r>
      <w:r>
        <w:rPr>
          <w:rFonts w:hint="eastAsia" w:ascii="仿宋" w:hAnsi="仿宋" w:eastAsia="仿宋" w:cs="仿宋"/>
          <w:kern w:val="2"/>
          <w:sz w:val="24"/>
          <w:szCs w:val="24"/>
          <w:lang w:val="zh-CN" w:eastAsia="zh-CN" w:bidi="ar-SA"/>
        </w:rPr>
        <w:t>售价：</w:t>
      </w:r>
      <w:r>
        <w:rPr>
          <w:rFonts w:hint="eastAsia" w:ascii="仿宋" w:hAnsi="仿宋" w:eastAsia="仿宋" w:cs="仿宋"/>
          <w:kern w:val="2"/>
          <w:sz w:val="24"/>
          <w:szCs w:val="24"/>
          <w:lang w:val="en-US" w:eastAsia="zh-CN" w:bidi="ar-SA"/>
        </w:rPr>
        <w:t>300.00元</w:t>
      </w:r>
    </w:p>
    <w:p>
      <w:pPr>
        <w:pStyle w:val="53"/>
        <w:keepNext w:val="0"/>
        <w:keepLines w:val="0"/>
        <w:pageBreakBefore w:val="0"/>
        <w:widowControl w:val="0"/>
        <w:kinsoku/>
        <w:overflowPunct/>
        <w:topLinePunct w:val="0"/>
        <w:autoSpaceDE/>
        <w:autoSpaceDN/>
        <w:bidi w:val="0"/>
        <w:snapToGrid w:val="0"/>
        <w:spacing w:line="360" w:lineRule="auto"/>
        <w:ind w:firstLineChars="0"/>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4.5</w:t>
      </w:r>
      <w:r>
        <w:rPr>
          <w:rFonts w:hint="eastAsia" w:ascii="仿宋" w:hAnsi="仿宋" w:eastAsia="仿宋" w:cs="仿宋"/>
          <w:kern w:val="2"/>
          <w:sz w:val="24"/>
          <w:szCs w:val="24"/>
          <w:lang w:val="zh-CN" w:eastAsia="zh-CN" w:bidi="ar-SA"/>
        </w:rPr>
        <w:t>购买</w:t>
      </w:r>
      <w:r>
        <w:rPr>
          <w:rFonts w:hint="eastAsia" w:ascii="仿宋" w:hAnsi="仿宋" w:eastAsia="仿宋" w:cs="仿宋"/>
          <w:kern w:val="2"/>
          <w:sz w:val="24"/>
          <w:szCs w:val="24"/>
          <w:lang w:val="en-US" w:eastAsia="zh-CN" w:bidi="ar-SA"/>
        </w:rPr>
        <w:t>比价</w:t>
      </w:r>
      <w:r>
        <w:rPr>
          <w:rFonts w:hint="eastAsia" w:ascii="仿宋" w:hAnsi="仿宋" w:eastAsia="仿宋" w:cs="仿宋"/>
          <w:kern w:val="2"/>
          <w:sz w:val="24"/>
          <w:szCs w:val="24"/>
          <w:lang w:val="zh-CN" w:eastAsia="zh-CN" w:bidi="ar-SA"/>
        </w:rPr>
        <w:t>文件时应提供材料：</w:t>
      </w:r>
      <w:r>
        <w:rPr>
          <w:rFonts w:hint="eastAsia" w:ascii="仿宋" w:hAnsi="仿宋" w:eastAsia="仿宋" w:cs="仿宋"/>
          <w:kern w:val="2"/>
          <w:sz w:val="24"/>
          <w:szCs w:val="24"/>
          <w:lang w:val="en-US" w:eastAsia="zh-CN" w:bidi="ar-SA"/>
        </w:rPr>
        <w:t>营业执照复印件</w:t>
      </w:r>
      <w:r>
        <w:rPr>
          <w:rFonts w:hint="eastAsia" w:ascii="仿宋" w:hAnsi="仿宋" w:eastAsia="仿宋" w:cs="仿宋"/>
          <w:kern w:val="2"/>
          <w:sz w:val="24"/>
          <w:szCs w:val="24"/>
          <w:lang w:val="zh-CN" w:eastAsia="zh-CN" w:bidi="ar-SA"/>
        </w:rPr>
        <w:t>（加盖单位公章）</w:t>
      </w:r>
      <w:r>
        <w:rPr>
          <w:rFonts w:hint="eastAsia" w:ascii="仿宋" w:hAnsi="仿宋" w:eastAsia="仿宋" w:cs="仿宋"/>
          <w:kern w:val="2"/>
          <w:sz w:val="24"/>
          <w:szCs w:val="24"/>
          <w:lang w:val="en-US" w:eastAsia="zh-CN" w:bidi="ar-SA"/>
        </w:rPr>
        <w:t>、法人授权委托书（原件）、法人及委托人身份证复印件。</w:t>
      </w:r>
    </w:p>
    <w:p>
      <w:pPr>
        <w:pStyle w:val="63"/>
        <w:keepNext w:val="0"/>
        <w:keepLines w:val="0"/>
        <w:pageBreakBefore w:val="0"/>
        <w:widowControl w:val="0"/>
        <w:kinsoku/>
        <w:overflowPunct/>
        <w:topLinePunct w:val="0"/>
        <w:autoSpaceDE/>
        <w:autoSpaceDN/>
        <w:bidi w:val="0"/>
        <w:adjustRightInd w:val="0"/>
        <w:snapToGrid w:val="0"/>
        <w:spacing w:line="360" w:lineRule="auto"/>
        <w:ind w:firstLine="0" w:firstLineChars="0"/>
        <w:textAlignment w:val="auto"/>
        <w:outlineLvl w:val="1"/>
        <w:rPr>
          <w:rFonts w:hint="eastAsia" w:ascii="仿宋" w:hAnsi="仿宋" w:eastAsia="仿宋" w:cs="仿宋"/>
          <w:b/>
          <w:sz w:val="24"/>
          <w:szCs w:val="24"/>
        </w:rPr>
      </w:pPr>
      <w:r>
        <w:rPr>
          <w:rFonts w:hint="eastAsia" w:ascii="仿宋" w:hAnsi="仿宋" w:eastAsia="仿宋" w:cs="仿宋"/>
          <w:b/>
          <w:sz w:val="24"/>
          <w:szCs w:val="24"/>
        </w:rPr>
        <w:t>5.</w:t>
      </w:r>
      <w:r>
        <w:rPr>
          <w:rFonts w:hint="eastAsia" w:ascii="仿宋" w:hAnsi="仿宋" w:eastAsia="仿宋" w:cs="仿宋"/>
          <w:b/>
          <w:sz w:val="24"/>
          <w:szCs w:val="24"/>
          <w:lang w:eastAsia="zh-CN"/>
        </w:rPr>
        <w:t>响应文件</w:t>
      </w:r>
      <w:r>
        <w:rPr>
          <w:rFonts w:hint="eastAsia" w:ascii="仿宋" w:hAnsi="仿宋" w:eastAsia="仿宋" w:cs="仿宋"/>
          <w:b/>
          <w:sz w:val="24"/>
          <w:szCs w:val="24"/>
        </w:rPr>
        <w:t>的递交</w:t>
      </w:r>
    </w:p>
    <w:p>
      <w:pPr>
        <w:pStyle w:val="63"/>
        <w:keepNext w:val="0"/>
        <w:keepLines w:val="0"/>
        <w:pageBreakBefore w:val="0"/>
        <w:widowControl w:val="0"/>
        <w:kinsoku/>
        <w:overflowPunct/>
        <w:topLinePunct w:val="0"/>
        <w:autoSpaceDE/>
        <w:autoSpaceDN/>
        <w:bidi w:val="0"/>
        <w:adjustRightInd w:val="0"/>
        <w:snapToGrid w:val="0"/>
        <w:spacing w:line="360" w:lineRule="auto"/>
        <w:textAlignment w:val="auto"/>
        <w:rPr>
          <w:rFonts w:hint="eastAsia" w:ascii="仿宋" w:hAnsi="仿宋" w:eastAsia="仿宋" w:cs="仿宋"/>
          <w:color w:val="auto"/>
          <w:sz w:val="24"/>
          <w:szCs w:val="24"/>
        </w:rPr>
      </w:pPr>
      <w:r>
        <w:rPr>
          <w:rFonts w:hint="eastAsia" w:ascii="仿宋" w:hAnsi="仿宋" w:eastAsia="仿宋" w:cs="仿宋"/>
          <w:sz w:val="24"/>
          <w:szCs w:val="24"/>
        </w:rPr>
        <w:t>5.1</w:t>
      </w:r>
      <w:r>
        <w:rPr>
          <w:rFonts w:hint="eastAsia" w:ascii="仿宋" w:hAnsi="仿宋" w:eastAsia="仿宋" w:cs="仿宋"/>
          <w:sz w:val="24"/>
          <w:szCs w:val="24"/>
          <w:lang w:eastAsia="zh-CN"/>
        </w:rPr>
        <w:t>响应文件</w:t>
      </w:r>
      <w:r>
        <w:rPr>
          <w:rFonts w:hint="eastAsia" w:ascii="仿宋" w:hAnsi="仿宋" w:eastAsia="仿宋" w:cs="仿宋"/>
          <w:sz w:val="24"/>
          <w:szCs w:val="24"/>
        </w:rPr>
        <w:t>递交截止时间（即参</w:t>
      </w:r>
      <w:r>
        <w:rPr>
          <w:rFonts w:hint="eastAsia" w:ascii="仿宋" w:hAnsi="仿宋" w:eastAsia="仿宋" w:cs="仿宋"/>
          <w:sz w:val="24"/>
          <w:szCs w:val="24"/>
          <w:lang w:eastAsia="zh-CN"/>
        </w:rPr>
        <w:t>价</w:t>
      </w:r>
      <w:r>
        <w:rPr>
          <w:rFonts w:hint="eastAsia" w:ascii="仿宋" w:hAnsi="仿宋" w:eastAsia="仿宋" w:cs="仿宋"/>
          <w:sz w:val="24"/>
          <w:szCs w:val="24"/>
        </w:rPr>
        <w:t>截止时间）：</w:t>
      </w:r>
      <w:r>
        <w:rPr>
          <w:rFonts w:hint="eastAsia" w:ascii="仿宋" w:hAnsi="仿宋" w:eastAsia="仿宋" w:cs="仿宋"/>
          <w:b/>
          <w:bCs/>
          <w:color w:val="auto"/>
          <w:sz w:val="24"/>
          <w:szCs w:val="24"/>
        </w:rPr>
        <w:t>202</w:t>
      </w:r>
      <w:r>
        <w:rPr>
          <w:rFonts w:hint="eastAsia" w:ascii="仿宋" w:hAnsi="仿宋" w:eastAsia="仿宋" w:cs="仿宋"/>
          <w:b/>
          <w:bCs/>
          <w:color w:val="auto"/>
          <w:sz w:val="24"/>
          <w:szCs w:val="24"/>
          <w:lang w:val="en-US" w:eastAsia="zh-CN"/>
        </w:rPr>
        <w:t>1</w:t>
      </w:r>
      <w:r>
        <w:rPr>
          <w:rFonts w:hint="eastAsia" w:ascii="仿宋" w:hAnsi="仿宋" w:eastAsia="仿宋" w:cs="仿宋"/>
          <w:b/>
          <w:bCs/>
          <w:color w:val="auto"/>
          <w:sz w:val="24"/>
          <w:szCs w:val="24"/>
        </w:rPr>
        <w:t>年</w:t>
      </w:r>
      <w:r>
        <w:rPr>
          <w:rFonts w:hint="eastAsia" w:ascii="仿宋" w:hAnsi="仿宋" w:eastAsia="仿宋" w:cs="仿宋"/>
          <w:b/>
          <w:bCs/>
          <w:color w:val="auto"/>
          <w:sz w:val="24"/>
          <w:szCs w:val="24"/>
          <w:lang w:val="en-US" w:eastAsia="zh-CN"/>
        </w:rPr>
        <w:t>10</w:t>
      </w:r>
      <w:r>
        <w:rPr>
          <w:rFonts w:hint="eastAsia" w:ascii="仿宋" w:hAnsi="仿宋" w:eastAsia="仿宋" w:cs="仿宋"/>
          <w:b/>
          <w:bCs/>
          <w:color w:val="auto"/>
          <w:sz w:val="24"/>
          <w:szCs w:val="24"/>
        </w:rPr>
        <w:t>月</w:t>
      </w:r>
      <w:r>
        <w:rPr>
          <w:rFonts w:hint="eastAsia" w:ascii="仿宋" w:hAnsi="仿宋" w:eastAsia="仿宋" w:cs="仿宋"/>
          <w:b/>
          <w:bCs/>
          <w:color w:val="auto"/>
          <w:sz w:val="24"/>
          <w:szCs w:val="24"/>
          <w:lang w:val="en-US" w:eastAsia="zh-CN"/>
        </w:rPr>
        <w:t>26</w:t>
      </w:r>
      <w:r>
        <w:rPr>
          <w:rFonts w:hint="eastAsia" w:ascii="仿宋" w:hAnsi="仿宋" w:eastAsia="仿宋" w:cs="仿宋"/>
          <w:b/>
          <w:bCs/>
          <w:color w:val="auto"/>
          <w:sz w:val="24"/>
          <w:szCs w:val="24"/>
        </w:rPr>
        <w:t>日上午09时30分</w:t>
      </w:r>
      <w:r>
        <w:rPr>
          <w:rFonts w:hint="eastAsia" w:ascii="仿宋" w:hAnsi="仿宋" w:eastAsia="仿宋" w:cs="仿宋"/>
          <w:color w:val="auto"/>
          <w:sz w:val="24"/>
          <w:szCs w:val="24"/>
        </w:rPr>
        <w:t>。</w:t>
      </w:r>
    </w:p>
    <w:p>
      <w:pPr>
        <w:autoSpaceDE w:val="0"/>
        <w:autoSpaceDN w:val="0"/>
        <w:adjustRightInd w:val="0"/>
        <w:spacing w:line="36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rPr>
        <w:t>5.2</w:t>
      </w:r>
      <w:r>
        <w:rPr>
          <w:rFonts w:hint="eastAsia" w:ascii="仿宋" w:hAnsi="仿宋" w:eastAsia="仿宋" w:cs="仿宋"/>
          <w:sz w:val="24"/>
          <w:szCs w:val="24"/>
          <w:lang w:val="en-US" w:eastAsia="zh-CN"/>
        </w:rPr>
        <w:t xml:space="preserve"> </w:t>
      </w:r>
      <w:r>
        <w:rPr>
          <w:rFonts w:hint="eastAsia" w:ascii="仿宋" w:hAnsi="仿宋" w:eastAsia="仿宋" w:cs="仿宋"/>
          <w:sz w:val="24"/>
          <w:szCs w:val="24"/>
          <w:lang w:eastAsia="zh-CN"/>
        </w:rPr>
        <w:t>响应文件</w:t>
      </w:r>
      <w:r>
        <w:rPr>
          <w:rFonts w:hint="eastAsia" w:ascii="仿宋" w:hAnsi="仿宋" w:eastAsia="仿宋" w:cs="仿宋"/>
          <w:sz w:val="24"/>
          <w:szCs w:val="24"/>
        </w:rPr>
        <w:t>递交地点：陕西恒瑞项目管理有限公司开标厅</w:t>
      </w:r>
      <w:r>
        <w:rPr>
          <w:rFonts w:hint="eastAsia" w:ascii="仿宋" w:hAnsi="仿宋" w:eastAsia="仿宋" w:cs="仿宋"/>
          <w:color w:val="auto"/>
          <w:sz w:val="24"/>
          <w:szCs w:val="24"/>
        </w:rPr>
        <w:t>（</w:t>
      </w:r>
      <w:r>
        <w:rPr>
          <w:rFonts w:hint="eastAsia" w:ascii="仿宋" w:hAnsi="仿宋" w:eastAsia="仿宋" w:cs="仿宋"/>
          <w:b/>
          <w:bCs/>
          <w:color w:val="auto"/>
          <w:sz w:val="24"/>
          <w:szCs w:val="24"/>
          <w:lang w:val="zh-CN" w:eastAsia="zh-CN"/>
        </w:rPr>
        <w:t>西宁市城西区胜利路25号万方城A座18楼11802室</w:t>
      </w:r>
      <w:r>
        <w:rPr>
          <w:rFonts w:hint="eastAsia" w:ascii="仿宋" w:hAnsi="仿宋" w:eastAsia="仿宋" w:cs="仿宋"/>
          <w:sz w:val="24"/>
          <w:szCs w:val="24"/>
          <w:lang w:eastAsia="zh-CN"/>
        </w:rPr>
        <w:t>）；</w:t>
      </w:r>
    </w:p>
    <w:p>
      <w:pPr>
        <w:autoSpaceDE w:val="0"/>
        <w:autoSpaceDN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5.4</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出现以下情形时，</w:t>
      </w:r>
      <w:r>
        <w:rPr>
          <w:rFonts w:hint="eastAsia" w:ascii="仿宋" w:hAnsi="仿宋" w:eastAsia="仿宋" w:cs="仿宋"/>
          <w:sz w:val="24"/>
          <w:szCs w:val="24"/>
          <w:lang w:eastAsia="zh-CN"/>
        </w:rPr>
        <w:t>比价</w:t>
      </w:r>
      <w:r>
        <w:rPr>
          <w:rFonts w:hint="eastAsia" w:ascii="仿宋" w:hAnsi="仿宋" w:eastAsia="仿宋" w:cs="仿宋"/>
          <w:sz w:val="24"/>
          <w:szCs w:val="24"/>
        </w:rPr>
        <w:t>人/</w:t>
      </w:r>
      <w:r>
        <w:rPr>
          <w:rFonts w:hint="eastAsia" w:ascii="仿宋" w:hAnsi="仿宋" w:eastAsia="仿宋" w:cs="仿宋"/>
          <w:sz w:val="24"/>
          <w:szCs w:val="24"/>
          <w:lang w:eastAsia="zh-CN"/>
        </w:rPr>
        <w:t>比价</w:t>
      </w:r>
      <w:r>
        <w:rPr>
          <w:rFonts w:hint="eastAsia" w:ascii="仿宋" w:hAnsi="仿宋" w:eastAsia="仿宋" w:cs="仿宋"/>
          <w:sz w:val="24"/>
          <w:szCs w:val="24"/>
        </w:rPr>
        <w:t>代理机构不予接收</w:t>
      </w:r>
      <w:r>
        <w:rPr>
          <w:rFonts w:hint="eastAsia" w:ascii="仿宋" w:hAnsi="仿宋" w:eastAsia="仿宋" w:cs="仿宋"/>
          <w:sz w:val="24"/>
          <w:szCs w:val="24"/>
          <w:lang w:eastAsia="zh-CN"/>
        </w:rPr>
        <w:t>响应文件</w:t>
      </w:r>
      <w:r>
        <w:rPr>
          <w:rFonts w:hint="eastAsia" w:ascii="仿宋" w:hAnsi="仿宋" w:eastAsia="仿宋" w:cs="仿宋"/>
          <w:sz w:val="24"/>
          <w:szCs w:val="24"/>
        </w:rPr>
        <w:t>：</w:t>
      </w:r>
    </w:p>
    <w:p>
      <w:pPr>
        <w:autoSpaceDE w:val="0"/>
        <w:autoSpaceDN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5.4.1逾期送达或者未送达指定地点的；</w:t>
      </w:r>
    </w:p>
    <w:p>
      <w:pPr>
        <w:autoSpaceDE w:val="0"/>
        <w:autoSpaceDN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5.4.2未按照</w:t>
      </w:r>
      <w:r>
        <w:rPr>
          <w:rFonts w:hint="eastAsia" w:ascii="仿宋" w:hAnsi="仿宋" w:eastAsia="仿宋" w:cs="仿宋"/>
          <w:sz w:val="24"/>
          <w:szCs w:val="24"/>
          <w:lang w:eastAsia="zh-CN"/>
        </w:rPr>
        <w:t>比价</w:t>
      </w:r>
      <w:r>
        <w:rPr>
          <w:rFonts w:hint="eastAsia" w:ascii="仿宋" w:hAnsi="仿宋" w:eastAsia="仿宋" w:cs="仿宋"/>
          <w:sz w:val="24"/>
          <w:szCs w:val="24"/>
        </w:rPr>
        <w:t>文件要求密封的；</w:t>
      </w:r>
    </w:p>
    <w:p>
      <w:pPr>
        <w:pStyle w:val="63"/>
        <w:keepNext w:val="0"/>
        <w:keepLines w:val="0"/>
        <w:pageBreakBefore w:val="0"/>
        <w:widowControl w:val="0"/>
        <w:kinsoku/>
        <w:overflowPunct/>
        <w:topLinePunct w:val="0"/>
        <w:autoSpaceDE/>
        <w:autoSpaceDN/>
        <w:bidi w:val="0"/>
        <w:adjustRightInd w:val="0"/>
        <w:snapToGrid w:val="0"/>
        <w:spacing w:line="360" w:lineRule="auto"/>
        <w:ind w:firstLine="0" w:firstLineChars="0"/>
        <w:textAlignment w:val="auto"/>
        <w:outlineLvl w:val="1"/>
        <w:rPr>
          <w:rFonts w:hint="eastAsia" w:ascii="仿宋" w:hAnsi="仿宋" w:eastAsia="仿宋" w:cs="仿宋"/>
          <w:b/>
          <w:sz w:val="24"/>
          <w:szCs w:val="24"/>
        </w:rPr>
      </w:pPr>
      <w:r>
        <w:rPr>
          <w:rFonts w:hint="eastAsia" w:ascii="仿宋" w:hAnsi="仿宋" w:eastAsia="仿宋" w:cs="仿宋"/>
          <w:b/>
          <w:sz w:val="24"/>
          <w:szCs w:val="24"/>
        </w:rPr>
        <w:t>6.联系方式</w:t>
      </w:r>
    </w:p>
    <w:p>
      <w:pPr>
        <w:pStyle w:val="63"/>
        <w:keepNext w:val="0"/>
        <w:keepLines w:val="0"/>
        <w:pageBreakBefore w:val="0"/>
        <w:widowControl w:val="0"/>
        <w:kinsoku/>
        <w:overflowPunct/>
        <w:topLinePunct w:val="0"/>
        <w:autoSpaceDE/>
        <w:autoSpaceDN/>
        <w:bidi w:val="0"/>
        <w:snapToGrid w:val="0"/>
        <w:spacing w:line="360" w:lineRule="auto"/>
        <w:ind w:firstLine="484" w:firstLineChars="202"/>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比价人：青海省监狱管理局</w:t>
      </w:r>
    </w:p>
    <w:p>
      <w:pPr>
        <w:pStyle w:val="63"/>
        <w:keepNext w:val="0"/>
        <w:keepLines w:val="0"/>
        <w:pageBreakBefore w:val="0"/>
        <w:widowControl w:val="0"/>
        <w:kinsoku/>
        <w:overflowPunct/>
        <w:topLinePunct w:val="0"/>
        <w:autoSpaceDE/>
        <w:autoSpaceDN/>
        <w:bidi w:val="0"/>
        <w:snapToGrid w:val="0"/>
        <w:spacing w:line="360" w:lineRule="auto"/>
        <w:ind w:firstLine="484" w:firstLineChars="202"/>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地  址：青海省西宁市城东区昆仑东路191号</w:t>
      </w:r>
    </w:p>
    <w:p>
      <w:pPr>
        <w:pStyle w:val="63"/>
        <w:keepNext w:val="0"/>
        <w:keepLines w:val="0"/>
        <w:pageBreakBefore w:val="0"/>
        <w:widowControl w:val="0"/>
        <w:kinsoku/>
        <w:overflowPunct/>
        <w:topLinePunct w:val="0"/>
        <w:autoSpaceDE/>
        <w:autoSpaceDN/>
        <w:bidi w:val="0"/>
        <w:snapToGrid w:val="0"/>
        <w:spacing w:line="360" w:lineRule="auto"/>
        <w:ind w:firstLine="484" w:firstLineChars="202"/>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eastAsia="zh-CN"/>
        </w:rPr>
        <w:t>联系人：郑先生</w:t>
      </w:r>
    </w:p>
    <w:p>
      <w:pPr>
        <w:pStyle w:val="63"/>
        <w:keepNext w:val="0"/>
        <w:keepLines w:val="0"/>
        <w:pageBreakBefore w:val="0"/>
        <w:widowControl w:val="0"/>
        <w:kinsoku/>
        <w:overflowPunct/>
        <w:topLinePunct w:val="0"/>
        <w:autoSpaceDE/>
        <w:autoSpaceDN/>
        <w:bidi w:val="0"/>
        <w:snapToGrid w:val="0"/>
        <w:spacing w:line="360" w:lineRule="auto"/>
        <w:ind w:firstLine="484" w:firstLineChars="202"/>
        <w:textAlignment w:val="auto"/>
        <w:rPr>
          <w:rFonts w:hint="default" w:ascii="仿宋" w:hAnsi="仿宋" w:eastAsia="仿宋" w:cs="仿宋"/>
          <w:sz w:val="24"/>
          <w:szCs w:val="24"/>
          <w:lang w:val="en-US" w:eastAsia="zh-CN"/>
        </w:rPr>
      </w:pPr>
      <w:r>
        <w:rPr>
          <w:rFonts w:hint="eastAsia" w:ascii="仿宋" w:hAnsi="仿宋" w:eastAsia="仿宋" w:cs="仿宋"/>
          <w:sz w:val="24"/>
          <w:szCs w:val="24"/>
          <w:lang w:eastAsia="zh-CN"/>
        </w:rPr>
        <w:t>联系电话：0971-8248275</w:t>
      </w:r>
    </w:p>
    <w:p>
      <w:pPr>
        <w:pStyle w:val="63"/>
        <w:keepNext w:val="0"/>
        <w:keepLines w:val="0"/>
        <w:pageBreakBefore w:val="0"/>
        <w:widowControl w:val="0"/>
        <w:kinsoku/>
        <w:overflowPunct/>
        <w:topLinePunct w:val="0"/>
        <w:autoSpaceDE/>
        <w:autoSpaceDN/>
        <w:bidi w:val="0"/>
        <w:snapToGrid w:val="0"/>
        <w:spacing w:line="360" w:lineRule="auto"/>
        <w:ind w:firstLine="484" w:firstLineChars="202"/>
        <w:textAlignment w:val="auto"/>
        <w:rPr>
          <w:rFonts w:hint="eastAsia" w:ascii="仿宋" w:hAnsi="仿宋" w:eastAsia="仿宋" w:cs="仿宋"/>
          <w:sz w:val="24"/>
          <w:szCs w:val="24"/>
          <w:u w:val="single"/>
        </w:rPr>
      </w:pPr>
      <w:r>
        <w:rPr>
          <w:rFonts w:hint="eastAsia" w:ascii="仿宋" w:hAnsi="仿宋" w:eastAsia="仿宋" w:cs="仿宋"/>
          <w:sz w:val="24"/>
          <w:szCs w:val="24"/>
          <w:lang w:eastAsia="zh-CN"/>
        </w:rPr>
        <w:t>比价</w:t>
      </w:r>
      <w:r>
        <w:rPr>
          <w:rFonts w:hint="eastAsia" w:ascii="仿宋" w:hAnsi="仿宋" w:eastAsia="仿宋" w:cs="仿宋"/>
          <w:sz w:val="24"/>
          <w:szCs w:val="24"/>
        </w:rPr>
        <w:t>代理机构：陕西恒瑞项目管理有限公司</w:t>
      </w:r>
    </w:p>
    <w:p>
      <w:pPr>
        <w:pStyle w:val="63"/>
        <w:keepNext w:val="0"/>
        <w:keepLines w:val="0"/>
        <w:pageBreakBefore w:val="0"/>
        <w:widowControl w:val="0"/>
        <w:kinsoku/>
        <w:overflowPunct/>
        <w:topLinePunct w:val="0"/>
        <w:autoSpaceDE/>
        <w:autoSpaceDN/>
        <w:bidi w:val="0"/>
        <w:snapToGrid w:val="0"/>
        <w:spacing w:line="360" w:lineRule="auto"/>
        <w:ind w:firstLine="484" w:firstLineChars="202"/>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比价</w:t>
      </w:r>
      <w:r>
        <w:rPr>
          <w:rFonts w:hint="eastAsia" w:ascii="仿宋" w:hAnsi="仿宋" w:eastAsia="仿宋" w:cs="仿宋"/>
          <w:sz w:val="24"/>
          <w:szCs w:val="24"/>
        </w:rPr>
        <w:t>代理机构地址：</w:t>
      </w:r>
      <w:r>
        <w:rPr>
          <w:rFonts w:hint="eastAsia" w:ascii="仿宋" w:hAnsi="仿宋" w:eastAsia="仿宋" w:cs="仿宋"/>
          <w:sz w:val="24"/>
          <w:szCs w:val="24"/>
          <w:lang w:eastAsia="zh-CN"/>
        </w:rPr>
        <w:t>西宁市城西区胜利路25号万方城A座18楼11802室</w:t>
      </w:r>
    </w:p>
    <w:p>
      <w:pPr>
        <w:pStyle w:val="63"/>
        <w:keepNext w:val="0"/>
        <w:keepLines w:val="0"/>
        <w:pageBreakBefore w:val="0"/>
        <w:widowControl w:val="0"/>
        <w:kinsoku/>
        <w:overflowPunct/>
        <w:topLinePunct w:val="0"/>
        <w:autoSpaceDE/>
        <w:autoSpaceDN/>
        <w:bidi w:val="0"/>
        <w:snapToGrid w:val="0"/>
        <w:spacing w:line="360" w:lineRule="auto"/>
        <w:ind w:firstLine="484" w:firstLineChars="202"/>
        <w:textAlignment w:val="auto"/>
        <w:rPr>
          <w:rFonts w:hint="eastAsia" w:ascii="仿宋" w:hAnsi="仿宋" w:eastAsia="仿宋" w:cs="仿宋"/>
          <w:sz w:val="24"/>
          <w:szCs w:val="24"/>
        </w:rPr>
      </w:pPr>
      <w:r>
        <w:rPr>
          <w:rFonts w:hint="eastAsia" w:ascii="仿宋" w:hAnsi="仿宋" w:eastAsia="仿宋" w:cs="仿宋"/>
          <w:sz w:val="24"/>
          <w:szCs w:val="24"/>
        </w:rPr>
        <w:t>项目负责人：</w:t>
      </w:r>
      <w:r>
        <w:rPr>
          <w:rFonts w:hint="eastAsia" w:ascii="仿宋" w:hAnsi="仿宋" w:eastAsia="仿宋" w:cs="仿宋"/>
          <w:sz w:val="24"/>
          <w:szCs w:val="24"/>
          <w:lang w:eastAsia="zh-CN"/>
        </w:rPr>
        <w:t>李</w:t>
      </w:r>
      <w:r>
        <w:rPr>
          <w:rFonts w:hint="eastAsia" w:ascii="仿宋" w:hAnsi="仿宋" w:eastAsia="仿宋" w:cs="仿宋"/>
          <w:sz w:val="24"/>
          <w:szCs w:val="24"/>
        </w:rPr>
        <w:t>女士</w:t>
      </w:r>
    </w:p>
    <w:p>
      <w:pPr>
        <w:pStyle w:val="63"/>
        <w:keepNext w:val="0"/>
        <w:keepLines w:val="0"/>
        <w:pageBreakBefore w:val="0"/>
        <w:widowControl w:val="0"/>
        <w:kinsoku/>
        <w:overflowPunct/>
        <w:topLinePunct w:val="0"/>
        <w:autoSpaceDE/>
        <w:autoSpaceDN/>
        <w:bidi w:val="0"/>
        <w:snapToGrid w:val="0"/>
        <w:spacing w:line="360" w:lineRule="auto"/>
        <w:ind w:firstLine="484" w:firstLineChars="202"/>
        <w:textAlignment w:val="auto"/>
        <w:rPr>
          <w:rFonts w:hint="eastAsia" w:ascii="仿宋" w:hAnsi="仿宋" w:eastAsia="仿宋" w:cs="仿宋"/>
          <w:sz w:val="24"/>
          <w:szCs w:val="24"/>
        </w:rPr>
      </w:pPr>
      <w:r>
        <w:rPr>
          <w:rFonts w:hint="eastAsia" w:ascii="仿宋" w:hAnsi="仿宋" w:eastAsia="仿宋" w:cs="仿宋"/>
          <w:sz w:val="24"/>
          <w:szCs w:val="24"/>
        </w:rPr>
        <w:t>联系电话：0971-5502541</w:t>
      </w:r>
    </w:p>
    <w:p>
      <w:pPr>
        <w:pStyle w:val="63"/>
        <w:keepNext w:val="0"/>
        <w:keepLines w:val="0"/>
        <w:pageBreakBefore w:val="0"/>
        <w:widowControl w:val="0"/>
        <w:kinsoku/>
        <w:overflowPunct/>
        <w:topLinePunct w:val="0"/>
        <w:autoSpaceDE/>
        <w:autoSpaceDN/>
        <w:bidi w:val="0"/>
        <w:snapToGrid w:val="0"/>
        <w:spacing w:line="360" w:lineRule="auto"/>
        <w:ind w:firstLine="484" w:firstLineChars="202"/>
        <w:textAlignment w:val="auto"/>
        <w:rPr>
          <w:rFonts w:hint="eastAsia" w:ascii="仿宋" w:hAnsi="仿宋" w:eastAsia="仿宋" w:cs="仿宋"/>
          <w:sz w:val="24"/>
          <w:szCs w:val="24"/>
        </w:rPr>
      </w:pPr>
      <w:r>
        <w:rPr>
          <w:rFonts w:hint="eastAsia" w:ascii="仿宋" w:hAnsi="仿宋" w:eastAsia="仿宋" w:cs="仿宋"/>
          <w:sz w:val="24"/>
          <w:szCs w:val="24"/>
        </w:rPr>
        <w:t>联系邮箱：sxhrqhfgs@163.com</w:t>
      </w:r>
    </w:p>
    <w:p>
      <w:pPr>
        <w:pStyle w:val="63"/>
        <w:keepNext w:val="0"/>
        <w:keepLines w:val="0"/>
        <w:pageBreakBefore w:val="0"/>
        <w:widowControl w:val="0"/>
        <w:kinsoku/>
        <w:overflowPunct/>
        <w:topLinePunct w:val="0"/>
        <w:autoSpaceDE/>
        <w:autoSpaceDN/>
        <w:bidi w:val="0"/>
        <w:snapToGrid w:val="0"/>
        <w:spacing w:line="312" w:lineRule="auto"/>
        <w:ind w:left="425" w:firstLine="0" w:firstLineChars="0"/>
        <w:textAlignment w:val="auto"/>
        <w:rPr>
          <w:rFonts w:hint="eastAsia" w:ascii="仿宋" w:hAnsi="仿宋" w:eastAsia="仿宋" w:cs="仿宋"/>
          <w:sz w:val="24"/>
          <w:szCs w:val="24"/>
        </w:rPr>
      </w:pPr>
    </w:p>
    <w:p>
      <w:pPr>
        <w:pStyle w:val="63"/>
        <w:keepNext w:val="0"/>
        <w:keepLines w:val="0"/>
        <w:pageBreakBefore w:val="0"/>
        <w:widowControl w:val="0"/>
        <w:kinsoku/>
        <w:overflowPunct/>
        <w:topLinePunct w:val="0"/>
        <w:autoSpaceDE/>
        <w:autoSpaceDN/>
        <w:bidi w:val="0"/>
        <w:snapToGrid w:val="0"/>
        <w:spacing w:line="312" w:lineRule="auto"/>
        <w:ind w:left="425" w:firstLine="0" w:firstLineChars="0"/>
        <w:textAlignment w:val="auto"/>
        <w:rPr>
          <w:rFonts w:hint="eastAsia" w:ascii="仿宋" w:hAnsi="仿宋" w:eastAsia="仿宋" w:cs="仿宋"/>
          <w:sz w:val="24"/>
          <w:szCs w:val="24"/>
        </w:rPr>
      </w:pPr>
    </w:p>
    <w:p>
      <w:pPr>
        <w:pStyle w:val="63"/>
        <w:keepNext w:val="0"/>
        <w:keepLines w:val="0"/>
        <w:pageBreakBefore w:val="0"/>
        <w:widowControl w:val="0"/>
        <w:kinsoku/>
        <w:wordWrap w:val="0"/>
        <w:overflowPunct/>
        <w:topLinePunct w:val="0"/>
        <w:autoSpaceDE/>
        <w:autoSpaceDN/>
        <w:bidi w:val="0"/>
        <w:snapToGrid w:val="0"/>
        <w:spacing w:line="312" w:lineRule="auto"/>
        <w:ind w:right="-58" w:firstLine="0" w:firstLineChars="0"/>
        <w:jc w:val="right"/>
        <w:textAlignment w:val="auto"/>
        <w:rPr>
          <w:rFonts w:hint="eastAsia" w:ascii="仿宋" w:hAnsi="仿宋" w:eastAsia="仿宋" w:cs="仿宋"/>
          <w:b/>
          <w:bCs/>
          <w:color w:val="000000"/>
          <w:sz w:val="24"/>
          <w:szCs w:val="24"/>
          <w:shd w:val="clear" w:color="auto" w:fill="FFFFFF"/>
        </w:rPr>
      </w:pPr>
    </w:p>
    <w:p>
      <w:pPr>
        <w:pStyle w:val="63"/>
        <w:keepNext w:val="0"/>
        <w:keepLines w:val="0"/>
        <w:pageBreakBefore w:val="0"/>
        <w:widowControl w:val="0"/>
        <w:kinsoku/>
        <w:wordWrap w:val="0"/>
        <w:overflowPunct/>
        <w:topLinePunct w:val="0"/>
        <w:autoSpaceDE/>
        <w:autoSpaceDN/>
        <w:bidi w:val="0"/>
        <w:snapToGrid w:val="0"/>
        <w:spacing w:line="360" w:lineRule="auto"/>
        <w:ind w:right="-58" w:firstLine="0" w:firstLineChars="0"/>
        <w:jc w:val="right"/>
        <w:textAlignment w:val="auto"/>
        <w:rPr>
          <w:rFonts w:hint="eastAsia" w:ascii="仿宋" w:hAnsi="仿宋" w:eastAsia="仿宋" w:cs="仿宋"/>
          <w:b/>
          <w:bCs/>
          <w:color w:val="000000"/>
          <w:sz w:val="24"/>
          <w:szCs w:val="24"/>
          <w:u w:val="none"/>
          <w:shd w:val="clear" w:color="auto" w:fill="FFFFFF"/>
          <w:lang w:eastAsia="zh-CN"/>
        </w:rPr>
      </w:pPr>
      <w:r>
        <w:rPr>
          <w:rFonts w:hint="eastAsia" w:ascii="仿宋" w:hAnsi="仿宋" w:eastAsia="仿宋" w:cs="仿宋"/>
          <w:b/>
          <w:bCs/>
          <w:color w:val="000000"/>
          <w:sz w:val="24"/>
          <w:szCs w:val="24"/>
          <w:u w:val="none"/>
          <w:shd w:val="clear" w:color="auto" w:fill="FFFFFF"/>
          <w:lang w:eastAsia="zh-CN"/>
        </w:rPr>
        <w:t>比价</w:t>
      </w:r>
      <w:r>
        <w:rPr>
          <w:rFonts w:hint="eastAsia" w:ascii="仿宋" w:hAnsi="仿宋" w:eastAsia="仿宋" w:cs="仿宋"/>
          <w:b/>
          <w:bCs/>
          <w:color w:val="000000"/>
          <w:sz w:val="24"/>
          <w:szCs w:val="24"/>
          <w:u w:val="none"/>
          <w:shd w:val="clear" w:color="auto" w:fill="FFFFFF"/>
        </w:rPr>
        <w:t>人：</w:t>
      </w:r>
      <w:r>
        <w:rPr>
          <w:rFonts w:hint="eastAsia" w:ascii="仿宋" w:hAnsi="仿宋" w:eastAsia="仿宋" w:cs="仿宋"/>
          <w:b/>
          <w:bCs/>
          <w:color w:val="000000"/>
          <w:sz w:val="24"/>
          <w:szCs w:val="24"/>
          <w:u w:val="none"/>
          <w:shd w:val="clear" w:color="auto" w:fill="FFFFFF"/>
          <w:lang w:eastAsia="zh-CN"/>
        </w:rPr>
        <w:t>青海省监狱管理局</w:t>
      </w:r>
    </w:p>
    <w:p>
      <w:pPr>
        <w:pStyle w:val="63"/>
        <w:keepNext w:val="0"/>
        <w:keepLines w:val="0"/>
        <w:pageBreakBefore w:val="0"/>
        <w:widowControl w:val="0"/>
        <w:kinsoku/>
        <w:wordWrap w:val="0"/>
        <w:overflowPunct/>
        <w:topLinePunct w:val="0"/>
        <w:autoSpaceDE/>
        <w:autoSpaceDN/>
        <w:bidi w:val="0"/>
        <w:snapToGrid w:val="0"/>
        <w:spacing w:line="360" w:lineRule="auto"/>
        <w:ind w:firstLine="3855" w:firstLineChars="1600"/>
        <w:jc w:val="both"/>
        <w:textAlignment w:val="auto"/>
        <w:rPr>
          <w:rFonts w:hint="eastAsia" w:ascii="仿宋" w:hAnsi="仿宋" w:eastAsia="仿宋" w:cs="仿宋"/>
          <w:b/>
          <w:bCs/>
          <w:sz w:val="24"/>
          <w:szCs w:val="24"/>
          <w:u w:val="none"/>
        </w:rPr>
      </w:pPr>
      <w:r>
        <w:rPr>
          <w:rFonts w:hint="eastAsia" w:ascii="仿宋" w:hAnsi="仿宋" w:eastAsia="仿宋" w:cs="仿宋"/>
          <w:b/>
          <w:bCs/>
          <w:sz w:val="24"/>
          <w:szCs w:val="24"/>
          <w:u w:val="none"/>
          <w:lang w:eastAsia="zh-CN"/>
        </w:rPr>
        <w:t>比价</w:t>
      </w:r>
      <w:r>
        <w:rPr>
          <w:rFonts w:hint="eastAsia" w:ascii="仿宋" w:hAnsi="仿宋" w:eastAsia="仿宋" w:cs="仿宋"/>
          <w:b/>
          <w:bCs/>
          <w:sz w:val="24"/>
          <w:szCs w:val="24"/>
          <w:u w:val="none"/>
        </w:rPr>
        <w:t>代理机构：陕西恒瑞项目管理有限公司</w:t>
      </w:r>
    </w:p>
    <w:p>
      <w:pPr>
        <w:keepNext w:val="0"/>
        <w:keepLines w:val="0"/>
        <w:pageBreakBefore w:val="0"/>
        <w:widowControl w:val="0"/>
        <w:kinsoku/>
        <w:overflowPunct/>
        <w:topLinePunct w:val="0"/>
        <w:autoSpaceDE/>
        <w:autoSpaceDN/>
        <w:bidi w:val="0"/>
        <w:adjustRightInd w:val="0"/>
        <w:snapToGrid w:val="0"/>
        <w:spacing w:line="360" w:lineRule="auto"/>
        <w:ind w:firstLine="482" w:firstLineChars="200"/>
        <w:jc w:val="center"/>
        <w:textAlignment w:val="auto"/>
        <w:outlineLvl w:val="1"/>
        <w:rPr>
          <w:rFonts w:hint="default" w:ascii="仿宋" w:hAnsi="仿宋" w:eastAsia="仿宋" w:cs="仿宋"/>
          <w:b/>
          <w:bCs/>
          <w:color w:val="auto"/>
          <w:sz w:val="24"/>
          <w:szCs w:val="24"/>
          <w:u w:val="none"/>
          <w:lang w:val="en-US" w:eastAsia="zh-CN"/>
        </w:rPr>
      </w:pPr>
      <w:r>
        <w:rPr>
          <w:rFonts w:hint="eastAsia" w:ascii="仿宋" w:hAnsi="仿宋" w:eastAsia="仿宋" w:cs="仿宋"/>
          <w:b/>
          <w:bCs/>
          <w:sz w:val="24"/>
          <w:szCs w:val="24"/>
          <w:u w:val="none"/>
          <w:lang w:val="en-US" w:eastAsia="zh-CN"/>
        </w:rPr>
        <w:t xml:space="preserve">                                  </w:t>
      </w:r>
      <w:r>
        <w:rPr>
          <w:rFonts w:hint="eastAsia" w:ascii="仿宋" w:hAnsi="仿宋" w:eastAsia="仿宋" w:cs="仿宋"/>
          <w:b/>
          <w:bCs/>
          <w:color w:val="FF0000"/>
          <w:sz w:val="24"/>
          <w:szCs w:val="24"/>
          <w:u w:val="none"/>
          <w:lang w:val="en-US" w:eastAsia="zh-CN"/>
        </w:rPr>
        <w:t xml:space="preserve"> </w:t>
      </w:r>
      <w:r>
        <w:rPr>
          <w:rFonts w:hint="eastAsia" w:ascii="仿宋" w:hAnsi="仿宋" w:eastAsia="仿宋" w:cs="仿宋"/>
          <w:b/>
          <w:bCs/>
          <w:color w:val="auto"/>
          <w:sz w:val="24"/>
          <w:szCs w:val="24"/>
          <w:u w:val="none"/>
        </w:rPr>
        <w:t>202</w:t>
      </w:r>
      <w:r>
        <w:rPr>
          <w:rFonts w:hint="eastAsia" w:ascii="仿宋" w:hAnsi="仿宋" w:eastAsia="仿宋" w:cs="仿宋"/>
          <w:b/>
          <w:bCs/>
          <w:color w:val="auto"/>
          <w:sz w:val="24"/>
          <w:szCs w:val="24"/>
          <w:u w:val="none"/>
          <w:lang w:val="en-US" w:eastAsia="zh-CN"/>
        </w:rPr>
        <w:t>1</w:t>
      </w:r>
      <w:r>
        <w:rPr>
          <w:rFonts w:hint="eastAsia" w:ascii="仿宋" w:hAnsi="仿宋" w:eastAsia="仿宋" w:cs="仿宋"/>
          <w:b/>
          <w:bCs/>
          <w:color w:val="auto"/>
          <w:sz w:val="24"/>
          <w:szCs w:val="24"/>
          <w:u w:val="none"/>
        </w:rPr>
        <w:t>年</w:t>
      </w:r>
      <w:r>
        <w:rPr>
          <w:rFonts w:hint="eastAsia" w:ascii="仿宋" w:hAnsi="仿宋" w:eastAsia="仿宋" w:cs="仿宋"/>
          <w:b/>
          <w:bCs/>
          <w:color w:val="auto"/>
          <w:sz w:val="24"/>
          <w:szCs w:val="24"/>
          <w:u w:val="none"/>
          <w:lang w:val="en-US" w:eastAsia="zh-CN"/>
        </w:rPr>
        <w:t>10</w:t>
      </w:r>
      <w:r>
        <w:rPr>
          <w:rFonts w:hint="eastAsia" w:ascii="仿宋" w:hAnsi="仿宋" w:eastAsia="仿宋" w:cs="仿宋"/>
          <w:b/>
          <w:bCs/>
          <w:color w:val="auto"/>
          <w:sz w:val="24"/>
          <w:szCs w:val="24"/>
          <w:u w:val="none"/>
        </w:rPr>
        <w:t>月</w:t>
      </w:r>
      <w:r>
        <w:rPr>
          <w:rFonts w:hint="eastAsia" w:ascii="仿宋" w:hAnsi="仿宋" w:eastAsia="仿宋" w:cs="仿宋"/>
          <w:b/>
          <w:bCs/>
          <w:color w:val="auto"/>
          <w:sz w:val="24"/>
          <w:szCs w:val="24"/>
          <w:u w:val="none"/>
          <w:lang w:val="en-US" w:eastAsia="zh-CN"/>
        </w:rPr>
        <w:t>15日</w:t>
      </w:r>
    </w:p>
    <w:p>
      <w:pPr>
        <w:pStyle w:val="41"/>
        <w:spacing w:line="600" w:lineRule="auto"/>
        <w:jc w:val="center"/>
        <w:rPr>
          <w:rFonts w:hint="eastAsia" w:ascii="仿宋" w:hAnsi="仿宋" w:eastAsia="仿宋" w:cs="仿宋"/>
          <w:kern w:val="0"/>
          <w:sz w:val="36"/>
          <w:szCs w:val="36"/>
        </w:rPr>
      </w:pPr>
      <w:bookmarkStart w:id="8" w:name="_Toc18071405"/>
      <w:bookmarkStart w:id="9" w:name="_Toc12721"/>
    </w:p>
    <w:p>
      <w:pPr>
        <w:pStyle w:val="41"/>
        <w:spacing w:line="600" w:lineRule="auto"/>
        <w:jc w:val="center"/>
        <w:rPr>
          <w:rFonts w:hint="eastAsia" w:ascii="仿宋" w:hAnsi="仿宋" w:eastAsia="仿宋" w:cs="仿宋"/>
          <w:kern w:val="0"/>
          <w:sz w:val="36"/>
          <w:szCs w:val="36"/>
        </w:rPr>
      </w:pPr>
      <w:r>
        <w:rPr>
          <w:rFonts w:hint="eastAsia" w:ascii="仿宋" w:hAnsi="仿宋" w:eastAsia="仿宋" w:cs="仿宋"/>
          <w:kern w:val="0"/>
          <w:sz w:val="36"/>
          <w:szCs w:val="36"/>
        </w:rPr>
        <w:t xml:space="preserve">第二章  </w:t>
      </w:r>
      <w:r>
        <w:rPr>
          <w:rFonts w:hint="eastAsia" w:ascii="仿宋" w:hAnsi="仿宋" w:eastAsia="仿宋" w:cs="仿宋"/>
          <w:kern w:val="0"/>
          <w:sz w:val="36"/>
          <w:szCs w:val="36"/>
          <w:lang w:eastAsia="zh-CN"/>
        </w:rPr>
        <w:t>响应人</w:t>
      </w:r>
      <w:r>
        <w:rPr>
          <w:rFonts w:hint="eastAsia" w:ascii="仿宋" w:hAnsi="仿宋" w:eastAsia="仿宋" w:cs="仿宋"/>
          <w:kern w:val="0"/>
          <w:sz w:val="36"/>
          <w:szCs w:val="36"/>
        </w:rPr>
        <w:t>须知</w:t>
      </w:r>
      <w:bookmarkEnd w:id="5"/>
      <w:bookmarkEnd w:id="6"/>
      <w:bookmarkEnd w:id="7"/>
      <w:bookmarkEnd w:id="8"/>
      <w:r>
        <w:rPr>
          <w:rFonts w:hint="eastAsia" w:ascii="仿宋" w:hAnsi="仿宋" w:eastAsia="仿宋" w:cs="仿宋"/>
          <w:kern w:val="0"/>
          <w:sz w:val="36"/>
          <w:szCs w:val="36"/>
        </w:rPr>
        <w:t>前附表</w:t>
      </w:r>
      <w:bookmarkEnd w:id="9"/>
    </w:p>
    <w:p>
      <w:pPr>
        <w:autoSpaceDE w:val="0"/>
        <w:autoSpaceDN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本</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须知前附表是对</w:t>
      </w:r>
      <w:r>
        <w:rPr>
          <w:rFonts w:hint="eastAsia" w:ascii="仿宋" w:hAnsi="仿宋" w:eastAsia="仿宋" w:cs="仿宋"/>
          <w:sz w:val="24"/>
          <w:szCs w:val="24"/>
          <w:lang w:eastAsia="zh-CN"/>
        </w:rPr>
        <w:t>响应人</w:t>
      </w:r>
      <w:r>
        <w:rPr>
          <w:rFonts w:hint="eastAsia" w:ascii="仿宋" w:hAnsi="仿宋" w:eastAsia="仿宋" w:cs="仿宋"/>
          <w:sz w:val="24"/>
          <w:szCs w:val="24"/>
        </w:rPr>
        <w:t>须知正文的具体补充和修改，如有矛盾，以本前附表为准。</w:t>
      </w:r>
    </w:p>
    <w:tbl>
      <w:tblPr>
        <w:tblStyle w:val="44"/>
        <w:tblW w:w="8687" w:type="dxa"/>
        <w:tblInd w:w="-135"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28" w:type="dxa"/>
          <w:bottom w:w="0" w:type="dxa"/>
          <w:right w:w="28" w:type="dxa"/>
        </w:tblCellMar>
      </w:tblPr>
      <w:tblGrid>
        <w:gridCol w:w="683"/>
        <w:gridCol w:w="1564"/>
        <w:gridCol w:w="6440"/>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27" w:hRule="atLeast"/>
          <w:tblHeader/>
        </w:trPr>
        <w:tc>
          <w:tcPr>
            <w:tcW w:w="683" w:type="dxa"/>
            <w:vAlign w:val="center"/>
          </w:tcPr>
          <w:p>
            <w:pPr>
              <w:autoSpaceDE w:val="0"/>
              <w:autoSpaceDN w:val="0"/>
              <w:adjustRightInd w:val="0"/>
              <w:snapToGrid w:val="0"/>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序号</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名 称</w:t>
            </w:r>
          </w:p>
        </w:tc>
        <w:tc>
          <w:tcPr>
            <w:tcW w:w="6440" w:type="dxa"/>
            <w:vAlign w:val="center"/>
          </w:tcPr>
          <w:p>
            <w:pPr>
              <w:autoSpaceDE w:val="0"/>
              <w:autoSpaceDN w:val="0"/>
              <w:adjustRightInd w:val="0"/>
              <w:snapToGrid w:val="0"/>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编列内容</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683"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1</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lang w:eastAsia="zh-CN"/>
              </w:rPr>
              <w:t>比价</w:t>
            </w:r>
            <w:r>
              <w:rPr>
                <w:rFonts w:hint="eastAsia" w:ascii="仿宋" w:hAnsi="仿宋" w:eastAsia="仿宋" w:cs="仿宋"/>
                <w:sz w:val="24"/>
                <w:szCs w:val="24"/>
              </w:rPr>
              <w:t>人</w:t>
            </w:r>
          </w:p>
        </w:tc>
        <w:tc>
          <w:tcPr>
            <w:tcW w:w="6440" w:type="dxa"/>
            <w:vAlign w:val="center"/>
          </w:tcPr>
          <w:p>
            <w:pPr>
              <w:autoSpaceDE w:val="0"/>
              <w:autoSpaceDN w:val="0"/>
              <w:adjustRightInd w:val="0"/>
              <w:snapToGrid w:val="0"/>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比价</w:t>
            </w:r>
            <w:r>
              <w:rPr>
                <w:rFonts w:hint="eastAsia" w:ascii="仿宋" w:hAnsi="仿宋" w:eastAsia="仿宋" w:cs="仿宋"/>
                <w:sz w:val="24"/>
                <w:szCs w:val="24"/>
              </w:rPr>
              <w:t>人：</w:t>
            </w:r>
            <w:r>
              <w:rPr>
                <w:rFonts w:hint="eastAsia" w:ascii="仿宋" w:hAnsi="仿宋" w:eastAsia="仿宋" w:cs="仿宋"/>
                <w:sz w:val="24"/>
                <w:szCs w:val="24"/>
                <w:lang w:eastAsia="zh-CN"/>
              </w:rPr>
              <w:t>青海省监狱管理局</w:t>
            </w:r>
          </w:p>
          <w:p>
            <w:pPr>
              <w:pStyle w:val="63"/>
              <w:snapToGrid w:val="0"/>
              <w:spacing w:line="360" w:lineRule="auto"/>
              <w:ind w:firstLine="0" w:firstLineChars="0"/>
              <w:rPr>
                <w:rFonts w:hint="eastAsia" w:ascii="仿宋" w:hAnsi="仿宋" w:eastAsia="仿宋" w:cs="仿宋"/>
                <w:sz w:val="24"/>
                <w:szCs w:val="24"/>
                <w:lang w:eastAsia="zh-CN"/>
              </w:rPr>
            </w:pPr>
            <w:r>
              <w:rPr>
                <w:rFonts w:hint="eastAsia" w:ascii="仿宋" w:hAnsi="仿宋" w:eastAsia="仿宋" w:cs="仿宋"/>
                <w:sz w:val="24"/>
                <w:szCs w:val="24"/>
              </w:rPr>
              <w:t>联系人：</w:t>
            </w:r>
            <w:r>
              <w:rPr>
                <w:rFonts w:hint="eastAsia" w:ascii="仿宋" w:hAnsi="仿宋" w:eastAsia="仿宋" w:cs="仿宋"/>
                <w:sz w:val="24"/>
                <w:szCs w:val="24"/>
                <w:lang w:eastAsia="zh-CN"/>
              </w:rPr>
              <w:t>郑先生</w:t>
            </w:r>
          </w:p>
          <w:p>
            <w:pPr>
              <w:pStyle w:val="63"/>
              <w:keepNext w:val="0"/>
              <w:keepLines w:val="0"/>
              <w:pageBreakBefore w:val="0"/>
              <w:widowControl w:val="0"/>
              <w:kinsoku/>
              <w:overflowPunct/>
              <w:topLinePunct w:val="0"/>
              <w:autoSpaceDE/>
              <w:autoSpaceDN/>
              <w:bidi w:val="0"/>
              <w:snapToGrid w:val="0"/>
              <w:spacing w:line="360" w:lineRule="auto"/>
              <w:ind w:left="0" w:leftChars="0" w:firstLine="0" w:firstLineChars="0"/>
              <w:textAlignment w:val="auto"/>
              <w:rPr>
                <w:rFonts w:hint="default" w:ascii="仿宋" w:hAnsi="仿宋" w:eastAsia="仿宋" w:cs="仿宋"/>
                <w:sz w:val="24"/>
                <w:szCs w:val="24"/>
                <w:lang w:val="en-US" w:eastAsia="zh-CN"/>
              </w:rPr>
            </w:pPr>
            <w:r>
              <w:rPr>
                <w:rFonts w:hint="eastAsia" w:ascii="仿宋" w:hAnsi="仿宋" w:eastAsia="仿宋" w:cs="仿宋"/>
                <w:sz w:val="24"/>
                <w:szCs w:val="24"/>
                <w:lang w:eastAsia="zh-CN"/>
              </w:rPr>
              <w:t>联系电话：</w:t>
            </w:r>
            <w:r>
              <w:rPr>
                <w:rFonts w:hint="eastAsia" w:ascii="仿宋" w:hAnsi="仿宋" w:eastAsia="仿宋" w:cs="仿宋"/>
                <w:sz w:val="24"/>
                <w:szCs w:val="24"/>
              </w:rPr>
              <w:t>0971-8248275</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683"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2</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lang w:eastAsia="zh-CN"/>
              </w:rPr>
              <w:t>比价</w:t>
            </w:r>
            <w:r>
              <w:rPr>
                <w:rFonts w:hint="eastAsia" w:ascii="仿宋" w:hAnsi="仿宋" w:eastAsia="仿宋" w:cs="仿宋"/>
                <w:sz w:val="24"/>
                <w:szCs w:val="24"/>
              </w:rPr>
              <w:t>项目名称</w:t>
            </w:r>
          </w:p>
        </w:tc>
        <w:tc>
          <w:tcPr>
            <w:tcW w:w="6440" w:type="dxa"/>
            <w:vAlign w:val="center"/>
          </w:tcPr>
          <w:p>
            <w:pPr>
              <w:autoSpaceDE w:val="0"/>
              <w:autoSpaceDN w:val="0"/>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lang w:eastAsia="zh-CN"/>
              </w:rPr>
              <w:t>青海省监狱管理局超融合、备份设备系统运维服务</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683"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3</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lang w:eastAsia="zh-CN"/>
              </w:rPr>
              <w:t>比价</w:t>
            </w:r>
            <w:r>
              <w:rPr>
                <w:rFonts w:hint="eastAsia" w:ascii="仿宋" w:hAnsi="仿宋" w:eastAsia="仿宋" w:cs="仿宋"/>
                <w:sz w:val="24"/>
                <w:szCs w:val="24"/>
              </w:rPr>
              <w:t>范围</w:t>
            </w:r>
          </w:p>
        </w:tc>
        <w:tc>
          <w:tcPr>
            <w:tcW w:w="6440" w:type="dxa"/>
            <w:vAlign w:val="center"/>
          </w:tcPr>
          <w:p>
            <w:pPr>
              <w:autoSpaceDE w:val="0"/>
              <w:autoSpaceDN w:val="0"/>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lang w:eastAsia="zh-CN"/>
              </w:rPr>
              <w:t>青海省监狱管理局超融合、备份设备系统运维服务全部内容</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683" w:type="dxa"/>
            <w:vAlign w:val="center"/>
          </w:tcPr>
          <w:p>
            <w:pPr>
              <w:autoSpaceDE w:val="0"/>
              <w:autoSpaceDN w:val="0"/>
              <w:adjustRightInd w:val="0"/>
              <w:snapToGrid w:val="0"/>
              <w:spacing w:line="36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w:t>
            </w:r>
          </w:p>
        </w:tc>
        <w:tc>
          <w:tcPr>
            <w:tcW w:w="1564" w:type="dxa"/>
            <w:vAlign w:val="center"/>
          </w:tcPr>
          <w:p>
            <w:pPr>
              <w:autoSpaceDE w:val="0"/>
              <w:autoSpaceDN w:val="0"/>
              <w:adjustRightInd w:val="0"/>
              <w:snapToGrid w:val="0"/>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比价最高限价</w:t>
            </w:r>
          </w:p>
        </w:tc>
        <w:tc>
          <w:tcPr>
            <w:tcW w:w="6440" w:type="dxa"/>
            <w:vAlign w:val="center"/>
          </w:tcPr>
          <w:p>
            <w:pPr>
              <w:autoSpaceDE w:val="0"/>
              <w:autoSpaceDN w:val="0"/>
              <w:adjustRightInd w:val="0"/>
              <w:snapToGrid w:val="0"/>
              <w:spacing w:line="360" w:lineRule="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人民币大写</w:t>
            </w: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 191000 \* CHINESENUM2 \* MERGEFORMAT </w:instrText>
            </w:r>
            <w:r>
              <w:rPr>
                <w:rFonts w:hint="eastAsia" w:ascii="仿宋" w:hAnsi="仿宋" w:eastAsia="仿宋" w:cs="仿宋"/>
                <w:sz w:val="24"/>
                <w:szCs w:val="24"/>
                <w:lang w:val="en-US" w:eastAsia="zh-CN"/>
              </w:rPr>
              <w:fldChar w:fldCharType="separate"/>
            </w:r>
            <w:r>
              <w:rPr>
                <w:rFonts w:hint="eastAsia" w:ascii="仿宋" w:hAnsi="仿宋" w:eastAsia="仿宋" w:cs="仿宋"/>
                <w:sz w:val="24"/>
                <w:szCs w:val="24"/>
                <w:lang w:eastAsia="zh-CN"/>
              </w:rPr>
              <w:t>壹拾玖万壹仟</w:t>
            </w:r>
            <w:r>
              <w:rPr>
                <w:rFonts w:hint="eastAsia" w:ascii="仿宋" w:hAnsi="仿宋" w:eastAsia="仿宋" w:cs="仿宋"/>
                <w:sz w:val="24"/>
                <w:szCs w:val="24"/>
                <w:lang w:val="en-US" w:eastAsia="zh-CN"/>
              </w:rPr>
              <w:fldChar w:fldCharType="end"/>
            </w:r>
            <w:r>
              <w:rPr>
                <w:rFonts w:hint="eastAsia" w:ascii="仿宋" w:hAnsi="仿宋" w:eastAsia="仿宋" w:cs="仿宋"/>
                <w:sz w:val="24"/>
                <w:szCs w:val="24"/>
                <w:lang w:val="en-US" w:eastAsia="zh-CN"/>
              </w:rPr>
              <w:t>元整（￥191,000.00）</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683" w:type="dxa"/>
            <w:vAlign w:val="center"/>
          </w:tcPr>
          <w:p>
            <w:pPr>
              <w:autoSpaceDE w:val="0"/>
              <w:autoSpaceDN w:val="0"/>
              <w:adjustRightInd w:val="0"/>
              <w:snapToGrid w:val="0"/>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5</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lang w:eastAsia="zh-CN"/>
              </w:rPr>
              <w:t>比价</w:t>
            </w:r>
            <w:r>
              <w:rPr>
                <w:rFonts w:hint="eastAsia" w:ascii="仿宋" w:hAnsi="仿宋" w:eastAsia="仿宋" w:cs="仿宋"/>
                <w:sz w:val="24"/>
                <w:szCs w:val="24"/>
              </w:rPr>
              <w:t>方式</w:t>
            </w:r>
          </w:p>
        </w:tc>
        <w:tc>
          <w:tcPr>
            <w:tcW w:w="6440" w:type="dxa"/>
            <w:vAlign w:val="center"/>
          </w:tcPr>
          <w:p>
            <w:pPr>
              <w:autoSpaceDE w:val="0"/>
              <w:autoSpaceDN w:val="0"/>
              <w:adjustRightInd w:val="0"/>
              <w:snapToGrid w:val="0"/>
              <w:spacing w:line="360" w:lineRule="auto"/>
              <w:rPr>
                <w:rFonts w:hint="eastAsia" w:ascii="仿宋" w:hAnsi="仿宋" w:eastAsia="仿宋" w:cs="仿宋"/>
                <w:b/>
                <w:sz w:val="24"/>
                <w:szCs w:val="24"/>
                <w:lang w:eastAsia="zh-CN"/>
              </w:rPr>
            </w:pPr>
            <w:r>
              <w:rPr>
                <w:rFonts w:hint="eastAsia" w:ascii="仿宋" w:hAnsi="仿宋" w:eastAsia="仿宋" w:cs="仿宋"/>
                <w:b/>
                <w:color w:val="000000"/>
                <w:sz w:val="24"/>
                <w:szCs w:val="24"/>
              </w:rPr>
              <w:sym w:font="Wingdings 2" w:char="F052"/>
            </w:r>
            <w:r>
              <w:rPr>
                <w:rFonts w:hint="eastAsia" w:ascii="仿宋" w:hAnsi="仿宋" w:eastAsia="仿宋" w:cs="仿宋"/>
                <w:b/>
                <w:sz w:val="24"/>
                <w:szCs w:val="24"/>
              </w:rPr>
              <w:t>公开</w:t>
            </w:r>
            <w:r>
              <w:rPr>
                <w:rFonts w:hint="eastAsia" w:ascii="仿宋" w:hAnsi="仿宋" w:eastAsia="仿宋" w:cs="仿宋"/>
                <w:b/>
                <w:sz w:val="24"/>
                <w:szCs w:val="24"/>
                <w:lang w:eastAsia="zh-CN"/>
              </w:rPr>
              <w:t>比价</w:t>
            </w:r>
          </w:p>
          <w:p>
            <w:pPr>
              <w:autoSpaceDE w:val="0"/>
              <w:autoSpaceDN w:val="0"/>
              <w:adjustRightInd w:val="0"/>
              <w:snapToGrid w:val="0"/>
              <w:spacing w:line="360" w:lineRule="auto"/>
              <w:rPr>
                <w:rFonts w:hint="eastAsia" w:ascii="仿宋" w:hAnsi="仿宋" w:eastAsia="仿宋" w:cs="仿宋"/>
                <w:sz w:val="24"/>
                <w:szCs w:val="24"/>
                <w:lang w:eastAsia="zh-CN"/>
              </w:rPr>
            </w:pPr>
            <w:r>
              <w:rPr>
                <w:rFonts w:hint="eastAsia" w:ascii="仿宋" w:hAnsi="仿宋" w:eastAsia="仿宋" w:cs="仿宋"/>
                <w:sz w:val="24"/>
                <w:szCs w:val="24"/>
              </w:rPr>
              <w:t>□邀请</w:t>
            </w:r>
            <w:r>
              <w:rPr>
                <w:rFonts w:hint="eastAsia" w:ascii="仿宋" w:hAnsi="仿宋" w:eastAsia="仿宋" w:cs="仿宋"/>
                <w:sz w:val="24"/>
                <w:szCs w:val="24"/>
                <w:lang w:eastAsia="zh-CN"/>
              </w:rPr>
              <w:t>比价</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683" w:type="dxa"/>
            <w:vAlign w:val="center"/>
          </w:tcPr>
          <w:p>
            <w:pPr>
              <w:autoSpaceDE w:val="0"/>
              <w:autoSpaceDN w:val="0"/>
              <w:adjustRightInd w:val="0"/>
              <w:snapToGrid w:val="0"/>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6</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lang w:eastAsia="zh-CN"/>
              </w:rPr>
              <w:t>比价</w:t>
            </w:r>
            <w:r>
              <w:rPr>
                <w:rFonts w:hint="eastAsia" w:ascii="仿宋" w:hAnsi="仿宋" w:eastAsia="仿宋" w:cs="仿宋"/>
                <w:sz w:val="24"/>
                <w:szCs w:val="24"/>
              </w:rPr>
              <w:t>组织形式</w:t>
            </w:r>
          </w:p>
        </w:tc>
        <w:tc>
          <w:tcPr>
            <w:tcW w:w="6440" w:type="dxa"/>
            <w:vAlign w:val="center"/>
          </w:tcPr>
          <w:p>
            <w:pPr>
              <w:autoSpaceDE w:val="0"/>
              <w:autoSpaceDN w:val="0"/>
              <w:adjustRightInd w:val="0"/>
              <w:snapToGrid w:val="0"/>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w:t>
            </w:r>
            <w:r>
              <w:rPr>
                <w:rFonts w:hint="eastAsia" w:ascii="仿宋" w:hAnsi="仿宋" w:eastAsia="仿宋" w:cs="仿宋"/>
                <w:sz w:val="24"/>
                <w:szCs w:val="24"/>
              </w:rPr>
              <w:t>自行</w:t>
            </w:r>
            <w:r>
              <w:rPr>
                <w:rFonts w:hint="eastAsia" w:ascii="仿宋" w:hAnsi="仿宋" w:eastAsia="仿宋" w:cs="仿宋"/>
                <w:sz w:val="24"/>
                <w:szCs w:val="24"/>
                <w:lang w:eastAsia="zh-CN"/>
              </w:rPr>
              <w:t>比价</w:t>
            </w:r>
          </w:p>
          <w:p>
            <w:pPr>
              <w:autoSpaceDE w:val="0"/>
              <w:autoSpaceDN w:val="0"/>
              <w:adjustRightInd w:val="0"/>
              <w:snapToGrid w:val="0"/>
              <w:spacing w:line="360" w:lineRule="auto"/>
              <w:rPr>
                <w:rFonts w:hint="eastAsia" w:ascii="仿宋" w:hAnsi="仿宋" w:eastAsia="仿宋" w:cs="仿宋"/>
                <w:b/>
                <w:sz w:val="24"/>
                <w:szCs w:val="24"/>
                <w:lang w:eastAsia="zh-CN"/>
              </w:rPr>
            </w:pPr>
            <w:r>
              <w:rPr>
                <w:rFonts w:hint="eastAsia" w:ascii="仿宋" w:hAnsi="仿宋" w:eastAsia="仿宋" w:cs="仿宋"/>
                <w:b/>
                <w:sz w:val="24"/>
                <w:szCs w:val="24"/>
              </w:rPr>
              <w:sym w:font="Wingdings 2" w:char="F052"/>
            </w:r>
            <w:r>
              <w:rPr>
                <w:rFonts w:hint="eastAsia" w:ascii="仿宋" w:hAnsi="仿宋" w:eastAsia="仿宋" w:cs="仿宋"/>
                <w:b/>
                <w:sz w:val="24"/>
                <w:szCs w:val="24"/>
              </w:rPr>
              <w:t>委托</w:t>
            </w:r>
            <w:r>
              <w:rPr>
                <w:rFonts w:hint="eastAsia" w:ascii="仿宋" w:hAnsi="仿宋" w:eastAsia="仿宋" w:cs="仿宋"/>
                <w:b/>
                <w:sz w:val="24"/>
                <w:szCs w:val="24"/>
                <w:lang w:eastAsia="zh-CN"/>
              </w:rPr>
              <w:t>比价</w:t>
            </w:r>
            <w:r>
              <w:rPr>
                <w:rFonts w:hint="eastAsia" w:ascii="仿宋" w:hAnsi="仿宋" w:eastAsia="仿宋" w:cs="仿宋"/>
                <w:b/>
                <w:sz w:val="24"/>
                <w:szCs w:val="24"/>
              </w:rPr>
              <w:t>代理机构代理</w:t>
            </w:r>
            <w:r>
              <w:rPr>
                <w:rFonts w:hint="eastAsia" w:ascii="仿宋" w:hAnsi="仿宋" w:eastAsia="仿宋" w:cs="仿宋"/>
                <w:b/>
                <w:sz w:val="24"/>
                <w:szCs w:val="24"/>
                <w:lang w:eastAsia="zh-CN"/>
              </w:rPr>
              <w:t>比价</w:t>
            </w:r>
          </w:p>
          <w:p>
            <w:pPr>
              <w:autoSpaceDE w:val="0"/>
              <w:autoSpaceDN w:val="0"/>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lang w:eastAsia="zh-CN"/>
              </w:rPr>
              <w:t>比价</w:t>
            </w:r>
            <w:r>
              <w:rPr>
                <w:rFonts w:hint="eastAsia" w:ascii="仿宋" w:hAnsi="仿宋" w:eastAsia="仿宋" w:cs="仿宋"/>
                <w:sz w:val="24"/>
                <w:szCs w:val="24"/>
              </w:rPr>
              <w:t>代理机构：陕西恒瑞项目管理有限公司</w:t>
            </w:r>
          </w:p>
          <w:p>
            <w:pPr>
              <w:pStyle w:val="63"/>
              <w:snapToGrid w:val="0"/>
              <w:spacing w:line="360" w:lineRule="auto"/>
              <w:ind w:firstLine="0" w:firstLineChars="0"/>
              <w:rPr>
                <w:rFonts w:hint="eastAsia" w:ascii="仿宋" w:hAnsi="仿宋" w:eastAsia="仿宋" w:cs="仿宋"/>
                <w:sz w:val="24"/>
                <w:szCs w:val="24"/>
                <w:lang w:eastAsia="zh-CN"/>
              </w:rPr>
            </w:pPr>
            <w:r>
              <w:rPr>
                <w:rFonts w:hint="eastAsia" w:ascii="仿宋" w:hAnsi="仿宋" w:eastAsia="仿宋" w:cs="仿宋"/>
                <w:sz w:val="24"/>
                <w:szCs w:val="24"/>
                <w:lang w:eastAsia="zh-CN"/>
              </w:rPr>
              <w:t>比价</w:t>
            </w:r>
            <w:r>
              <w:rPr>
                <w:rFonts w:hint="eastAsia" w:ascii="仿宋" w:hAnsi="仿宋" w:eastAsia="仿宋" w:cs="仿宋"/>
                <w:sz w:val="24"/>
                <w:szCs w:val="24"/>
              </w:rPr>
              <w:t>代理机构地址：</w:t>
            </w:r>
            <w:r>
              <w:rPr>
                <w:rFonts w:hint="eastAsia" w:ascii="仿宋" w:hAnsi="仿宋" w:eastAsia="仿宋" w:cs="仿宋"/>
                <w:sz w:val="24"/>
                <w:szCs w:val="24"/>
                <w:lang w:eastAsia="zh-CN"/>
              </w:rPr>
              <w:t>西宁市城西区胜利路25号万方城A座18 楼11802室</w:t>
            </w:r>
          </w:p>
          <w:p>
            <w:pPr>
              <w:pStyle w:val="63"/>
              <w:snapToGrid w:val="0"/>
              <w:spacing w:line="360" w:lineRule="auto"/>
              <w:ind w:firstLine="0" w:firstLineChars="0"/>
              <w:rPr>
                <w:rFonts w:hint="eastAsia" w:ascii="仿宋" w:hAnsi="仿宋" w:eastAsia="仿宋" w:cs="仿宋"/>
                <w:sz w:val="24"/>
                <w:szCs w:val="24"/>
              </w:rPr>
            </w:pPr>
            <w:r>
              <w:rPr>
                <w:rFonts w:hint="eastAsia" w:ascii="仿宋" w:hAnsi="仿宋" w:eastAsia="仿宋" w:cs="仿宋"/>
                <w:sz w:val="24"/>
                <w:szCs w:val="24"/>
              </w:rPr>
              <w:t>项目负责人：</w:t>
            </w:r>
            <w:r>
              <w:rPr>
                <w:rFonts w:hint="eastAsia" w:ascii="仿宋" w:hAnsi="仿宋" w:eastAsia="仿宋" w:cs="仿宋"/>
                <w:sz w:val="24"/>
                <w:szCs w:val="24"/>
                <w:lang w:eastAsia="zh-CN"/>
              </w:rPr>
              <w:t>李</w:t>
            </w:r>
            <w:r>
              <w:rPr>
                <w:rFonts w:hint="eastAsia" w:ascii="仿宋" w:hAnsi="仿宋" w:eastAsia="仿宋" w:cs="仿宋"/>
                <w:sz w:val="24"/>
                <w:szCs w:val="24"/>
              </w:rPr>
              <w:t>女士</w:t>
            </w:r>
          </w:p>
          <w:p>
            <w:pPr>
              <w:pStyle w:val="63"/>
              <w:snapToGrid w:val="0"/>
              <w:spacing w:line="360" w:lineRule="auto"/>
              <w:ind w:firstLine="0" w:firstLineChars="0"/>
              <w:rPr>
                <w:rFonts w:hint="eastAsia" w:ascii="仿宋" w:hAnsi="仿宋" w:eastAsia="仿宋" w:cs="仿宋"/>
                <w:sz w:val="24"/>
                <w:szCs w:val="24"/>
              </w:rPr>
            </w:pPr>
            <w:r>
              <w:rPr>
                <w:rFonts w:hint="eastAsia" w:ascii="仿宋" w:hAnsi="仿宋" w:eastAsia="仿宋" w:cs="仿宋"/>
                <w:sz w:val="24"/>
                <w:szCs w:val="24"/>
              </w:rPr>
              <w:t>联系电话：0971-5502541</w:t>
            </w:r>
          </w:p>
          <w:p>
            <w:pPr>
              <w:pStyle w:val="63"/>
              <w:snapToGrid w:val="0"/>
              <w:spacing w:line="360" w:lineRule="auto"/>
              <w:ind w:firstLine="0" w:firstLineChars="0"/>
              <w:rPr>
                <w:rFonts w:hint="eastAsia" w:ascii="仿宋" w:hAnsi="仿宋" w:eastAsia="仿宋" w:cs="仿宋"/>
                <w:sz w:val="24"/>
                <w:szCs w:val="24"/>
              </w:rPr>
            </w:pPr>
            <w:r>
              <w:rPr>
                <w:rFonts w:hint="eastAsia" w:ascii="仿宋" w:hAnsi="仿宋" w:eastAsia="仿宋" w:cs="仿宋"/>
                <w:sz w:val="24"/>
                <w:szCs w:val="24"/>
              </w:rPr>
              <w:t>联系邮箱：sxhrqhfgs@163.com</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683" w:type="dxa"/>
            <w:vAlign w:val="center"/>
          </w:tcPr>
          <w:p>
            <w:pPr>
              <w:autoSpaceDE w:val="0"/>
              <w:autoSpaceDN w:val="0"/>
              <w:adjustRightInd w:val="0"/>
              <w:snapToGrid w:val="0"/>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7</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lang w:eastAsia="zh-CN"/>
              </w:rPr>
              <w:t>响应人</w:t>
            </w:r>
            <w:r>
              <w:rPr>
                <w:rFonts w:hint="eastAsia" w:ascii="仿宋" w:hAnsi="仿宋" w:eastAsia="仿宋" w:cs="仿宋"/>
                <w:sz w:val="24"/>
                <w:szCs w:val="24"/>
              </w:rPr>
              <w:t>资格</w:t>
            </w:r>
          </w:p>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要求</w:t>
            </w:r>
          </w:p>
        </w:tc>
        <w:tc>
          <w:tcPr>
            <w:tcW w:w="6440" w:type="dxa"/>
            <w:vAlign w:val="center"/>
          </w:tcPr>
          <w:p>
            <w:pPr>
              <w:pStyle w:val="53"/>
              <w:keepNext w:val="0"/>
              <w:keepLines w:val="0"/>
              <w:pageBreakBefore w:val="0"/>
              <w:widowControl w:val="0"/>
              <w:kinsoku/>
              <w:overflowPunct/>
              <w:topLinePunct w:val="0"/>
              <w:autoSpaceDE/>
              <w:autoSpaceDN/>
              <w:bidi w:val="0"/>
              <w:snapToGrid w:val="0"/>
              <w:spacing w:line="36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lang w:eastAsia="zh-CN"/>
              </w:rPr>
              <w:t>响应人</w:t>
            </w:r>
            <w:r>
              <w:rPr>
                <w:rFonts w:hint="eastAsia" w:ascii="仿宋" w:hAnsi="仿宋" w:eastAsia="仿宋" w:cs="仿宋"/>
                <w:sz w:val="24"/>
                <w:szCs w:val="24"/>
              </w:rPr>
              <w:t>必须具有企业法人营业执照的独立法人，具有独立承担民事责任的能力；</w:t>
            </w:r>
          </w:p>
          <w:p>
            <w:pPr>
              <w:pStyle w:val="53"/>
              <w:keepNext w:val="0"/>
              <w:keepLines w:val="0"/>
              <w:pageBreakBefore w:val="0"/>
              <w:widowControl w:val="0"/>
              <w:kinsoku/>
              <w:overflowPunct/>
              <w:topLinePunct w:val="0"/>
              <w:autoSpaceDE/>
              <w:autoSpaceDN/>
              <w:bidi w:val="0"/>
              <w:snapToGrid w:val="0"/>
              <w:spacing w:line="360" w:lineRule="auto"/>
              <w:ind w:left="0" w:leftChars="0" w:firstLine="0" w:firstLineChars="0"/>
              <w:textAlignment w:val="auto"/>
              <w:rPr>
                <w:rFonts w:hint="eastAsia" w:ascii="仿宋" w:hAnsi="仿宋" w:eastAsia="仿宋" w:cs="仿宋"/>
                <w:sz w:val="24"/>
                <w:szCs w:val="24"/>
                <w:lang w:eastAsia="zh-CN"/>
              </w:rPr>
            </w:pPr>
            <w:r>
              <w:rPr>
                <w:rFonts w:hint="eastAsia" w:ascii="仿宋" w:hAnsi="仿宋" w:eastAsia="仿宋" w:cs="仿宋"/>
                <w:sz w:val="24"/>
                <w:szCs w:val="24"/>
              </w:rPr>
              <w:t>2</w:t>
            </w:r>
            <w:r>
              <w:rPr>
                <w:rFonts w:hint="eastAsia" w:ascii="仿宋" w:hAnsi="仿宋" w:eastAsia="仿宋" w:cs="仿宋"/>
                <w:sz w:val="24"/>
                <w:szCs w:val="24"/>
                <w:lang w:eastAsia="zh-CN"/>
              </w:rPr>
              <w:t>、响应人</w:t>
            </w:r>
            <w:r>
              <w:rPr>
                <w:rFonts w:hint="eastAsia" w:ascii="仿宋" w:hAnsi="仿宋" w:eastAsia="仿宋" w:cs="仿宋"/>
                <w:sz w:val="24"/>
                <w:szCs w:val="24"/>
              </w:rPr>
              <w:t>必须具有良好的商业信誉和健全的财务会计制度；</w:t>
            </w:r>
          </w:p>
          <w:p>
            <w:pPr>
              <w:pStyle w:val="53"/>
              <w:keepNext w:val="0"/>
              <w:keepLines w:val="0"/>
              <w:pageBreakBefore w:val="0"/>
              <w:widowControl w:val="0"/>
              <w:kinsoku/>
              <w:overflowPunct/>
              <w:topLinePunct w:val="0"/>
              <w:autoSpaceDE/>
              <w:autoSpaceDN/>
              <w:bidi w:val="0"/>
              <w:snapToGrid w:val="0"/>
              <w:spacing w:line="360" w:lineRule="auto"/>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3、响应人有依法缴纳税收和社会保障资金的良好记录；</w:t>
            </w:r>
          </w:p>
          <w:p>
            <w:pPr>
              <w:pStyle w:val="53"/>
              <w:keepNext w:val="0"/>
              <w:keepLines w:val="0"/>
              <w:pageBreakBefore w:val="0"/>
              <w:widowControl w:val="0"/>
              <w:kinsoku/>
              <w:overflowPunct/>
              <w:topLinePunct w:val="0"/>
              <w:autoSpaceDE/>
              <w:autoSpaceDN/>
              <w:bidi w:val="0"/>
              <w:snapToGrid w:val="0"/>
              <w:spacing w:line="360" w:lineRule="auto"/>
              <w:ind w:left="0" w:leftChars="0" w:firstLine="0" w:firstLineChars="0"/>
              <w:textAlignment w:val="auto"/>
              <w:rPr>
                <w:rFonts w:hint="eastAsia" w:ascii="仿宋" w:hAnsi="仿宋" w:eastAsia="仿宋" w:cs="仿宋"/>
                <w:color w:val="FF0000"/>
                <w:sz w:val="24"/>
                <w:szCs w:val="24"/>
              </w:rPr>
            </w:pPr>
            <w:r>
              <w:rPr>
                <w:rFonts w:hint="eastAsia" w:ascii="仿宋" w:hAnsi="仿宋" w:eastAsia="仿宋" w:cs="仿宋"/>
                <w:sz w:val="24"/>
                <w:szCs w:val="24"/>
                <w:lang w:val="en-US" w:eastAsia="zh-CN"/>
              </w:rPr>
              <w:t>4、经信用中国（www.creditchina.gov.cn）渠道查询后，列入失信被执行人、重大税收违法案件当事人名单严重违法失信行为记录名单的，取消参价资格。（提供“信用中国”网站无任何不良记录的查询截图，时间为参选截止时间前10天内）。</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683" w:type="dxa"/>
            <w:vAlign w:val="center"/>
          </w:tcPr>
          <w:p>
            <w:pPr>
              <w:autoSpaceDE w:val="0"/>
              <w:autoSpaceDN w:val="0"/>
              <w:adjustRightInd w:val="0"/>
              <w:snapToGrid w:val="0"/>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8</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服务期</w:t>
            </w:r>
            <w:r>
              <w:rPr>
                <w:rFonts w:hint="eastAsia" w:ascii="仿宋" w:hAnsi="仿宋" w:eastAsia="仿宋" w:cs="仿宋"/>
                <w:sz w:val="24"/>
                <w:szCs w:val="24"/>
                <w:highlight w:val="none"/>
              </w:rPr>
              <w:t>及</w:t>
            </w:r>
            <w:r>
              <w:rPr>
                <w:rFonts w:hint="eastAsia" w:ascii="仿宋" w:hAnsi="仿宋" w:eastAsia="仿宋" w:cs="仿宋"/>
                <w:sz w:val="24"/>
                <w:szCs w:val="24"/>
                <w:highlight w:val="none"/>
                <w:lang w:eastAsia="zh-CN"/>
              </w:rPr>
              <w:t>服务地点</w:t>
            </w:r>
          </w:p>
        </w:tc>
        <w:tc>
          <w:tcPr>
            <w:tcW w:w="6440" w:type="dxa"/>
            <w:vAlign w:val="center"/>
          </w:tcPr>
          <w:p>
            <w:pPr>
              <w:snapToGrid w:val="0"/>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服务期</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1年</w:t>
            </w:r>
          </w:p>
          <w:p>
            <w:pPr>
              <w:snapToGrid w:val="0"/>
              <w:spacing w:line="360" w:lineRule="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服务地点</w:t>
            </w:r>
            <w:r>
              <w:rPr>
                <w:rFonts w:hint="eastAsia" w:ascii="仿宋" w:hAnsi="仿宋" w:eastAsia="仿宋" w:cs="仿宋"/>
                <w:sz w:val="24"/>
                <w:szCs w:val="24"/>
                <w:highlight w:val="none"/>
              </w:rPr>
              <w:t>：</w:t>
            </w:r>
            <w:r>
              <w:rPr>
                <w:rFonts w:hint="eastAsia" w:ascii="仿宋" w:hAnsi="仿宋" w:eastAsia="仿宋" w:cs="仿宋"/>
                <w:sz w:val="24"/>
                <w:szCs w:val="24"/>
                <w:highlight w:val="none"/>
                <w:lang w:eastAsia="zh-CN"/>
              </w:rPr>
              <w:t>青海省监狱管理局数据中心机房</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1221" w:hRule="atLeast"/>
        </w:trPr>
        <w:tc>
          <w:tcPr>
            <w:tcW w:w="683" w:type="dxa"/>
            <w:vAlign w:val="center"/>
          </w:tcPr>
          <w:p>
            <w:pPr>
              <w:autoSpaceDE w:val="0"/>
              <w:autoSpaceDN w:val="0"/>
              <w:adjustRightInd w:val="0"/>
              <w:snapToGrid w:val="0"/>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9</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资格审查方式</w:t>
            </w:r>
          </w:p>
        </w:tc>
        <w:tc>
          <w:tcPr>
            <w:tcW w:w="6440" w:type="dxa"/>
            <w:vAlign w:val="center"/>
          </w:tcPr>
          <w:p>
            <w:pPr>
              <w:autoSpaceDE w:val="0"/>
              <w:autoSpaceDN w:val="0"/>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□资格预审，本项目已完成资格预审。</w:t>
            </w:r>
          </w:p>
          <w:p>
            <w:pPr>
              <w:autoSpaceDE w:val="0"/>
              <w:autoSpaceDN w:val="0"/>
              <w:adjustRightInd w:val="0"/>
              <w:snapToGrid w:val="0"/>
              <w:spacing w:line="360" w:lineRule="auto"/>
              <w:rPr>
                <w:rFonts w:hint="eastAsia" w:ascii="仿宋" w:hAnsi="仿宋" w:eastAsia="仿宋" w:cs="仿宋"/>
                <w:b/>
                <w:sz w:val="24"/>
                <w:szCs w:val="24"/>
              </w:rPr>
            </w:pPr>
            <w:r>
              <w:rPr>
                <w:rFonts w:hint="eastAsia" w:ascii="仿宋" w:hAnsi="仿宋" w:eastAsia="仿宋" w:cs="仿宋"/>
                <w:b/>
                <w:color w:val="000000"/>
                <w:sz w:val="24"/>
                <w:szCs w:val="24"/>
              </w:rPr>
              <w:sym w:font="Wingdings 2" w:char="F052"/>
            </w:r>
            <w:r>
              <w:rPr>
                <w:rFonts w:hint="eastAsia" w:ascii="仿宋" w:hAnsi="仿宋" w:eastAsia="仿宋" w:cs="仿宋"/>
                <w:b/>
                <w:sz w:val="24"/>
                <w:szCs w:val="24"/>
              </w:rPr>
              <w:t>资格后审，资格条件详见第一章“</w:t>
            </w:r>
            <w:r>
              <w:rPr>
                <w:rFonts w:hint="eastAsia" w:ascii="仿宋" w:hAnsi="仿宋" w:eastAsia="仿宋" w:cs="仿宋"/>
                <w:b/>
                <w:sz w:val="24"/>
                <w:szCs w:val="24"/>
                <w:lang w:eastAsia="zh-CN"/>
              </w:rPr>
              <w:t>比价</w:t>
            </w:r>
            <w:r>
              <w:rPr>
                <w:rFonts w:hint="eastAsia" w:ascii="仿宋" w:hAnsi="仿宋" w:eastAsia="仿宋" w:cs="仿宋"/>
                <w:b/>
                <w:sz w:val="24"/>
                <w:szCs w:val="24"/>
              </w:rPr>
              <w:t>公告”“</w:t>
            </w:r>
            <w:r>
              <w:rPr>
                <w:rFonts w:hint="eastAsia" w:ascii="仿宋" w:hAnsi="仿宋" w:eastAsia="仿宋" w:cs="仿宋"/>
                <w:b/>
                <w:sz w:val="24"/>
                <w:szCs w:val="24"/>
                <w:lang w:eastAsia="zh-CN"/>
              </w:rPr>
              <w:t>响应人</w:t>
            </w:r>
            <w:r>
              <w:rPr>
                <w:rFonts w:hint="eastAsia" w:ascii="仿宋" w:hAnsi="仿宋" w:eastAsia="仿宋" w:cs="仿宋"/>
                <w:b/>
                <w:sz w:val="24"/>
                <w:szCs w:val="24"/>
              </w:rPr>
              <w:t>资格要求”。</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780" w:hRule="atLeast"/>
        </w:trPr>
        <w:tc>
          <w:tcPr>
            <w:tcW w:w="683" w:type="dxa"/>
            <w:vAlign w:val="center"/>
          </w:tcPr>
          <w:p>
            <w:pPr>
              <w:autoSpaceDE w:val="0"/>
              <w:autoSpaceDN w:val="0"/>
              <w:adjustRightInd w:val="0"/>
              <w:snapToGrid w:val="0"/>
              <w:spacing w:line="36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10</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lang w:eastAsia="zh-CN"/>
              </w:rPr>
              <w:t>响应人</w:t>
            </w:r>
            <w:r>
              <w:rPr>
                <w:rFonts w:hint="eastAsia" w:ascii="仿宋" w:hAnsi="仿宋" w:eastAsia="仿宋" w:cs="仿宋"/>
                <w:sz w:val="24"/>
                <w:szCs w:val="24"/>
              </w:rPr>
              <w:t>不得存在的其他情形</w:t>
            </w:r>
          </w:p>
        </w:tc>
        <w:tc>
          <w:tcPr>
            <w:tcW w:w="6440" w:type="dxa"/>
            <w:vAlign w:val="center"/>
          </w:tcPr>
          <w:p>
            <w:pPr>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本条款增加以下规定：</w:t>
            </w:r>
            <w:r>
              <w:rPr>
                <w:rFonts w:hint="eastAsia" w:ascii="仿宋" w:hAnsi="仿宋" w:eastAsia="仿宋" w:cs="仿宋"/>
                <w:sz w:val="24"/>
                <w:szCs w:val="24"/>
                <w:u w:val="single"/>
              </w:rPr>
              <w:t xml:space="preserve">  /  </w:t>
            </w:r>
            <w:r>
              <w:rPr>
                <w:rFonts w:hint="eastAsia" w:ascii="仿宋" w:hAnsi="仿宋" w:eastAsia="仿宋" w:cs="仿宋"/>
                <w:sz w:val="24"/>
                <w:szCs w:val="24"/>
              </w:rPr>
              <w:t>。</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683" w:type="dxa"/>
            <w:vAlign w:val="center"/>
          </w:tcPr>
          <w:p>
            <w:pPr>
              <w:autoSpaceDE w:val="0"/>
              <w:autoSpaceDN w:val="0"/>
              <w:adjustRightInd w:val="0"/>
              <w:snapToGrid w:val="0"/>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rPr>
              <w:t>1</w:t>
            </w:r>
            <w:r>
              <w:rPr>
                <w:rFonts w:hint="eastAsia" w:ascii="仿宋" w:hAnsi="仿宋" w:eastAsia="仿宋" w:cs="仿宋"/>
                <w:sz w:val="24"/>
                <w:szCs w:val="24"/>
                <w:lang w:val="en-US" w:eastAsia="zh-CN"/>
              </w:rPr>
              <w:t>1</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lang w:eastAsia="zh-CN"/>
              </w:rPr>
              <w:t>比价</w:t>
            </w:r>
            <w:r>
              <w:rPr>
                <w:rFonts w:hint="eastAsia" w:ascii="仿宋" w:hAnsi="仿宋" w:eastAsia="仿宋" w:cs="仿宋"/>
                <w:sz w:val="24"/>
                <w:szCs w:val="24"/>
              </w:rPr>
              <w:t>文件的</w:t>
            </w:r>
          </w:p>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组成</w:t>
            </w:r>
          </w:p>
        </w:tc>
        <w:tc>
          <w:tcPr>
            <w:tcW w:w="6440" w:type="dxa"/>
            <w:vAlign w:val="center"/>
          </w:tcPr>
          <w:p>
            <w:pPr>
              <w:autoSpaceDE w:val="0"/>
              <w:autoSpaceDN w:val="0"/>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本条款替换为：</w:t>
            </w:r>
          </w:p>
          <w:p>
            <w:pPr>
              <w:autoSpaceDE w:val="0"/>
              <w:autoSpaceDN w:val="0"/>
              <w:adjustRightInd w:val="0"/>
              <w:snapToGrid w:val="0"/>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第一章  </w:t>
            </w:r>
            <w:r>
              <w:rPr>
                <w:rFonts w:hint="eastAsia" w:ascii="仿宋" w:hAnsi="仿宋" w:eastAsia="仿宋" w:cs="仿宋"/>
                <w:color w:val="auto"/>
                <w:sz w:val="24"/>
                <w:szCs w:val="24"/>
                <w:lang w:eastAsia="zh-CN"/>
              </w:rPr>
              <w:t>比价</w:t>
            </w:r>
            <w:r>
              <w:rPr>
                <w:rFonts w:hint="eastAsia" w:ascii="仿宋" w:hAnsi="仿宋" w:eastAsia="仿宋" w:cs="仿宋"/>
                <w:color w:val="auto"/>
                <w:sz w:val="24"/>
                <w:szCs w:val="24"/>
              </w:rPr>
              <w:t>公告</w:t>
            </w:r>
          </w:p>
          <w:p>
            <w:pPr>
              <w:autoSpaceDE w:val="0"/>
              <w:autoSpaceDN w:val="0"/>
              <w:adjustRightInd w:val="0"/>
              <w:snapToGrid w:val="0"/>
              <w:spacing w:line="360" w:lineRule="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 xml:space="preserve">第二章  </w:t>
            </w:r>
            <w:r>
              <w:rPr>
                <w:rFonts w:hint="eastAsia" w:ascii="仿宋" w:hAnsi="仿宋" w:eastAsia="仿宋" w:cs="仿宋"/>
                <w:color w:val="auto"/>
                <w:sz w:val="24"/>
                <w:szCs w:val="24"/>
                <w:lang w:eastAsia="zh-CN"/>
              </w:rPr>
              <w:t>响应人</w:t>
            </w:r>
            <w:r>
              <w:rPr>
                <w:rFonts w:hint="eastAsia" w:ascii="仿宋" w:hAnsi="仿宋" w:eastAsia="仿宋" w:cs="仿宋"/>
                <w:color w:val="auto"/>
                <w:sz w:val="24"/>
                <w:szCs w:val="24"/>
              </w:rPr>
              <w:t>须知</w:t>
            </w:r>
            <w:r>
              <w:rPr>
                <w:rFonts w:hint="eastAsia" w:ascii="仿宋" w:hAnsi="仿宋" w:eastAsia="仿宋" w:cs="仿宋"/>
                <w:color w:val="auto"/>
                <w:sz w:val="24"/>
                <w:szCs w:val="24"/>
                <w:lang w:eastAsia="zh-CN"/>
              </w:rPr>
              <w:t>前附表</w:t>
            </w:r>
          </w:p>
          <w:p>
            <w:pPr>
              <w:autoSpaceDE w:val="0"/>
              <w:autoSpaceDN w:val="0"/>
              <w:adjustRightInd w:val="0"/>
              <w:snapToGrid w:val="0"/>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第三章</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eastAsia="zh-CN"/>
              </w:rPr>
              <w:t>响应人</w:t>
            </w:r>
            <w:r>
              <w:rPr>
                <w:rFonts w:hint="eastAsia" w:ascii="仿宋" w:hAnsi="仿宋" w:eastAsia="仿宋" w:cs="仿宋"/>
                <w:color w:val="auto"/>
                <w:sz w:val="24"/>
                <w:szCs w:val="24"/>
              </w:rPr>
              <w:t xml:space="preserve">须知  </w:t>
            </w:r>
          </w:p>
          <w:p>
            <w:pPr>
              <w:numPr>
                <w:ilvl w:val="0"/>
                <w:numId w:val="2"/>
              </w:numPr>
              <w:autoSpaceDE w:val="0"/>
              <w:autoSpaceDN w:val="0"/>
              <w:adjustRightInd w:val="0"/>
              <w:snapToGrid w:val="0"/>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r>
              <w:rPr>
                <w:rFonts w:hint="eastAsia" w:ascii="仿宋" w:hAnsi="仿宋" w:eastAsia="仿宋" w:cs="仿宋"/>
                <w:color w:val="auto"/>
                <w:sz w:val="24"/>
                <w:szCs w:val="24"/>
                <w:lang w:eastAsia="zh-CN"/>
              </w:rPr>
              <w:t>评价</w:t>
            </w:r>
            <w:r>
              <w:rPr>
                <w:rFonts w:hint="eastAsia" w:ascii="仿宋" w:hAnsi="仿宋" w:eastAsia="仿宋" w:cs="仿宋"/>
                <w:color w:val="auto"/>
                <w:sz w:val="24"/>
                <w:szCs w:val="24"/>
              </w:rPr>
              <w:t>办法</w:t>
            </w:r>
          </w:p>
          <w:p>
            <w:pPr>
              <w:numPr>
                <w:ilvl w:val="0"/>
                <w:numId w:val="2"/>
              </w:numPr>
              <w:autoSpaceDE w:val="0"/>
              <w:autoSpaceDN w:val="0"/>
              <w:adjustRightInd w:val="0"/>
              <w:snapToGrid w:val="0"/>
              <w:spacing w:line="360" w:lineRule="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eastAsia="zh-CN"/>
              </w:rPr>
              <w:t>响应文件格式</w:t>
            </w:r>
          </w:p>
          <w:p>
            <w:pPr>
              <w:numPr>
                <w:ilvl w:val="0"/>
                <w:numId w:val="2"/>
              </w:numPr>
              <w:autoSpaceDE w:val="0"/>
              <w:autoSpaceDN w:val="0"/>
              <w:adjustRightInd w:val="0"/>
              <w:snapToGrid w:val="0"/>
              <w:spacing w:line="360" w:lineRule="auto"/>
              <w:rPr>
                <w:rFonts w:hint="eastAsia" w:ascii="仿宋" w:hAnsi="仿宋" w:eastAsia="仿宋" w:cs="仿宋"/>
                <w:sz w:val="24"/>
                <w:szCs w:val="24"/>
                <w:lang w:eastAsia="zh-CN"/>
              </w:rPr>
            </w:pPr>
            <w:r>
              <w:rPr>
                <w:rFonts w:hint="eastAsia" w:ascii="仿宋" w:hAnsi="仿宋" w:eastAsia="仿宋" w:cs="仿宋"/>
                <w:color w:val="auto"/>
                <w:sz w:val="24"/>
                <w:szCs w:val="24"/>
                <w:lang w:eastAsia="zh-CN"/>
              </w:rPr>
              <w:t xml:space="preserve"> 技术服务参数</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683" w:type="dxa"/>
            <w:vAlign w:val="center"/>
          </w:tcPr>
          <w:p>
            <w:pPr>
              <w:autoSpaceDE w:val="0"/>
              <w:autoSpaceDN w:val="0"/>
              <w:adjustRightInd w:val="0"/>
              <w:snapToGrid w:val="0"/>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rPr>
              <w:t>1</w:t>
            </w:r>
            <w:r>
              <w:rPr>
                <w:rFonts w:hint="eastAsia" w:ascii="仿宋" w:hAnsi="仿宋" w:eastAsia="仿宋" w:cs="仿宋"/>
                <w:sz w:val="24"/>
                <w:szCs w:val="24"/>
                <w:lang w:val="en-US" w:eastAsia="zh-CN"/>
              </w:rPr>
              <w:t>2</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参选预备会</w:t>
            </w:r>
          </w:p>
        </w:tc>
        <w:tc>
          <w:tcPr>
            <w:tcW w:w="6440" w:type="dxa"/>
            <w:vAlign w:val="center"/>
          </w:tcPr>
          <w:p>
            <w:pPr>
              <w:autoSpaceDE w:val="0"/>
              <w:autoSpaceDN w:val="0"/>
              <w:adjustRightInd w:val="0"/>
              <w:snapToGrid w:val="0"/>
              <w:spacing w:line="360" w:lineRule="auto"/>
              <w:rPr>
                <w:rFonts w:hint="eastAsia" w:ascii="仿宋" w:hAnsi="仿宋" w:eastAsia="仿宋" w:cs="仿宋"/>
                <w:b/>
                <w:sz w:val="24"/>
                <w:szCs w:val="24"/>
              </w:rPr>
            </w:pPr>
            <w:r>
              <w:rPr>
                <w:rFonts w:hint="eastAsia" w:ascii="仿宋" w:hAnsi="仿宋" w:eastAsia="仿宋" w:cs="仿宋"/>
                <w:b/>
                <w:color w:val="000000"/>
                <w:sz w:val="24"/>
                <w:szCs w:val="24"/>
              </w:rPr>
              <w:sym w:font="Wingdings 2" w:char="F052"/>
            </w:r>
            <w:r>
              <w:rPr>
                <w:rFonts w:hint="eastAsia" w:ascii="仿宋" w:hAnsi="仿宋" w:eastAsia="仿宋" w:cs="仿宋"/>
                <w:b/>
                <w:sz w:val="24"/>
                <w:szCs w:val="24"/>
              </w:rPr>
              <w:t>不召开</w:t>
            </w:r>
          </w:p>
          <w:p>
            <w:pPr>
              <w:autoSpaceDE w:val="0"/>
              <w:autoSpaceDN w:val="0"/>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□召开，召开参选预备会时间、地点：</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683" w:type="dxa"/>
            <w:vAlign w:val="center"/>
          </w:tcPr>
          <w:p>
            <w:pPr>
              <w:autoSpaceDE w:val="0"/>
              <w:autoSpaceDN w:val="0"/>
              <w:adjustRightInd w:val="0"/>
              <w:snapToGrid w:val="0"/>
              <w:spacing w:line="36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13</w:t>
            </w:r>
          </w:p>
        </w:tc>
        <w:tc>
          <w:tcPr>
            <w:tcW w:w="1564" w:type="dxa"/>
            <w:vAlign w:val="center"/>
          </w:tcPr>
          <w:p>
            <w:pPr>
              <w:numPr>
                <w:ilvl w:val="0"/>
                <w:numId w:val="0"/>
              </w:numPr>
              <w:autoSpaceDE w:val="0"/>
              <w:autoSpaceDN w:val="0"/>
              <w:adjustRightInd w:val="0"/>
              <w:snapToGrid w:val="0"/>
              <w:spacing w:line="36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参价截止时间</w:t>
            </w:r>
          </w:p>
          <w:p>
            <w:pPr>
              <w:numPr>
                <w:ilvl w:val="0"/>
                <w:numId w:val="0"/>
              </w:numPr>
              <w:autoSpaceDE w:val="0"/>
              <w:autoSpaceDN w:val="0"/>
              <w:adjustRightInd w:val="0"/>
              <w:snapToGrid w:val="0"/>
              <w:spacing w:line="36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及地点</w:t>
            </w:r>
          </w:p>
        </w:tc>
        <w:tc>
          <w:tcPr>
            <w:tcW w:w="6440" w:type="dxa"/>
            <w:vAlign w:val="center"/>
          </w:tcPr>
          <w:p>
            <w:pPr>
              <w:numPr>
                <w:ilvl w:val="0"/>
                <w:numId w:val="0"/>
              </w:numPr>
              <w:autoSpaceDE w:val="0"/>
              <w:autoSpaceDN w:val="0"/>
              <w:adjustRightInd w:val="0"/>
              <w:snapToGrid w:val="0"/>
              <w:spacing w:line="360" w:lineRule="auto"/>
              <w:rPr>
                <w:rFonts w:hint="eastAsia" w:ascii="仿宋" w:hAnsi="仿宋" w:eastAsia="仿宋" w:cs="仿宋"/>
                <w:b/>
                <w:bCs/>
                <w:color w:val="auto"/>
                <w:sz w:val="24"/>
                <w:szCs w:val="24"/>
                <w:u w:val="none"/>
                <w:lang w:eastAsia="zh-CN"/>
              </w:rPr>
            </w:pPr>
            <w:r>
              <w:rPr>
                <w:rFonts w:hint="eastAsia" w:ascii="仿宋" w:hAnsi="仿宋" w:eastAsia="仿宋" w:cs="仿宋"/>
                <w:b/>
                <w:bCs/>
                <w:color w:val="auto"/>
                <w:sz w:val="24"/>
                <w:szCs w:val="24"/>
                <w:lang w:eastAsia="zh-CN"/>
              </w:rPr>
              <w:t>截止时间</w:t>
            </w:r>
            <w:r>
              <w:rPr>
                <w:rFonts w:hint="eastAsia" w:ascii="仿宋" w:hAnsi="仿宋" w:eastAsia="仿宋" w:cs="仿宋"/>
                <w:color w:val="auto"/>
                <w:sz w:val="24"/>
                <w:szCs w:val="24"/>
                <w:lang w:eastAsia="zh-CN"/>
              </w:rPr>
              <w:t>：</w:t>
            </w:r>
            <w:r>
              <w:rPr>
                <w:rFonts w:hint="eastAsia" w:ascii="仿宋" w:hAnsi="仿宋" w:eastAsia="仿宋" w:cs="仿宋"/>
                <w:b/>
                <w:bCs/>
                <w:color w:val="auto"/>
                <w:sz w:val="24"/>
                <w:szCs w:val="24"/>
                <w:u w:val="single"/>
                <w:lang w:eastAsia="zh-CN"/>
              </w:rPr>
              <w:t>202</w:t>
            </w:r>
            <w:r>
              <w:rPr>
                <w:rFonts w:hint="eastAsia" w:ascii="仿宋" w:hAnsi="仿宋" w:eastAsia="仿宋" w:cs="仿宋"/>
                <w:b/>
                <w:bCs/>
                <w:color w:val="auto"/>
                <w:sz w:val="24"/>
                <w:szCs w:val="24"/>
                <w:u w:val="single"/>
                <w:lang w:val="en-US" w:eastAsia="zh-CN"/>
              </w:rPr>
              <w:t>1</w:t>
            </w:r>
            <w:r>
              <w:rPr>
                <w:rFonts w:hint="eastAsia" w:ascii="仿宋" w:hAnsi="仿宋" w:eastAsia="仿宋" w:cs="仿宋"/>
                <w:b/>
                <w:bCs/>
                <w:color w:val="auto"/>
                <w:sz w:val="24"/>
                <w:szCs w:val="24"/>
                <w:u w:val="single"/>
                <w:lang w:eastAsia="zh-CN"/>
              </w:rPr>
              <w:t>年</w:t>
            </w:r>
            <w:r>
              <w:rPr>
                <w:rFonts w:hint="eastAsia" w:ascii="仿宋" w:hAnsi="仿宋" w:eastAsia="仿宋" w:cs="仿宋"/>
                <w:b/>
                <w:bCs/>
                <w:color w:val="auto"/>
                <w:sz w:val="24"/>
                <w:szCs w:val="24"/>
                <w:u w:val="single"/>
                <w:lang w:val="en-US" w:eastAsia="zh-CN"/>
              </w:rPr>
              <w:t>10</w:t>
            </w:r>
            <w:r>
              <w:rPr>
                <w:rFonts w:hint="eastAsia" w:ascii="仿宋" w:hAnsi="仿宋" w:eastAsia="仿宋" w:cs="仿宋"/>
                <w:b/>
                <w:bCs/>
                <w:color w:val="auto"/>
                <w:sz w:val="24"/>
                <w:szCs w:val="24"/>
                <w:u w:val="single"/>
                <w:lang w:eastAsia="zh-CN"/>
              </w:rPr>
              <w:t>月</w:t>
            </w:r>
            <w:r>
              <w:rPr>
                <w:rFonts w:hint="eastAsia" w:ascii="仿宋" w:hAnsi="仿宋" w:eastAsia="仿宋" w:cs="仿宋"/>
                <w:b/>
                <w:bCs/>
                <w:color w:val="auto"/>
                <w:sz w:val="24"/>
                <w:szCs w:val="24"/>
                <w:u w:val="single"/>
                <w:lang w:val="en-US" w:eastAsia="zh-CN"/>
              </w:rPr>
              <w:t>26</w:t>
            </w:r>
            <w:r>
              <w:rPr>
                <w:rFonts w:hint="eastAsia" w:ascii="仿宋" w:hAnsi="仿宋" w:eastAsia="仿宋" w:cs="仿宋"/>
                <w:b/>
                <w:bCs/>
                <w:color w:val="auto"/>
                <w:sz w:val="24"/>
                <w:szCs w:val="24"/>
                <w:u w:val="single"/>
                <w:lang w:eastAsia="zh-CN"/>
              </w:rPr>
              <w:t>日</w:t>
            </w:r>
            <w:r>
              <w:rPr>
                <w:rFonts w:hint="eastAsia" w:ascii="仿宋" w:hAnsi="仿宋" w:eastAsia="仿宋" w:cs="仿宋"/>
                <w:b/>
                <w:bCs/>
                <w:color w:val="auto"/>
                <w:sz w:val="24"/>
                <w:szCs w:val="24"/>
                <w:u w:val="single"/>
                <w:lang w:val="en-US" w:eastAsia="zh-CN"/>
              </w:rPr>
              <w:t xml:space="preserve"> </w:t>
            </w:r>
            <w:r>
              <w:rPr>
                <w:rFonts w:hint="eastAsia" w:ascii="仿宋" w:hAnsi="仿宋" w:eastAsia="仿宋" w:cs="仿宋"/>
                <w:b/>
                <w:bCs/>
                <w:color w:val="auto"/>
                <w:sz w:val="24"/>
                <w:szCs w:val="24"/>
                <w:u w:val="single"/>
                <w:lang w:eastAsia="zh-CN"/>
              </w:rPr>
              <w:t>上午09时30分（北京时间）</w:t>
            </w:r>
          </w:p>
          <w:p>
            <w:pPr>
              <w:pStyle w:val="63"/>
              <w:snapToGrid w:val="0"/>
              <w:spacing w:line="360" w:lineRule="auto"/>
              <w:ind w:firstLine="0" w:firstLineChars="0"/>
              <w:rPr>
                <w:rFonts w:hint="eastAsia" w:ascii="仿宋" w:hAnsi="仿宋" w:eastAsia="仿宋" w:cs="仿宋"/>
                <w:color w:val="auto"/>
                <w:sz w:val="24"/>
                <w:szCs w:val="24"/>
                <w:lang w:eastAsia="zh-CN"/>
              </w:rPr>
            </w:pPr>
            <w:r>
              <w:rPr>
                <w:rFonts w:hint="eastAsia" w:ascii="仿宋" w:hAnsi="仿宋" w:eastAsia="仿宋" w:cs="仿宋"/>
                <w:b/>
                <w:bCs/>
                <w:color w:val="auto"/>
                <w:sz w:val="24"/>
                <w:szCs w:val="24"/>
                <w:u w:val="none"/>
                <w:lang w:eastAsia="zh-CN"/>
              </w:rPr>
              <w:t>递交地点：</w:t>
            </w:r>
            <w:r>
              <w:rPr>
                <w:rFonts w:hint="eastAsia" w:ascii="仿宋" w:hAnsi="仿宋" w:eastAsia="仿宋" w:cs="仿宋"/>
                <w:b/>
                <w:bCs/>
                <w:color w:val="auto"/>
                <w:sz w:val="24"/>
                <w:szCs w:val="24"/>
                <w:u w:val="single"/>
                <w:lang w:eastAsia="zh-CN"/>
              </w:rPr>
              <w:t>陕西恒瑞项目管理有限公司开标厅（西宁市城西区胜利路25号万方城A座18楼11802室）</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683" w:type="dxa"/>
            <w:vAlign w:val="center"/>
          </w:tcPr>
          <w:p>
            <w:pPr>
              <w:autoSpaceDE w:val="0"/>
              <w:autoSpaceDN w:val="0"/>
              <w:adjustRightInd w:val="0"/>
              <w:snapToGrid w:val="0"/>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rPr>
              <w:t>1</w:t>
            </w:r>
            <w:r>
              <w:rPr>
                <w:rFonts w:hint="eastAsia" w:ascii="仿宋" w:hAnsi="仿宋" w:eastAsia="仿宋" w:cs="仿宋"/>
                <w:sz w:val="24"/>
                <w:szCs w:val="24"/>
                <w:lang w:val="en-US" w:eastAsia="zh-CN"/>
              </w:rPr>
              <w:t>4</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lang w:eastAsia="zh-CN"/>
              </w:rPr>
              <w:t>响应人</w:t>
            </w:r>
            <w:r>
              <w:rPr>
                <w:rFonts w:hint="eastAsia" w:ascii="仿宋" w:hAnsi="仿宋" w:eastAsia="仿宋" w:cs="仿宋"/>
                <w:sz w:val="24"/>
                <w:szCs w:val="24"/>
              </w:rPr>
              <w:t>提出澄清问题的截止时间和方式</w:t>
            </w:r>
          </w:p>
        </w:tc>
        <w:tc>
          <w:tcPr>
            <w:tcW w:w="6440" w:type="dxa"/>
            <w:vAlign w:val="center"/>
          </w:tcPr>
          <w:p>
            <w:pPr>
              <w:autoSpaceDE w:val="0"/>
              <w:autoSpaceDN w:val="0"/>
              <w:adjustRightInd w:val="0"/>
              <w:snapToGrid w:val="0"/>
              <w:spacing w:line="360" w:lineRule="auto"/>
              <w:rPr>
                <w:rFonts w:hint="eastAsia" w:ascii="仿宋" w:hAnsi="仿宋" w:eastAsia="仿宋" w:cs="仿宋"/>
                <w:b w:val="0"/>
                <w:bCs/>
                <w:color w:val="auto"/>
                <w:sz w:val="24"/>
                <w:szCs w:val="24"/>
                <w:u w:val="single"/>
                <w:lang w:eastAsia="zh-CN"/>
              </w:rPr>
            </w:pPr>
            <w:r>
              <w:rPr>
                <w:rFonts w:hint="eastAsia" w:ascii="仿宋" w:hAnsi="仿宋" w:eastAsia="仿宋" w:cs="仿宋"/>
                <w:b w:val="0"/>
                <w:bCs/>
                <w:color w:val="auto"/>
                <w:sz w:val="24"/>
                <w:szCs w:val="24"/>
                <w:lang w:eastAsia="zh-CN"/>
              </w:rPr>
              <w:t>截止时间：</w:t>
            </w:r>
            <w:r>
              <w:rPr>
                <w:rFonts w:hint="eastAsia" w:ascii="仿宋" w:hAnsi="仿宋" w:eastAsia="仿宋" w:cs="仿宋"/>
                <w:b w:val="0"/>
                <w:bCs/>
                <w:color w:val="auto"/>
                <w:sz w:val="24"/>
                <w:szCs w:val="24"/>
                <w:u w:val="single"/>
                <w:lang w:eastAsia="zh-CN"/>
              </w:rPr>
              <w:t>（参价截止时间前1天）</w:t>
            </w:r>
          </w:p>
          <w:p>
            <w:pPr>
              <w:autoSpaceDE w:val="0"/>
              <w:autoSpaceDN w:val="0"/>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提出澄清的方式：书面方式。</w:t>
            </w:r>
          </w:p>
          <w:p>
            <w:pPr>
              <w:autoSpaceDE w:val="0"/>
              <w:autoSpaceDN w:val="0"/>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请将澄清要求以盖章扫描件及word文档的形式发送至</w:t>
            </w:r>
            <w:r>
              <w:rPr>
                <w:rFonts w:hint="eastAsia" w:ascii="仿宋" w:hAnsi="仿宋" w:eastAsia="仿宋" w:cs="仿宋"/>
                <w:sz w:val="24"/>
                <w:szCs w:val="24"/>
                <w:lang w:eastAsia="zh-CN"/>
              </w:rPr>
              <w:t>比价</w:t>
            </w:r>
            <w:r>
              <w:rPr>
                <w:rFonts w:hint="eastAsia" w:ascii="仿宋" w:hAnsi="仿宋" w:eastAsia="仿宋" w:cs="仿宋"/>
                <w:sz w:val="24"/>
                <w:szCs w:val="24"/>
              </w:rPr>
              <w:t>代理机构邮箱。</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683" w:type="dxa"/>
            <w:vAlign w:val="center"/>
          </w:tcPr>
          <w:p>
            <w:pPr>
              <w:autoSpaceDE w:val="0"/>
              <w:autoSpaceDN w:val="0"/>
              <w:adjustRightInd w:val="0"/>
              <w:snapToGrid w:val="0"/>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rPr>
              <w:t>1</w:t>
            </w:r>
            <w:r>
              <w:rPr>
                <w:rFonts w:hint="eastAsia" w:ascii="仿宋" w:hAnsi="仿宋" w:eastAsia="仿宋" w:cs="仿宋"/>
                <w:sz w:val="24"/>
                <w:szCs w:val="24"/>
                <w:lang w:val="en-US" w:eastAsia="zh-CN"/>
              </w:rPr>
              <w:t>5</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lang w:eastAsia="zh-CN"/>
              </w:rPr>
              <w:t>比价</w:t>
            </w:r>
            <w:r>
              <w:rPr>
                <w:rFonts w:hint="eastAsia" w:ascii="仿宋" w:hAnsi="仿宋" w:eastAsia="仿宋" w:cs="仿宋"/>
                <w:sz w:val="24"/>
                <w:szCs w:val="24"/>
              </w:rPr>
              <w:t>人发出</w:t>
            </w:r>
            <w:r>
              <w:rPr>
                <w:rFonts w:hint="eastAsia" w:ascii="仿宋" w:hAnsi="仿宋" w:eastAsia="仿宋" w:cs="仿宋"/>
                <w:sz w:val="24"/>
                <w:szCs w:val="24"/>
                <w:lang w:eastAsia="zh-CN"/>
              </w:rPr>
              <w:t>比价</w:t>
            </w:r>
            <w:r>
              <w:rPr>
                <w:rFonts w:hint="eastAsia" w:ascii="仿宋" w:hAnsi="仿宋" w:eastAsia="仿宋" w:cs="仿宋"/>
                <w:sz w:val="24"/>
                <w:szCs w:val="24"/>
              </w:rPr>
              <w:t>文件澄清或者修改的截止时间和方式</w:t>
            </w:r>
          </w:p>
        </w:tc>
        <w:tc>
          <w:tcPr>
            <w:tcW w:w="6440" w:type="dxa"/>
            <w:vAlign w:val="center"/>
          </w:tcPr>
          <w:p>
            <w:pPr>
              <w:autoSpaceDE w:val="0"/>
              <w:autoSpaceDN w:val="0"/>
              <w:adjustRightInd w:val="0"/>
              <w:snapToGrid w:val="0"/>
              <w:spacing w:line="360" w:lineRule="auto"/>
              <w:rPr>
                <w:rFonts w:hint="eastAsia" w:ascii="仿宋" w:hAnsi="仿宋" w:eastAsia="仿宋" w:cs="仿宋"/>
                <w:b/>
                <w:sz w:val="24"/>
                <w:szCs w:val="24"/>
              </w:rPr>
            </w:pPr>
            <w:r>
              <w:rPr>
                <w:rFonts w:hint="eastAsia" w:ascii="仿宋" w:hAnsi="仿宋" w:eastAsia="仿宋" w:cs="仿宋"/>
                <w:b/>
                <w:sz w:val="24"/>
                <w:szCs w:val="24"/>
              </w:rPr>
              <w:t>截止时间：</w:t>
            </w:r>
            <w:r>
              <w:rPr>
                <w:rFonts w:hint="eastAsia" w:ascii="仿宋" w:hAnsi="仿宋" w:eastAsia="仿宋" w:cs="仿宋"/>
                <w:b/>
                <w:color w:val="000000"/>
                <w:sz w:val="24"/>
                <w:szCs w:val="24"/>
                <w:u w:val="single"/>
              </w:rPr>
              <w:t>如澄清或修改的内容可能影响</w:t>
            </w:r>
            <w:r>
              <w:rPr>
                <w:rFonts w:hint="eastAsia" w:ascii="仿宋" w:hAnsi="仿宋" w:eastAsia="仿宋" w:cs="仿宋"/>
                <w:b/>
                <w:color w:val="000000"/>
                <w:sz w:val="24"/>
                <w:szCs w:val="24"/>
                <w:u w:val="single"/>
                <w:lang w:eastAsia="zh-CN"/>
              </w:rPr>
              <w:t>响应文件</w:t>
            </w:r>
            <w:r>
              <w:rPr>
                <w:rFonts w:hint="eastAsia" w:ascii="仿宋" w:hAnsi="仿宋" w:eastAsia="仿宋" w:cs="仿宋"/>
                <w:b/>
                <w:color w:val="000000"/>
                <w:sz w:val="24"/>
                <w:szCs w:val="24"/>
                <w:u w:val="single"/>
              </w:rPr>
              <w:t>编制的，应当在递交</w:t>
            </w:r>
            <w:r>
              <w:rPr>
                <w:rFonts w:hint="eastAsia" w:ascii="仿宋" w:hAnsi="仿宋" w:eastAsia="仿宋" w:cs="仿宋"/>
                <w:b/>
                <w:color w:val="000000"/>
                <w:sz w:val="24"/>
                <w:szCs w:val="24"/>
                <w:u w:val="single"/>
                <w:lang w:eastAsia="zh-CN"/>
              </w:rPr>
              <w:t>响应文件</w:t>
            </w:r>
            <w:r>
              <w:rPr>
                <w:rFonts w:hint="eastAsia" w:ascii="仿宋" w:hAnsi="仿宋" w:eastAsia="仿宋" w:cs="仿宋"/>
                <w:b/>
                <w:color w:val="000000"/>
                <w:sz w:val="24"/>
                <w:szCs w:val="24"/>
                <w:u w:val="single"/>
              </w:rPr>
              <w:t>截止时间至少2日前发出，不足2日的，</w:t>
            </w:r>
            <w:r>
              <w:rPr>
                <w:rFonts w:hint="eastAsia" w:ascii="仿宋" w:hAnsi="仿宋" w:eastAsia="仿宋" w:cs="仿宋"/>
                <w:b/>
                <w:color w:val="000000"/>
                <w:sz w:val="24"/>
                <w:szCs w:val="24"/>
                <w:u w:val="single"/>
                <w:lang w:eastAsia="zh-CN"/>
              </w:rPr>
              <w:t>比价</w:t>
            </w:r>
            <w:r>
              <w:rPr>
                <w:rFonts w:hint="eastAsia" w:ascii="仿宋" w:hAnsi="仿宋" w:eastAsia="仿宋" w:cs="仿宋"/>
                <w:b/>
                <w:color w:val="000000"/>
                <w:sz w:val="24"/>
                <w:szCs w:val="24"/>
                <w:u w:val="single"/>
              </w:rPr>
              <w:t>人应相应顺延递交</w:t>
            </w:r>
            <w:r>
              <w:rPr>
                <w:rFonts w:hint="eastAsia" w:ascii="仿宋" w:hAnsi="仿宋" w:eastAsia="仿宋" w:cs="仿宋"/>
                <w:b/>
                <w:color w:val="000000"/>
                <w:sz w:val="24"/>
                <w:szCs w:val="24"/>
                <w:u w:val="single"/>
                <w:lang w:eastAsia="zh-CN"/>
              </w:rPr>
              <w:t>响应文件</w:t>
            </w:r>
            <w:r>
              <w:rPr>
                <w:rFonts w:hint="eastAsia" w:ascii="仿宋" w:hAnsi="仿宋" w:eastAsia="仿宋" w:cs="仿宋"/>
                <w:b/>
                <w:color w:val="000000"/>
                <w:sz w:val="24"/>
                <w:szCs w:val="24"/>
                <w:u w:val="single"/>
              </w:rPr>
              <w:t>的截止时间。</w:t>
            </w:r>
          </w:p>
          <w:p>
            <w:pPr>
              <w:autoSpaceDE w:val="0"/>
              <w:autoSpaceDN w:val="0"/>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发出澄清或者修改的方式：</w:t>
            </w:r>
            <w:r>
              <w:rPr>
                <w:rFonts w:hint="eastAsia" w:ascii="仿宋" w:hAnsi="仿宋" w:eastAsia="仿宋" w:cs="仿宋"/>
                <w:color w:val="000000"/>
                <w:sz w:val="24"/>
                <w:szCs w:val="24"/>
              </w:rPr>
              <w:t>书面方式。</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1566" w:hRule="atLeast"/>
        </w:trPr>
        <w:tc>
          <w:tcPr>
            <w:tcW w:w="683" w:type="dxa"/>
            <w:vAlign w:val="center"/>
          </w:tcPr>
          <w:p>
            <w:pPr>
              <w:autoSpaceDE w:val="0"/>
              <w:autoSpaceDN w:val="0"/>
              <w:adjustRightInd w:val="0"/>
              <w:snapToGrid w:val="0"/>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rPr>
              <w:t>1</w:t>
            </w:r>
            <w:r>
              <w:rPr>
                <w:rFonts w:hint="eastAsia" w:ascii="仿宋" w:hAnsi="仿宋" w:eastAsia="仿宋" w:cs="仿宋"/>
                <w:sz w:val="24"/>
                <w:szCs w:val="24"/>
                <w:lang w:val="en-US" w:eastAsia="zh-CN"/>
              </w:rPr>
              <w:t>6</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lang w:eastAsia="zh-CN"/>
              </w:rPr>
              <w:t>响应人</w:t>
            </w:r>
            <w:r>
              <w:rPr>
                <w:rFonts w:hint="eastAsia" w:ascii="仿宋" w:hAnsi="仿宋" w:eastAsia="仿宋" w:cs="仿宋"/>
                <w:sz w:val="24"/>
                <w:szCs w:val="24"/>
              </w:rPr>
              <w:t>确认收到澄清或者修改的时间和方式</w:t>
            </w:r>
          </w:p>
        </w:tc>
        <w:tc>
          <w:tcPr>
            <w:tcW w:w="6440" w:type="dxa"/>
            <w:vAlign w:val="center"/>
          </w:tcPr>
          <w:p>
            <w:pPr>
              <w:autoSpaceDE w:val="0"/>
              <w:autoSpaceDN w:val="0"/>
              <w:adjustRightInd w:val="0"/>
              <w:snapToGrid w:val="0"/>
              <w:spacing w:line="360" w:lineRule="auto"/>
              <w:rPr>
                <w:rFonts w:hint="eastAsia" w:ascii="仿宋" w:hAnsi="仿宋" w:eastAsia="仿宋" w:cs="仿宋"/>
                <w:b/>
                <w:sz w:val="24"/>
                <w:szCs w:val="24"/>
              </w:rPr>
            </w:pPr>
            <w:r>
              <w:rPr>
                <w:rFonts w:hint="eastAsia" w:ascii="仿宋" w:hAnsi="仿宋" w:eastAsia="仿宋" w:cs="仿宋"/>
                <w:b/>
                <w:sz w:val="24"/>
                <w:szCs w:val="24"/>
              </w:rPr>
              <w:t>确认收到澄清或者修改的时间：</w:t>
            </w:r>
            <w:r>
              <w:rPr>
                <w:rFonts w:hint="eastAsia" w:ascii="仿宋" w:hAnsi="仿宋" w:eastAsia="仿宋" w:cs="仿宋"/>
                <w:b/>
                <w:color w:val="000000"/>
                <w:sz w:val="24"/>
                <w:szCs w:val="24"/>
                <w:u w:val="single"/>
              </w:rPr>
              <w:t>收到</w:t>
            </w:r>
            <w:r>
              <w:rPr>
                <w:rFonts w:hint="eastAsia" w:ascii="仿宋" w:hAnsi="仿宋" w:eastAsia="仿宋" w:cs="仿宋"/>
                <w:b/>
                <w:color w:val="000000"/>
                <w:sz w:val="24"/>
                <w:szCs w:val="24"/>
                <w:u w:val="single"/>
                <w:lang w:eastAsia="zh-CN"/>
              </w:rPr>
              <w:t>比价</w:t>
            </w:r>
            <w:r>
              <w:rPr>
                <w:rFonts w:hint="eastAsia" w:ascii="仿宋" w:hAnsi="仿宋" w:eastAsia="仿宋" w:cs="仿宋"/>
                <w:b/>
                <w:color w:val="000000"/>
                <w:sz w:val="24"/>
                <w:szCs w:val="24"/>
                <w:u w:val="single"/>
              </w:rPr>
              <w:t>人发出澄清或修改后12小时内</w:t>
            </w:r>
            <w:r>
              <w:rPr>
                <w:rFonts w:hint="eastAsia" w:ascii="仿宋" w:hAnsi="仿宋" w:eastAsia="仿宋" w:cs="仿宋"/>
                <w:b/>
                <w:color w:val="000000"/>
                <w:sz w:val="24"/>
                <w:szCs w:val="24"/>
              </w:rPr>
              <w:t>。</w:t>
            </w:r>
          </w:p>
          <w:p>
            <w:pPr>
              <w:autoSpaceDE w:val="0"/>
              <w:autoSpaceDN w:val="0"/>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确认收到澄清或者修改的方式：书面方式。</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683" w:type="dxa"/>
            <w:vAlign w:val="center"/>
          </w:tcPr>
          <w:p>
            <w:pPr>
              <w:autoSpaceDE w:val="0"/>
              <w:autoSpaceDN w:val="0"/>
              <w:adjustRightInd w:val="0"/>
              <w:snapToGrid w:val="0"/>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rPr>
              <w:t>1</w:t>
            </w:r>
            <w:r>
              <w:rPr>
                <w:rFonts w:hint="eastAsia" w:ascii="仿宋" w:hAnsi="仿宋" w:eastAsia="仿宋" w:cs="仿宋"/>
                <w:sz w:val="24"/>
                <w:szCs w:val="24"/>
                <w:lang w:val="en-US" w:eastAsia="zh-CN"/>
              </w:rPr>
              <w:t>7</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lang w:eastAsia="zh-CN"/>
              </w:rPr>
              <w:t>比价</w:t>
            </w:r>
            <w:r>
              <w:rPr>
                <w:rFonts w:hint="eastAsia" w:ascii="仿宋" w:hAnsi="仿宋" w:eastAsia="仿宋" w:cs="仿宋"/>
                <w:sz w:val="24"/>
                <w:szCs w:val="24"/>
              </w:rPr>
              <w:t>文件的异议</w:t>
            </w:r>
          </w:p>
        </w:tc>
        <w:tc>
          <w:tcPr>
            <w:tcW w:w="6440" w:type="dxa"/>
            <w:vAlign w:val="center"/>
          </w:tcPr>
          <w:p>
            <w:pPr>
              <w:autoSpaceDE w:val="0"/>
              <w:autoSpaceDN w:val="0"/>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潜在</w:t>
            </w:r>
            <w:r>
              <w:rPr>
                <w:rFonts w:hint="eastAsia" w:ascii="仿宋" w:hAnsi="仿宋" w:eastAsia="仿宋" w:cs="仿宋"/>
                <w:sz w:val="24"/>
                <w:szCs w:val="24"/>
                <w:lang w:eastAsia="zh-CN"/>
              </w:rPr>
              <w:t>响应人</w:t>
            </w:r>
            <w:r>
              <w:rPr>
                <w:rFonts w:hint="eastAsia" w:ascii="仿宋" w:hAnsi="仿宋" w:eastAsia="仿宋" w:cs="仿宋"/>
                <w:sz w:val="24"/>
                <w:szCs w:val="24"/>
              </w:rPr>
              <w:t>或者其他利害关系人对</w:t>
            </w:r>
            <w:r>
              <w:rPr>
                <w:rFonts w:hint="eastAsia" w:ascii="仿宋" w:hAnsi="仿宋" w:eastAsia="仿宋" w:cs="仿宋"/>
                <w:sz w:val="24"/>
                <w:szCs w:val="24"/>
                <w:lang w:eastAsia="zh-CN"/>
              </w:rPr>
              <w:t>比价</w:t>
            </w:r>
            <w:r>
              <w:rPr>
                <w:rFonts w:hint="eastAsia" w:ascii="仿宋" w:hAnsi="仿宋" w:eastAsia="仿宋" w:cs="仿宋"/>
                <w:sz w:val="24"/>
                <w:szCs w:val="24"/>
              </w:rPr>
              <w:t>文件有异议的，应当在提交</w:t>
            </w:r>
            <w:r>
              <w:rPr>
                <w:rFonts w:hint="eastAsia" w:ascii="仿宋" w:hAnsi="仿宋" w:eastAsia="仿宋" w:cs="仿宋"/>
                <w:sz w:val="24"/>
                <w:szCs w:val="24"/>
                <w:lang w:eastAsia="zh-CN"/>
              </w:rPr>
              <w:t>响应文件</w:t>
            </w:r>
            <w:r>
              <w:rPr>
                <w:rFonts w:hint="eastAsia" w:ascii="仿宋" w:hAnsi="仿宋" w:eastAsia="仿宋" w:cs="仿宋"/>
                <w:sz w:val="24"/>
                <w:szCs w:val="24"/>
              </w:rPr>
              <w:t>截止时间1日前以书面形式提出。</w:t>
            </w:r>
            <w:r>
              <w:rPr>
                <w:rFonts w:hint="eastAsia" w:ascii="仿宋" w:hAnsi="仿宋" w:eastAsia="仿宋" w:cs="仿宋"/>
                <w:sz w:val="24"/>
                <w:szCs w:val="24"/>
                <w:lang w:eastAsia="zh-CN"/>
              </w:rPr>
              <w:t>比价</w:t>
            </w:r>
            <w:r>
              <w:rPr>
                <w:rFonts w:hint="eastAsia" w:ascii="仿宋" w:hAnsi="仿宋" w:eastAsia="仿宋" w:cs="仿宋"/>
                <w:sz w:val="24"/>
                <w:szCs w:val="24"/>
              </w:rPr>
              <w:t>人应当自收到异议之日起2日内作出答复；作出答复前，应当暂停</w:t>
            </w:r>
            <w:r>
              <w:rPr>
                <w:rFonts w:hint="eastAsia" w:ascii="仿宋" w:hAnsi="仿宋" w:eastAsia="仿宋" w:cs="仿宋"/>
                <w:sz w:val="24"/>
                <w:szCs w:val="24"/>
                <w:lang w:eastAsia="zh-CN"/>
              </w:rPr>
              <w:t>比价</w:t>
            </w:r>
            <w:r>
              <w:rPr>
                <w:rFonts w:hint="eastAsia" w:ascii="仿宋" w:hAnsi="仿宋" w:eastAsia="仿宋" w:cs="仿宋"/>
                <w:sz w:val="24"/>
                <w:szCs w:val="24"/>
              </w:rPr>
              <w:t>活动。已经处理过的异议，没有提出新的理由、主张，不予受理。</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683" w:type="dxa"/>
            <w:vAlign w:val="center"/>
          </w:tcPr>
          <w:p>
            <w:pPr>
              <w:autoSpaceDE w:val="0"/>
              <w:autoSpaceDN w:val="0"/>
              <w:adjustRightInd w:val="0"/>
              <w:snapToGrid w:val="0"/>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rPr>
              <w:t>1</w:t>
            </w:r>
            <w:r>
              <w:rPr>
                <w:rFonts w:hint="eastAsia" w:ascii="仿宋" w:hAnsi="仿宋" w:eastAsia="仿宋" w:cs="仿宋"/>
                <w:sz w:val="24"/>
                <w:szCs w:val="24"/>
                <w:lang w:val="en-US" w:eastAsia="zh-CN"/>
              </w:rPr>
              <w:t>8</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lang w:eastAsia="zh-CN"/>
              </w:rPr>
              <w:t>响应文件</w:t>
            </w:r>
            <w:r>
              <w:rPr>
                <w:rFonts w:hint="eastAsia" w:ascii="仿宋" w:hAnsi="仿宋" w:eastAsia="仿宋" w:cs="仿宋"/>
                <w:sz w:val="24"/>
                <w:szCs w:val="24"/>
              </w:rPr>
              <w:t>组成</w:t>
            </w:r>
          </w:p>
        </w:tc>
        <w:tc>
          <w:tcPr>
            <w:tcW w:w="6440" w:type="dxa"/>
            <w:vAlign w:val="center"/>
          </w:tcPr>
          <w:p>
            <w:pPr>
              <w:autoSpaceDE w:val="0"/>
              <w:autoSpaceDN w:val="0"/>
              <w:adjustRightInd w:val="0"/>
              <w:snapToGrid w:val="0"/>
              <w:spacing w:line="360" w:lineRule="auto"/>
              <w:rPr>
                <w:rFonts w:hint="eastAsia" w:ascii="仿宋" w:hAnsi="仿宋" w:eastAsia="仿宋" w:cs="仿宋"/>
                <w:sz w:val="24"/>
                <w:szCs w:val="24"/>
              </w:rPr>
            </w:pP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必须按照以下顺序编制（本条款十分重要，请遵照办理）：详见第</w:t>
            </w:r>
            <w:r>
              <w:rPr>
                <w:rFonts w:hint="eastAsia" w:ascii="仿宋" w:hAnsi="仿宋" w:eastAsia="仿宋" w:cs="仿宋"/>
                <w:color w:val="auto"/>
                <w:sz w:val="24"/>
                <w:szCs w:val="24"/>
                <w:lang w:eastAsia="zh-CN"/>
              </w:rPr>
              <w:t>五</w:t>
            </w:r>
            <w:r>
              <w:rPr>
                <w:rFonts w:hint="eastAsia" w:ascii="仿宋" w:hAnsi="仿宋" w:eastAsia="仿宋" w:cs="仿宋"/>
                <w:color w:val="auto"/>
                <w:sz w:val="24"/>
                <w:szCs w:val="24"/>
              </w:rPr>
              <w:t>章 “</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格式”。</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683" w:type="dxa"/>
            <w:vAlign w:val="center"/>
          </w:tcPr>
          <w:p>
            <w:pPr>
              <w:autoSpaceDE w:val="0"/>
              <w:autoSpaceDN w:val="0"/>
              <w:adjustRightInd w:val="0"/>
              <w:snapToGrid w:val="0"/>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rPr>
              <w:t>1</w:t>
            </w:r>
            <w:r>
              <w:rPr>
                <w:rFonts w:hint="eastAsia" w:ascii="仿宋" w:hAnsi="仿宋" w:eastAsia="仿宋" w:cs="仿宋"/>
                <w:sz w:val="24"/>
                <w:szCs w:val="24"/>
                <w:lang w:val="en-US" w:eastAsia="zh-CN"/>
              </w:rPr>
              <w:t>9</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lang w:eastAsia="zh-CN"/>
              </w:rPr>
              <w:t>响应文件</w:t>
            </w:r>
            <w:r>
              <w:rPr>
                <w:rFonts w:hint="eastAsia" w:ascii="仿宋" w:hAnsi="仿宋" w:eastAsia="仿宋" w:cs="仿宋"/>
                <w:sz w:val="24"/>
                <w:szCs w:val="24"/>
              </w:rPr>
              <w:t>应答和编写</w:t>
            </w:r>
          </w:p>
        </w:tc>
        <w:tc>
          <w:tcPr>
            <w:tcW w:w="6440" w:type="dxa"/>
            <w:vAlign w:val="center"/>
          </w:tcPr>
          <w:p>
            <w:pPr>
              <w:autoSpaceDE w:val="0"/>
              <w:autoSpaceDN w:val="0"/>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本条款增加以下规定：</w:t>
            </w:r>
            <w:r>
              <w:rPr>
                <w:rFonts w:hint="eastAsia" w:ascii="仿宋" w:hAnsi="仿宋" w:eastAsia="仿宋" w:cs="仿宋"/>
                <w:sz w:val="24"/>
                <w:szCs w:val="24"/>
                <w:u w:val="single"/>
              </w:rPr>
              <w:t xml:space="preserve">  /  </w:t>
            </w:r>
            <w:r>
              <w:rPr>
                <w:rFonts w:hint="eastAsia" w:ascii="仿宋" w:hAnsi="仿宋" w:eastAsia="仿宋" w:cs="仿宋"/>
                <w:sz w:val="24"/>
                <w:szCs w:val="24"/>
              </w:rPr>
              <w:t>。</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683" w:type="dxa"/>
            <w:vAlign w:val="center"/>
          </w:tcPr>
          <w:p>
            <w:pPr>
              <w:autoSpaceDE w:val="0"/>
              <w:autoSpaceDN w:val="0"/>
              <w:adjustRightInd w:val="0"/>
              <w:snapToGrid w:val="0"/>
              <w:spacing w:line="36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20</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lang w:eastAsia="zh-CN"/>
              </w:rPr>
              <w:t>响应文件</w:t>
            </w:r>
            <w:r>
              <w:rPr>
                <w:rFonts w:hint="eastAsia" w:ascii="仿宋" w:hAnsi="仿宋" w:eastAsia="仿宋" w:cs="仿宋"/>
                <w:sz w:val="24"/>
                <w:szCs w:val="24"/>
              </w:rPr>
              <w:t>的盖章或者签字</w:t>
            </w:r>
          </w:p>
        </w:tc>
        <w:tc>
          <w:tcPr>
            <w:tcW w:w="6440" w:type="dxa"/>
            <w:vAlign w:val="center"/>
          </w:tcPr>
          <w:p>
            <w:pPr>
              <w:autoSpaceDE w:val="0"/>
              <w:autoSpaceDN w:val="0"/>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本条款增加以下规定：</w:t>
            </w:r>
          </w:p>
          <w:p>
            <w:pPr>
              <w:adjustRightInd w:val="0"/>
              <w:snapToGrid w:val="0"/>
              <w:spacing w:line="360" w:lineRule="auto"/>
              <w:rPr>
                <w:rFonts w:hint="eastAsia" w:ascii="仿宋" w:hAnsi="仿宋" w:eastAsia="仿宋" w:cs="仿宋"/>
                <w:b/>
                <w:sz w:val="24"/>
                <w:szCs w:val="24"/>
              </w:rPr>
            </w:pPr>
            <w:r>
              <w:rPr>
                <w:rFonts w:hint="eastAsia" w:ascii="仿宋" w:hAnsi="仿宋" w:eastAsia="仿宋" w:cs="仿宋"/>
                <w:b/>
                <w:sz w:val="24"/>
                <w:szCs w:val="24"/>
              </w:rPr>
              <w:t>★凡出现</w:t>
            </w:r>
            <w:r>
              <w:rPr>
                <w:rFonts w:hint="eastAsia" w:ascii="仿宋" w:hAnsi="仿宋" w:eastAsia="仿宋" w:cs="仿宋"/>
                <w:b/>
                <w:sz w:val="24"/>
                <w:szCs w:val="24"/>
                <w:lang w:eastAsia="zh-CN"/>
              </w:rPr>
              <w:t>响应人</w:t>
            </w:r>
            <w:r>
              <w:rPr>
                <w:rFonts w:hint="eastAsia" w:ascii="仿宋" w:hAnsi="仿宋" w:eastAsia="仿宋" w:cs="仿宋"/>
                <w:b/>
                <w:sz w:val="24"/>
                <w:szCs w:val="24"/>
              </w:rPr>
              <w:t>单位落款的地方（或页面）应盖单位公章</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559" w:hRule="atLeast"/>
        </w:trPr>
        <w:tc>
          <w:tcPr>
            <w:tcW w:w="683" w:type="dxa"/>
            <w:vAlign w:val="center"/>
          </w:tcPr>
          <w:p>
            <w:pPr>
              <w:autoSpaceDE w:val="0"/>
              <w:autoSpaceDN w:val="0"/>
              <w:adjustRightInd w:val="0"/>
              <w:snapToGrid w:val="0"/>
              <w:spacing w:line="36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21</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比价有效期</w:t>
            </w:r>
          </w:p>
        </w:tc>
        <w:tc>
          <w:tcPr>
            <w:tcW w:w="6440" w:type="dxa"/>
            <w:vAlign w:val="center"/>
          </w:tcPr>
          <w:p>
            <w:pPr>
              <w:autoSpaceDE w:val="0"/>
              <w:autoSpaceDN w:val="0"/>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6</w:t>
            </w:r>
            <w:r>
              <w:rPr>
                <w:rFonts w:hint="eastAsia" w:ascii="仿宋" w:hAnsi="仿宋" w:eastAsia="仿宋" w:cs="仿宋"/>
                <w:sz w:val="24"/>
                <w:szCs w:val="24"/>
                <w:u w:val="single"/>
              </w:rPr>
              <w:t xml:space="preserve">0 </w:t>
            </w:r>
            <w:r>
              <w:rPr>
                <w:rFonts w:hint="eastAsia" w:ascii="仿宋" w:hAnsi="仿宋" w:eastAsia="仿宋" w:cs="仿宋"/>
                <w:sz w:val="24"/>
                <w:szCs w:val="24"/>
              </w:rPr>
              <w:t>日历天</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683" w:type="dxa"/>
            <w:vAlign w:val="center"/>
          </w:tcPr>
          <w:p>
            <w:pPr>
              <w:autoSpaceDE w:val="0"/>
              <w:autoSpaceDN w:val="0"/>
              <w:adjustRightInd w:val="0"/>
              <w:snapToGrid w:val="0"/>
              <w:spacing w:line="36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rPr>
              <w:t>2</w:t>
            </w:r>
            <w:r>
              <w:rPr>
                <w:rFonts w:hint="eastAsia" w:ascii="仿宋" w:hAnsi="仿宋" w:eastAsia="仿宋" w:cs="仿宋"/>
                <w:sz w:val="24"/>
                <w:szCs w:val="24"/>
                <w:lang w:val="en-US" w:eastAsia="zh-CN"/>
              </w:rPr>
              <w:t>2</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lang w:eastAsia="zh-CN"/>
              </w:rPr>
              <w:t>响应文件</w:t>
            </w:r>
            <w:r>
              <w:rPr>
                <w:rFonts w:hint="eastAsia" w:ascii="仿宋" w:hAnsi="仿宋" w:eastAsia="仿宋" w:cs="仿宋"/>
                <w:sz w:val="24"/>
                <w:szCs w:val="24"/>
              </w:rPr>
              <w:t>份数</w:t>
            </w:r>
          </w:p>
        </w:tc>
        <w:tc>
          <w:tcPr>
            <w:tcW w:w="6440" w:type="dxa"/>
            <w:vAlign w:val="center"/>
          </w:tcPr>
          <w:p>
            <w:pPr>
              <w:autoSpaceDE w:val="0"/>
              <w:autoSpaceDN w:val="0"/>
              <w:adjustRightInd w:val="0"/>
              <w:snapToGrid w:val="0"/>
              <w:spacing w:line="360" w:lineRule="auto"/>
              <w:rPr>
                <w:rFonts w:hint="eastAsia" w:ascii="仿宋" w:hAnsi="仿宋" w:eastAsia="仿宋" w:cs="仿宋"/>
                <w:b/>
                <w:sz w:val="24"/>
                <w:szCs w:val="24"/>
              </w:rPr>
            </w:pPr>
            <w:r>
              <w:rPr>
                <w:rFonts w:hint="eastAsia" w:ascii="仿宋" w:hAnsi="仿宋" w:eastAsia="仿宋" w:cs="仿宋"/>
                <w:b/>
                <w:sz w:val="24"/>
                <w:szCs w:val="24"/>
              </w:rPr>
              <w:t>正本</w:t>
            </w:r>
            <w:r>
              <w:rPr>
                <w:rFonts w:hint="eastAsia" w:ascii="仿宋" w:hAnsi="仿宋" w:eastAsia="仿宋" w:cs="仿宋"/>
                <w:b/>
                <w:sz w:val="24"/>
                <w:szCs w:val="24"/>
                <w:u w:val="single"/>
                <w:lang w:val="en-US" w:eastAsia="zh-CN"/>
              </w:rPr>
              <w:t xml:space="preserve"> 1 </w:t>
            </w:r>
            <w:r>
              <w:rPr>
                <w:rFonts w:hint="eastAsia" w:ascii="仿宋" w:hAnsi="仿宋" w:eastAsia="仿宋" w:cs="仿宋"/>
                <w:b/>
                <w:sz w:val="24"/>
                <w:szCs w:val="24"/>
              </w:rPr>
              <w:t>份，副本</w:t>
            </w:r>
            <w:r>
              <w:rPr>
                <w:rFonts w:hint="eastAsia" w:ascii="仿宋" w:hAnsi="仿宋" w:eastAsia="仿宋" w:cs="仿宋"/>
                <w:b/>
                <w:sz w:val="24"/>
                <w:szCs w:val="24"/>
                <w:u w:val="single"/>
                <w:lang w:val="en-US" w:eastAsia="zh-CN"/>
              </w:rPr>
              <w:t xml:space="preserve"> 2 </w:t>
            </w:r>
            <w:r>
              <w:rPr>
                <w:rFonts w:hint="eastAsia" w:ascii="仿宋" w:hAnsi="仿宋" w:eastAsia="仿宋" w:cs="仿宋"/>
                <w:b/>
                <w:sz w:val="24"/>
                <w:szCs w:val="24"/>
              </w:rPr>
              <w:t>份，电子版</w:t>
            </w:r>
            <w:r>
              <w:rPr>
                <w:rFonts w:hint="eastAsia" w:ascii="仿宋" w:hAnsi="仿宋" w:eastAsia="仿宋" w:cs="仿宋"/>
                <w:b/>
                <w:sz w:val="24"/>
                <w:szCs w:val="24"/>
                <w:u w:val="single"/>
                <w:lang w:val="en-US" w:eastAsia="zh-CN"/>
              </w:rPr>
              <w:t xml:space="preserve"> 1 </w:t>
            </w:r>
            <w:r>
              <w:rPr>
                <w:rFonts w:hint="eastAsia" w:ascii="仿宋" w:hAnsi="仿宋" w:eastAsia="仿宋" w:cs="仿宋"/>
                <w:b/>
                <w:sz w:val="24"/>
                <w:szCs w:val="24"/>
              </w:rPr>
              <w:t>份。</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683" w:type="dxa"/>
            <w:vAlign w:val="center"/>
          </w:tcPr>
          <w:p>
            <w:pPr>
              <w:autoSpaceDE w:val="0"/>
              <w:autoSpaceDN w:val="0"/>
              <w:adjustRightInd w:val="0"/>
              <w:snapToGrid w:val="0"/>
              <w:spacing w:line="36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rPr>
              <w:t>2</w:t>
            </w:r>
            <w:r>
              <w:rPr>
                <w:rFonts w:hint="eastAsia" w:ascii="仿宋" w:hAnsi="仿宋" w:eastAsia="仿宋" w:cs="仿宋"/>
                <w:sz w:val="24"/>
                <w:szCs w:val="24"/>
                <w:lang w:val="en-US" w:eastAsia="zh-CN"/>
              </w:rPr>
              <w:t>3</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lang w:eastAsia="zh-CN"/>
              </w:rPr>
              <w:t>响应文件</w:t>
            </w:r>
            <w:r>
              <w:rPr>
                <w:rFonts w:hint="eastAsia" w:ascii="仿宋" w:hAnsi="仿宋" w:eastAsia="仿宋" w:cs="仿宋"/>
                <w:sz w:val="24"/>
                <w:szCs w:val="24"/>
              </w:rPr>
              <w:t>的密封和标记要求</w:t>
            </w:r>
          </w:p>
        </w:tc>
        <w:tc>
          <w:tcPr>
            <w:tcW w:w="6440" w:type="dxa"/>
            <w:vAlign w:val="center"/>
          </w:tcPr>
          <w:p>
            <w:pPr>
              <w:autoSpaceDE w:val="0"/>
              <w:autoSpaceDN w:val="0"/>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本条款增加如下规定：</w:t>
            </w:r>
          </w:p>
          <w:p>
            <w:pPr>
              <w:autoSpaceDE w:val="0"/>
              <w:autoSpaceDN w:val="0"/>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lang w:eastAsia="zh-CN"/>
              </w:rPr>
              <w:t>响应文件</w:t>
            </w:r>
            <w:r>
              <w:rPr>
                <w:rFonts w:hint="eastAsia" w:ascii="仿宋" w:hAnsi="仿宋" w:eastAsia="仿宋" w:cs="仿宋"/>
                <w:sz w:val="24"/>
                <w:szCs w:val="24"/>
              </w:rPr>
              <w:t>的正本与副本应分别装订牢固，不得采用活页夹等可随时拆换的方式装订。</w:t>
            </w:r>
            <w:r>
              <w:rPr>
                <w:rFonts w:hint="eastAsia" w:ascii="仿宋" w:hAnsi="仿宋" w:eastAsia="仿宋" w:cs="仿宋"/>
                <w:sz w:val="24"/>
                <w:szCs w:val="24"/>
                <w:lang w:eastAsia="zh-CN"/>
              </w:rPr>
              <w:t>响应人</w:t>
            </w:r>
            <w:r>
              <w:rPr>
                <w:rFonts w:hint="eastAsia" w:ascii="仿宋" w:hAnsi="仿宋" w:eastAsia="仿宋" w:cs="仿宋"/>
                <w:sz w:val="24"/>
                <w:szCs w:val="24"/>
              </w:rPr>
              <w:t>将</w:t>
            </w:r>
            <w:r>
              <w:rPr>
                <w:rFonts w:hint="eastAsia" w:ascii="仿宋" w:hAnsi="仿宋" w:eastAsia="仿宋" w:cs="仿宋"/>
                <w:sz w:val="24"/>
                <w:szCs w:val="24"/>
                <w:lang w:eastAsia="zh-CN"/>
              </w:rPr>
              <w:t>响应文件</w:t>
            </w:r>
            <w:r>
              <w:rPr>
                <w:rFonts w:hint="eastAsia" w:ascii="仿宋" w:hAnsi="仿宋" w:eastAsia="仿宋" w:cs="仿宋"/>
                <w:sz w:val="24"/>
                <w:szCs w:val="24"/>
              </w:rPr>
              <w:t>全部电子文档汇总后存储于一个U盘中，单独密封提交，并在包封上标明“电子版”字样。</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683" w:type="dxa"/>
            <w:vAlign w:val="center"/>
          </w:tcPr>
          <w:p>
            <w:pPr>
              <w:autoSpaceDE w:val="0"/>
              <w:autoSpaceDN w:val="0"/>
              <w:adjustRightInd w:val="0"/>
              <w:snapToGrid w:val="0"/>
              <w:spacing w:line="36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rPr>
              <w:t>2</w:t>
            </w:r>
            <w:r>
              <w:rPr>
                <w:rFonts w:hint="eastAsia" w:ascii="仿宋" w:hAnsi="仿宋" w:eastAsia="仿宋" w:cs="仿宋"/>
                <w:sz w:val="24"/>
                <w:szCs w:val="24"/>
                <w:lang w:val="en-US" w:eastAsia="zh-CN"/>
              </w:rPr>
              <w:t>4</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lang w:eastAsia="zh-CN"/>
              </w:rPr>
              <w:t>响应文件</w:t>
            </w:r>
            <w:r>
              <w:rPr>
                <w:rFonts w:hint="eastAsia" w:ascii="仿宋" w:hAnsi="仿宋" w:eastAsia="仿宋" w:cs="仿宋"/>
                <w:sz w:val="24"/>
                <w:szCs w:val="24"/>
              </w:rPr>
              <w:t>递交截止时间</w:t>
            </w:r>
          </w:p>
        </w:tc>
        <w:tc>
          <w:tcPr>
            <w:tcW w:w="6440" w:type="dxa"/>
            <w:vAlign w:val="center"/>
          </w:tcPr>
          <w:p>
            <w:pPr>
              <w:autoSpaceDE w:val="0"/>
              <w:autoSpaceDN w:val="0"/>
              <w:adjustRightInd w:val="0"/>
              <w:snapToGrid w:val="0"/>
              <w:spacing w:line="360" w:lineRule="auto"/>
              <w:rPr>
                <w:rFonts w:hint="eastAsia" w:ascii="仿宋" w:hAnsi="仿宋" w:eastAsia="仿宋" w:cs="仿宋"/>
                <w:sz w:val="24"/>
                <w:szCs w:val="24"/>
              </w:rPr>
            </w:pPr>
            <w:r>
              <w:rPr>
                <w:rFonts w:hint="eastAsia" w:ascii="仿宋" w:hAnsi="仿宋" w:eastAsia="仿宋" w:cs="仿宋"/>
                <w:color w:val="000000"/>
                <w:sz w:val="24"/>
                <w:szCs w:val="24"/>
              </w:rPr>
              <w:t>详见第一章“</w:t>
            </w:r>
            <w:r>
              <w:rPr>
                <w:rFonts w:hint="eastAsia" w:ascii="仿宋" w:hAnsi="仿宋" w:eastAsia="仿宋" w:cs="仿宋"/>
                <w:color w:val="000000"/>
                <w:sz w:val="24"/>
                <w:szCs w:val="24"/>
                <w:lang w:eastAsia="zh-CN"/>
              </w:rPr>
              <w:t>响应文件</w:t>
            </w:r>
            <w:r>
              <w:rPr>
                <w:rFonts w:hint="eastAsia" w:ascii="仿宋" w:hAnsi="仿宋" w:eastAsia="仿宋" w:cs="仿宋"/>
                <w:color w:val="000000"/>
                <w:sz w:val="24"/>
                <w:szCs w:val="24"/>
              </w:rPr>
              <w:t>的递交”。</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301" w:hRule="atLeast"/>
        </w:trPr>
        <w:tc>
          <w:tcPr>
            <w:tcW w:w="683" w:type="dxa"/>
            <w:vAlign w:val="center"/>
          </w:tcPr>
          <w:p>
            <w:pPr>
              <w:autoSpaceDE w:val="0"/>
              <w:autoSpaceDN w:val="0"/>
              <w:adjustRightInd w:val="0"/>
              <w:snapToGrid w:val="0"/>
              <w:spacing w:line="360" w:lineRule="auto"/>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rPr>
              <w:t>2</w:t>
            </w:r>
            <w:r>
              <w:rPr>
                <w:rFonts w:hint="eastAsia" w:ascii="仿宋" w:hAnsi="仿宋" w:eastAsia="仿宋" w:cs="仿宋"/>
                <w:color w:val="000000"/>
                <w:sz w:val="24"/>
                <w:szCs w:val="24"/>
                <w:lang w:val="en-US" w:eastAsia="zh-CN"/>
              </w:rPr>
              <w:t>5</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lang w:eastAsia="zh-CN"/>
              </w:rPr>
              <w:t>响应文件</w:t>
            </w:r>
            <w:r>
              <w:rPr>
                <w:rFonts w:hint="eastAsia" w:ascii="仿宋" w:hAnsi="仿宋" w:eastAsia="仿宋" w:cs="仿宋"/>
                <w:sz w:val="24"/>
                <w:szCs w:val="24"/>
              </w:rPr>
              <w:t>递交地点</w:t>
            </w:r>
          </w:p>
        </w:tc>
        <w:tc>
          <w:tcPr>
            <w:tcW w:w="6440" w:type="dxa"/>
            <w:vAlign w:val="center"/>
          </w:tcPr>
          <w:p>
            <w:pPr>
              <w:autoSpaceDE w:val="0"/>
              <w:autoSpaceDN w:val="0"/>
              <w:adjustRightInd w:val="0"/>
              <w:snapToGrid w:val="0"/>
              <w:spacing w:line="360" w:lineRule="auto"/>
              <w:rPr>
                <w:rFonts w:hint="eastAsia" w:ascii="仿宋" w:hAnsi="仿宋" w:eastAsia="仿宋" w:cs="仿宋"/>
                <w:sz w:val="24"/>
                <w:szCs w:val="24"/>
              </w:rPr>
            </w:pPr>
            <w:r>
              <w:rPr>
                <w:rFonts w:hint="eastAsia" w:ascii="仿宋" w:hAnsi="仿宋" w:eastAsia="仿宋" w:cs="仿宋"/>
                <w:color w:val="000000"/>
                <w:sz w:val="24"/>
                <w:szCs w:val="24"/>
              </w:rPr>
              <w:t>详见第一章“</w:t>
            </w:r>
            <w:r>
              <w:rPr>
                <w:rFonts w:hint="eastAsia" w:ascii="仿宋" w:hAnsi="仿宋" w:eastAsia="仿宋" w:cs="仿宋"/>
                <w:color w:val="000000"/>
                <w:sz w:val="24"/>
                <w:szCs w:val="24"/>
                <w:lang w:eastAsia="zh-CN"/>
              </w:rPr>
              <w:t>响应文件</w:t>
            </w:r>
            <w:r>
              <w:rPr>
                <w:rFonts w:hint="eastAsia" w:ascii="仿宋" w:hAnsi="仿宋" w:eastAsia="仿宋" w:cs="仿宋"/>
                <w:color w:val="000000"/>
                <w:sz w:val="24"/>
                <w:szCs w:val="24"/>
              </w:rPr>
              <w:t>的递交”。</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683" w:type="dxa"/>
            <w:vAlign w:val="center"/>
          </w:tcPr>
          <w:p>
            <w:pPr>
              <w:autoSpaceDE w:val="0"/>
              <w:autoSpaceDN w:val="0"/>
              <w:adjustRightInd w:val="0"/>
              <w:snapToGrid w:val="0"/>
              <w:spacing w:line="360" w:lineRule="auto"/>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rPr>
              <w:t>2</w:t>
            </w:r>
            <w:r>
              <w:rPr>
                <w:rFonts w:hint="eastAsia" w:ascii="仿宋" w:hAnsi="仿宋" w:eastAsia="仿宋" w:cs="仿宋"/>
                <w:color w:val="000000"/>
                <w:sz w:val="24"/>
                <w:szCs w:val="24"/>
                <w:lang w:val="en-US" w:eastAsia="zh-CN"/>
              </w:rPr>
              <w:t>6</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lang w:eastAsia="zh-CN"/>
              </w:rPr>
              <w:t>响应文件</w:t>
            </w:r>
            <w:r>
              <w:rPr>
                <w:rFonts w:hint="eastAsia" w:ascii="仿宋" w:hAnsi="仿宋" w:eastAsia="仿宋" w:cs="仿宋"/>
                <w:sz w:val="24"/>
                <w:szCs w:val="24"/>
              </w:rPr>
              <w:t>退还</w:t>
            </w:r>
          </w:p>
        </w:tc>
        <w:tc>
          <w:tcPr>
            <w:tcW w:w="6440" w:type="dxa"/>
            <w:vAlign w:val="center"/>
          </w:tcPr>
          <w:p>
            <w:pPr>
              <w:autoSpaceDE w:val="0"/>
              <w:autoSpaceDN w:val="0"/>
              <w:adjustRightInd w:val="0"/>
              <w:snapToGrid w:val="0"/>
              <w:spacing w:line="360" w:lineRule="auto"/>
              <w:rPr>
                <w:rFonts w:hint="eastAsia" w:ascii="仿宋" w:hAnsi="仿宋" w:eastAsia="仿宋" w:cs="仿宋"/>
                <w:b/>
                <w:sz w:val="24"/>
                <w:szCs w:val="24"/>
              </w:rPr>
            </w:pPr>
            <w:r>
              <w:rPr>
                <w:rFonts w:hint="eastAsia" w:ascii="仿宋" w:hAnsi="仿宋" w:eastAsia="仿宋" w:cs="仿宋"/>
                <w:b/>
                <w:color w:val="000000"/>
                <w:sz w:val="24"/>
                <w:szCs w:val="24"/>
              </w:rPr>
              <w:sym w:font="Wingdings 2" w:char="F052"/>
            </w:r>
            <w:r>
              <w:rPr>
                <w:rFonts w:hint="eastAsia" w:ascii="仿宋" w:hAnsi="仿宋" w:eastAsia="仿宋" w:cs="仿宋"/>
                <w:b/>
                <w:sz w:val="24"/>
                <w:szCs w:val="24"/>
              </w:rPr>
              <w:t>不退还</w:t>
            </w:r>
          </w:p>
          <w:p>
            <w:pPr>
              <w:autoSpaceDE w:val="0"/>
              <w:autoSpaceDN w:val="0"/>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□退还</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683" w:type="dxa"/>
            <w:vAlign w:val="center"/>
          </w:tcPr>
          <w:p>
            <w:pPr>
              <w:autoSpaceDE w:val="0"/>
              <w:autoSpaceDN w:val="0"/>
              <w:adjustRightInd w:val="0"/>
              <w:snapToGrid w:val="0"/>
              <w:spacing w:line="360" w:lineRule="auto"/>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rPr>
              <w:t>2</w:t>
            </w:r>
            <w:r>
              <w:rPr>
                <w:rFonts w:hint="eastAsia" w:ascii="仿宋" w:hAnsi="仿宋" w:eastAsia="仿宋" w:cs="仿宋"/>
                <w:color w:val="000000"/>
                <w:sz w:val="24"/>
                <w:szCs w:val="24"/>
                <w:lang w:val="en-US" w:eastAsia="zh-CN"/>
              </w:rPr>
              <w:t>7</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中价人</w:t>
            </w:r>
            <w:r>
              <w:rPr>
                <w:rFonts w:hint="eastAsia" w:ascii="仿宋" w:hAnsi="仿宋" w:eastAsia="仿宋" w:cs="仿宋"/>
                <w:color w:val="000000"/>
                <w:sz w:val="24"/>
                <w:szCs w:val="24"/>
              </w:rPr>
              <w:t>数量</w:t>
            </w:r>
          </w:p>
        </w:tc>
        <w:tc>
          <w:tcPr>
            <w:tcW w:w="6440" w:type="dxa"/>
            <w:vAlign w:val="center"/>
          </w:tcPr>
          <w:p>
            <w:pPr>
              <w:autoSpaceDE w:val="0"/>
              <w:autoSpaceDN w:val="0"/>
              <w:adjustRightInd w:val="0"/>
              <w:snapToGrid w:val="0"/>
              <w:spacing w:line="360" w:lineRule="auto"/>
              <w:rPr>
                <w:rFonts w:hint="eastAsia" w:ascii="仿宋" w:hAnsi="仿宋" w:eastAsia="仿宋" w:cs="仿宋"/>
                <w:b/>
                <w:color w:val="000000"/>
                <w:sz w:val="24"/>
                <w:szCs w:val="24"/>
                <w:lang w:eastAsia="zh-CN"/>
              </w:rPr>
            </w:pPr>
            <w:r>
              <w:rPr>
                <w:rFonts w:hint="eastAsia" w:ascii="仿宋" w:hAnsi="仿宋" w:eastAsia="仿宋" w:cs="仿宋"/>
                <w:b/>
                <w:color w:val="000000"/>
                <w:sz w:val="24"/>
                <w:szCs w:val="24"/>
              </w:rPr>
              <w:t xml:space="preserve"> </w:t>
            </w:r>
            <w:r>
              <w:rPr>
                <w:rFonts w:hint="eastAsia" w:ascii="仿宋" w:hAnsi="仿宋" w:eastAsia="仿宋" w:cs="仿宋"/>
                <w:b/>
                <w:color w:val="000000"/>
                <w:sz w:val="24"/>
                <w:szCs w:val="24"/>
                <w:u w:val="single"/>
              </w:rPr>
              <w:t xml:space="preserve"> 1 </w:t>
            </w:r>
            <w:r>
              <w:rPr>
                <w:rFonts w:hint="eastAsia" w:ascii="仿宋" w:hAnsi="仿宋" w:eastAsia="仿宋" w:cs="仿宋"/>
                <w:b/>
                <w:color w:val="000000"/>
                <w:sz w:val="24"/>
                <w:szCs w:val="24"/>
                <w:lang w:eastAsia="zh-CN"/>
              </w:rPr>
              <w:t>名</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683" w:type="dxa"/>
            <w:vAlign w:val="center"/>
          </w:tcPr>
          <w:p>
            <w:pPr>
              <w:autoSpaceDE w:val="0"/>
              <w:autoSpaceDN w:val="0"/>
              <w:adjustRightInd w:val="0"/>
              <w:snapToGrid w:val="0"/>
              <w:spacing w:line="360" w:lineRule="auto"/>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rPr>
              <w:t>2</w:t>
            </w:r>
            <w:r>
              <w:rPr>
                <w:rFonts w:hint="eastAsia" w:ascii="仿宋" w:hAnsi="仿宋" w:eastAsia="仿宋" w:cs="仿宋"/>
                <w:color w:val="000000"/>
                <w:sz w:val="24"/>
                <w:szCs w:val="24"/>
                <w:lang w:val="en-US" w:eastAsia="zh-CN"/>
              </w:rPr>
              <w:t>8</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highlight w:val="white"/>
                <w:lang w:eastAsia="zh-CN"/>
              </w:rPr>
              <w:t>评价</w:t>
            </w:r>
            <w:r>
              <w:rPr>
                <w:rFonts w:hint="eastAsia" w:ascii="仿宋" w:hAnsi="仿宋" w:eastAsia="仿宋" w:cs="仿宋"/>
                <w:color w:val="000000"/>
                <w:sz w:val="24"/>
                <w:szCs w:val="24"/>
                <w:highlight w:val="white"/>
              </w:rPr>
              <w:t>委员会的组建</w:t>
            </w:r>
          </w:p>
        </w:tc>
        <w:tc>
          <w:tcPr>
            <w:tcW w:w="6440" w:type="dxa"/>
            <w:vAlign w:val="center"/>
          </w:tcPr>
          <w:p>
            <w:pPr>
              <w:spacing w:line="276" w:lineRule="auto"/>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评价</w:t>
            </w:r>
            <w:r>
              <w:rPr>
                <w:rFonts w:hint="eastAsia" w:ascii="仿宋" w:hAnsi="仿宋" w:eastAsia="仿宋" w:cs="仿宋"/>
                <w:color w:val="000000"/>
                <w:sz w:val="24"/>
                <w:szCs w:val="24"/>
              </w:rPr>
              <w:t>委员会构成：</w:t>
            </w:r>
            <w:r>
              <w:rPr>
                <w:rFonts w:hint="eastAsia" w:ascii="仿宋" w:hAnsi="仿宋" w:eastAsia="仿宋" w:cs="仿宋"/>
                <w:color w:val="000000"/>
                <w:sz w:val="24"/>
                <w:szCs w:val="24"/>
                <w:u w:val="single"/>
                <w:lang w:val="en-US" w:eastAsia="zh-CN"/>
              </w:rPr>
              <w:t xml:space="preserve"> 3</w:t>
            </w:r>
            <w:r>
              <w:rPr>
                <w:rFonts w:hint="eastAsia" w:ascii="仿宋" w:hAnsi="仿宋" w:eastAsia="仿宋" w:cs="仿宋"/>
                <w:color w:val="000000"/>
                <w:sz w:val="24"/>
                <w:szCs w:val="24"/>
              </w:rPr>
              <w:t>人</w:t>
            </w:r>
            <w:r>
              <w:rPr>
                <w:rFonts w:hint="eastAsia" w:ascii="仿宋" w:hAnsi="仿宋" w:eastAsia="仿宋" w:cs="仿宋"/>
                <w:color w:val="auto"/>
                <w:sz w:val="24"/>
                <w:szCs w:val="24"/>
              </w:rPr>
              <w:t>；</w:t>
            </w:r>
          </w:p>
          <w:p>
            <w:pPr>
              <w:spacing w:line="276" w:lineRule="auto"/>
              <w:rPr>
                <w:rFonts w:hint="eastAsia" w:ascii="仿宋" w:hAnsi="仿宋" w:eastAsia="仿宋" w:cs="仿宋"/>
                <w:color w:val="auto"/>
                <w:sz w:val="24"/>
                <w:szCs w:val="24"/>
              </w:rPr>
            </w:pPr>
            <w:r>
              <w:rPr>
                <w:rFonts w:hint="eastAsia" w:ascii="仿宋" w:hAnsi="仿宋" w:eastAsia="仿宋" w:cs="仿宋"/>
                <w:color w:val="auto"/>
                <w:sz w:val="24"/>
                <w:szCs w:val="24"/>
              </w:rPr>
              <w:t>其中</w:t>
            </w:r>
            <w:r>
              <w:rPr>
                <w:rFonts w:hint="eastAsia" w:ascii="仿宋" w:hAnsi="仿宋" w:eastAsia="仿宋" w:cs="仿宋"/>
                <w:color w:val="auto"/>
                <w:sz w:val="24"/>
                <w:szCs w:val="24"/>
                <w:lang w:eastAsia="zh-CN"/>
              </w:rPr>
              <w:t>比价</w:t>
            </w:r>
            <w:r>
              <w:rPr>
                <w:rFonts w:hint="eastAsia" w:ascii="仿宋" w:hAnsi="仿宋" w:eastAsia="仿宋" w:cs="仿宋"/>
                <w:color w:val="auto"/>
                <w:sz w:val="24"/>
                <w:szCs w:val="24"/>
              </w:rPr>
              <w:t>人代表</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u w:val="single"/>
                <w:lang w:val="en-US" w:eastAsia="zh-CN"/>
              </w:rPr>
              <w:t xml:space="preserve"> 1</w:t>
            </w:r>
            <w:r>
              <w:rPr>
                <w:rFonts w:hint="eastAsia" w:ascii="仿宋" w:hAnsi="仿宋" w:eastAsia="仿宋" w:cs="仿宋"/>
                <w:color w:val="auto"/>
                <w:sz w:val="24"/>
                <w:szCs w:val="24"/>
              </w:rPr>
              <w:t>人，专家</w:t>
            </w:r>
            <w:r>
              <w:rPr>
                <w:rFonts w:hint="eastAsia" w:ascii="仿宋" w:hAnsi="仿宋" w:eastAsia="仿宋" w:cs="仿宋"/>
                <w:color w:val="auto"/>
                <w:sz w:val="24"/>
                <w:szCs w:val="24"/>
                <w:u w:val="single"/>
                <w:lang w:val="en-US" w:eastAsia="zh-CN"/>
              </w:rPr>
              <w:t xml:space="preserve"> 2</w:t>
            </w:r>
            <w:r>
              <w:rPr>
                <w:rFonts w:hint="eastAsia" w:ascii="仿宋" w:hAnsi="仿宋" w:eastAsia="仿宋" w:cs="仿宋"/>
                <w:color w:val="auto"/>
                <w:sz w:val="24"/>
                <w:szCs w:val="24"/>
              </w:rPr>
              <w:t>人；</w:t>
            </w:r>
          </w:p>
          <w:p>
            <w:pPr>
              <w:autoSpaceDE w:val="0"/>
              <w:autoSpaceDN w:val="0"/>
              <w:adjustRightInd w:val="0"/>
              <w:snapToGrid w:val="0"/>
              <w:spacing w:line="276" w:lineRule="auto"/>
              <w:rPr>
                <w:rFonts w:hint="default" w:ascii="仿宋" w:hAnsi="仿宋" w:eastAsia="仿宋" w:cs="仿宋"/>
                <w:b/>
                <w:color w:val="000000"/>
                <w:sz w:val="24"/>
                <w:szCs w:val="24"/>
                <w:lang w:val="en-US" w:eastAsia="zh-CN"/>
              </w:rPr>
            </w:pPr>
            <w:r>
              <w:rPr>
                <w:rFonts w:hint="eastAsia" w:ascii="仿宋" w:hAnsi="仿宋" w:eastAsia="仿宋" w:cs="仿宋"/>
                <w:color w:val="000000"/>
                <w:sz w:val="24"/>
                <w:szCs w:val="24"/>
                <w:lang w:eastAsia="zh-CN"/>
              </w:rPr>
              <w:t>评价</w:t>
            </w:r>
            <w:r>
              <w:rPr>
                <w:rFonts w:hint="eastAsia" w:ascii="仿宋" w:hAnsi="仿宋" w:eastAsia="仿宋" w:cs="仿宋"/>
                <w:color w:val="000000"/>
                <w:sz w:val="24"/>
                <w:szCs w:val="24"/>
              </w:rPr>
              <w:t>专家确定方式：</w:t>
            </w:r>
            <w:r>
              <w:rPr>
                <w:rFonts w:hint="eastAsia" w:ascii="仿宋" w:hAnsi="仿宋" w:eastAsia="仿宋" w:cs="仿宋"/>
                <w:color w:val="000000"/>
                <w:sz w:val="24"/>
                <w:szCs w:val="24"/>
                <w:lang w:val="en-US" w:eastAsia="zh-CN"/>
              </w:rPr>
              <w:t>/</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683" w:type="dxa"/>
            <w:vAlign w:val="center"/>
          </w:tcPr>
          <w:p>
            <w:pPr>
              <w:autoSpaceDE w:val="0"/>
              <w:autoSpaceDN w:val="0"/>
              <w:adjustRightInd w:val="0"/>
              <w:snapToGrid w:val="0"/>
              <w:spacing w:line="360" w:lineRule="auto"/>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29</w:t>
            </w:r>
          </w:p>
        </w:tc>
        <w:tc>
          <w:tcPr>
            <w:tcW w:w="1564" w:type="dxa"/>
            <w:vAlign w:val="center"/>
          </w:tcPr>
          <w:p>
            <w:pPr>
              <w:autoSpaceDE w:val="0"/>
              <w:autoSpaceDN w:val="0"/>
              <w:adjustRightInd w:val="0"/>
              <w:snapToGrid w:val="0"/>
              <w:spacing w:line="360" w:lineRule="auto"/>
              <w:jc w:val="center"/>
              <w:rPr>
                <w:rFonts w:hint="eastAsia" w:ascii="仿宋" w:hAnsi="仿宋" w:eastAsia="仿宋" w:cs="仿宋"/>
                <w:color w:val="auto"/>
                <w:sz w:val="24"/>
                <w:szCs w:val="24"/>
                <w:highlight w:val="white"/>
              </w:rPr>
            </w:pPr>
            <w:r>
              <w:rPr>
                <w:rFonts w:hint="eastAsia" w:ascii="仿宋" w:hAnsi="仿宋" w:eastAsia="仿宋" w:cs="仿宋"/>
                <w:color w:val="auto"/>
                <w:sz w:val="24"/>
                <w:szCs w:val="24"/>
              </w:rPr>
              <w:t>参</w:t>
            </w:r>
            <w:r>
              <w:rPr>
                <w:rFonts w:hint="eastAsia" w:ascii="仿宋" w:hAnsi="仿宋" w:eastAsia="仿宋" w:cs="仿宋"/>
                <w:color w:val="auto"/>
                <w:sz w:val="24"/>
                <w:szCs w:val="24"/>
                <w:lang w:eastAsia="zh-CN"/>
              </w:rPr>
              <w:t>价</w:t>
            </w:r>
            <w:r>
              <w:rPr>
                <w:rFonts w:hint="eastAsia" w:ascii="仿宋" w:hAnsi="仿宋" w:eastAsia="仿宋" w:cs="仿宋"/>
                <w:color w:val="auto"/>
                <w:sz w:val="24"/>
                <w:szCs w:val="24"/>
              </w:rPr>
              <w:t>保证金提交要求和金额</w:t>
            </w:r>
          </w:p>
        </w:tc>
        <w:tc>
          <w:tcPr>
            <w:tcW w:w="6440" w:type="dxa"/>
            <w:vAlign w:val="center"/>
          </w:tcPr>
          <w:p>
            <w:pPr>
              <w:autoSpaceDE w:val="0"/>
              <w:autoSpaceDN w:val="0"/>
              <w:adjustRightInd w:val="0"/>
              <w:snapToGrid w:val="0"/>
              <w:spacing w:line="360" w:lineRule="auto"/>
              <w:jc w:val="left"/>
              <w:rPr>
                <w:rFonts w:hint="eastAsia" w:ascii="仿宋" w:hAnsi="仿宋" w:eastAsia="仿宋" w:cs="仿宋"/>
                <w:b/>
                <w:color w:val="auto"/>
                <w:sz w:val="24"/>
                <w:szCs w:val="24"/>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无需提供参选保证金</w:t>
            </w:r>
          </w:p>
          <w:p>
            <w:pPr>
              <w:autoSpaceDE w:val="0"/>
              <w:autoSpaceDN w:val="0"/>
              <w:adjustRightInd w:val="0"/>
              <w:snapToGrid w:val="0"/>
              <w:spacing w:line="360" w:lineRule="auto"/>
              <w:jc w:val="left"/>
              <w:rPr>
                <w:rFonts w:hint="eastAsia" w:ascii="仿宋" w:hAnsi="仿宋" w:eastAsia="仿宋" w:cs="仿宋"/>
                <w:b/>
                <w:color w:val="auto"/>
                <w:sz w:val="24"/>
                <w:szCs w:val="24"/>
              </w:rPr>
            </w:pPr>
            <w:r>
              <w:rPr>
                <w:rFonts w:hint="eastAsia" w:ascii="仿宋" w:hAnsi="仿宋" w:eastAsia="仿宋" w:cs="仿宋"/>
                <w:b/>
                <w:color w:val="auto"/>
                <w:sz w:val="24"/>
                <w:szCs w:val="24"/>
              </w:rPr>
              <w:sym w:font="Wingdings 2" w:char="F052"/>
            </w:r>
            <w:r>
              <w:rPr>
                <w:rFonts w:hint="eastAsia" w:ascii="仿宋" w:hAnsi="仿宋" w:eastAsia="仿宋" w:cs="仿宋"/>
                <w:b/>
                <w:color w:val="auto"/>
                <w:sz w:val="24"/>
                <w:szCs w:val="24"/>
              </w:rPr>
              <w:t>要求提交参选保证金：</w:t>
            </w:r>
          </w:p>
          <w:p>
            <w:pPr>
              <w:pStyle w:val="107"/>
              <w:spacing w:line="360" w:lineRule="auto"/>
              <w:jc w:val="both"/>
              <w:rPr>
                <w:rFonts w:hint="eastAsia" w:ascii="仿宋" w:hAnsi="仿宋" w:eastAsia="仿宋" w:cs="仿宋"/>
                <w:bCs/>
                <w:color w:val="auto"/>
                <w:kern w:val="0"/>
                <w:sz w:val="24"/>
                <w:lang w:val="zh-CN"/>
              </w:rPr>
            </w:pPr>
            <w:bookmarkStart w:id="10" w:name="_Toc421873478"/>
            <w:bookmarkStart w:id="11" w:name="_Toc435176391"/>
            <w:bookmarkStart w:id="12" w:name="_Toc444762753"/>
            <w:bookmarkStart w:id="13" w:name="_Toc435175539"/>
            <w:r>
              <w:rPr>
                <w:rFonts w:hint="eastAsia" w:ascii="仿宋" w:hAnsi="仿宋" w:eastAsia="仿宋" w:cs="仿宋"/>
                <w:bCs/>
                <w:color w:val="auto"/>
                <w:kern w:val="0"/>
                <w:sz w:val="24"/>
                <w:lang w:val="zh-CN"/>
              </w:rPr>
              <w:t>各响应人须在响应文件递交截止时间前，缴纳参价保证金（参价保证金应当从其基本账户汇出</w:t>
            </w:r>
            <w:bookmarkEnd w:id="10"/>
            <w:r>
              <w:rPr>
                <w:rFonts w:hint="eastAsia" w:ascii="仿宋" w:hAnsi="仿宋" w:eastAsia="仿宋" w:cs="仿宋"/>
                <w:bCs/>
                <w:color w:val="auto"/>
                <w:kern w:val="0"/>
                <w:sz w:val="24"/>
                <w:lang w:val="zh-CN"/>
              </w:rPr>
              <w:t>，响应文件中须附企业基本账户开户许可证并加盖响应人公章）</w:t>
            </w:r>
            <w:bookmarkEnd w:id="11"/>
            <w:bookmarkEnd w:id="12"/>
            <w:bookmarkEnd w:id="13"/>
          </w:p>
          <w:p>
            <w:pPr>
              <w:pStyle w:val="107"/>
              <w:spacing w:line="360" w:lineRule="auto"/>
              <w:jc w:val="both"/>
              <w:rPr>
                <w:rFonts w:hint="default" w:ascii="仿宋" w:hAnsi="仿宋" w:eastAsia="仿宋" w:cs="仿宋"/>
                <w:b/>
                <w:bCs w:val="0"/>
                <w:color w:val="auto"/>
                <w:kern w:val="0"/>
                <w:sz w:val="24"/>
                <w:lang w:val="en-US" w:eastAsia="zh-CN"/>
              </w:rPr>
            </w:pPr>
            <w:r>
              <w:rPr>
                <w:rFonts w:hint="eastAsia" w:ascii="仿宋" w:hAnsi="仿宋" w:eastAsia="仿宋" w:cs="仿宋"/>
                <w:b/>
                <w:bCs w:val="0"/>
                <w:color w:val="auto"/>
                <w:kern w:val="0"/>
                <w:sz w:val="24"/>
                <w:lang w:val="zh-CN"/>
              </w:rPr>
              <w:t>参价保证金金额：￥</w:t>
            </w:r>
            <w:r>
              <w:rPr>
                <w:rFonts w:hint="eastAsia" w:ascii="仿宋" w:hAnsi="仿宋" w:eastAsia="仿宋" w:cs="仿宋"/>
                <w:b/>
                <w:bCs w:val="0"/>
                <w:color w:val="auto"/>
                <w:kern w:val="0"/>
                <w:sz w:val="24"/>
                <w:lang w:val="en-US" w:eastAsia="zh-CN"/>
              </w:rPr>
              <w:t>3,000.00（大写：</w:t>
            </w:r>
            <w:r>
              <w:rPr>
                <w:rFonts w:hint="eastAsia" w:ascii="仿宋" w:hAnsi="仿宋" w:eastAsia="仿宋" w:cs="仿宋"/>
                <w:b/>
                <w:bCs w:val="0"/>
                <w:color w:val="auto"/>
                <w:kern w:val="0"/>
                <w:sz w:val="24"/>
                <w:lang w:val="en-US" w:eastAsia="zh-CN"/>
              </w:rPr>
              <w:fldChar w:fldCharType="begin"/>
            </w:r>
            <w:r>
              <w:rPr>
                <w:rFonts w:hint="eastAsia" w:ascii="仿宋" w:hAnsi="仿宋" w:eastAsia="仿宋" w:cs="仿宋"/>
                <w:b/>
                <w:bCs w:val="0"/>
                <w:color w:val="auto"/>
                <w:kern w:val="0"/>
                <w:sz w:val="24"/>
                <w:lang w:val="en-US" w:eastAsia="zh-CN"/>
              </w:rPr>
              <w:instrText xml:space="preserve"> = 2900 \* CHINESENUM2 \* MERGEFORMAT </w:instrText>
            </w:r>
            <w:r>
              <w:rPr>
                <w:rFonts w:hint="eastAsia" w:ascii="仿宋" w:hAnsi="仿宋" w:eastAsia="仿宋" w:cs="仿宋"/>
                <w:b/>
                <w:bCs w:val="0"/>
                <w:color w:val="auto"/>
                <w:kern w:val="0"/>
                <w:sz w:val="24"/>
                <w:lang w:val="en-US" w:eastAsia="zh-CN"/>
              </w:rPr>
              <w:fldChar w:fldCharType="separate"/>
            </w:r>
            <w:r>
              <w:rPr>
                <w:rFonts w:hint="eastAsia" w:ascii="仿宋" w:hAnsi="仿宋" w:eastAsia="仿宋" w:cs="仿宋"/>
                <w:b/>
                <w:bCs w:val="0"/>
                <w:color w:val="auto"/>
                <w:kern w:val="0"/>
                <w:sz w:val="24"/>
                <w:lang w:val="en-US" w:eastAsia="zh-CN"/>
              </w:rPr>
              <w:t>叁仟</w:t>
            </w:r>
            <w:r>
              <w:rPr>
                <w:rFonts w:hint="eastAsia" w:ascii="仿宋" w:hAnsi="仿宋" w:eastAsia="仿宋" w:cs="仿宋"/>
                <w:b/>
                <w:bCs w:val="0"/>
                <w:color w:val="auto"/>
                <w:kern w:val="0"/>
                <w:sz w:val="24"/>
                <w:lang w:val="en-US" w:eastAsia="zh-CN"/>
              </w:rPr>
              <w:fldChar w:fldCharType="end"/>
            </w:r>
            <w:r>
              <w:rPr>
                <w:rFonts w:hint="eastAsia" w:ascii="仿宋" w:hAnsi="仿宋" w:eastAsia="仿宋" w:cs="仿宋"/>
                <w:b/>
                <w:bCs w:val="0"/>
                <w:color w:val="auto"/>
                <w:kern w:val="0"/>
                <w:sz w:val="24"/>
                <w:lang w:val="en-US" w:eastAsia="zh-CN"/>
              </w:rPr>
              <w:t>元整）</w:t>
            </w:r>
          </w:p>
          <w:p>
            <w:pPr>
              <w:pStyle w:val="107"/>
              <w:spacing w:line="360" w:lineRule="auto"/>
              <w:jc w:val="both"/>
              <w:rPr>
                <w:rFonts w:hint="eastAsia" w:ascii="仿宋" w:hAnsi="仿宋" w:eastAsia="仿宋" w:cs="仿宋"/>
                <w:b/>
                <w:bCs w:val="0"/>
                <w:color w:val="auto"/>
                <w:kern w:val="0"/>
                <w:sz w:val="24"/>
                <w:lang w:val="zh-CN"/>
              </w:rPr>
            </w:pPr>
            <w:r>
              <w:rPr>
                <w:rFonts w:hint="eastAsia" w:ascii="仿宋" w:hAnsi="仿宋" w:eastAsia="仿宋" w:cs="仿宋"/>
                <w:b/>
                <w:bCs w:val="0"/>
                <w:color w:val="auto"/>
                <w:kern w:val="0"/>
                <w:sz w:val="24"/>
                <w:lang w:val="zh-CN"/>
              </w:rPr>
              <w:t>收款单位：陕西恒瑞项目管理有限公司青海分公司</w:t>
            </w:r>
          </w:p>
          <w:p>
            <w:pPr>
              <w:pStyle w:val="107"/>
              <w:spacing w:line="360" w:lineRule="auto"/>
              <w:jc w:val="both"/>
              <w:rPr>
                <w:rFonts w:hint="eastAsia" w:ascii="仿宋" w:hAnsi="仿宋" w:eastAsia="仿宋" w:cs="仿宋"/>
                <w:b/>
                <w:bCs w:val="0"/>
                <w:color w:val="auto"/>
                <w:kern w:val="0"/>
                <w:sz w:val="24"/>
                <w:lang w:val="zh-CN"/>
              </w:rPr>
            </w:pPr>
            <w:r>
              <w:rPr>
                <w:rFonts w:hint="eastAsia" w:ascii="仿宋" w:hAnsi="仿宋" w:eastAsia="仿宋" w:cs="仿宋"/>
                <w:b/>
                <w:bCs w:val="0"/>
                <w:color w:val="auto"/>
                <w:kern w:val="0"/>
                <w:sz w:val="24"/>
                <w:lang w:val="zh-CN"/>
              </w:rPr>
              <w:t>开 户 行：青海银行股份有限公司城北支行</w:t>
            </w:r>
          </w:p>
          <w:p>
            <w:pPr>
              <w:pStyle w:val="107"/>
              <w:spacing w:line="360" w:lineRule="auto"/>
              <w:jc w:val="both"/>
              <w:rPr>
                <w:rFonts w:hint="eastAsia" w:ascii="仿宋" w:hAnsi="仿宋" w:eastAsia="仿宋" w:cs="仿宋"/>
                <w:b/>
                <w:bCs w:val="0"/>
                <w:color w:val="auto"/>
                <w:kern w:val="0"/>
                <w:sz w:val="24"/>
                <w:lang w:val="zh-CN"/>
              </w:rPr>
            </w:pPr>
            <w:r>
              <w:rPr>
                <w:rFonts w:hint="eastAsia" w:ascii="仿宋" w:hAnsi="仿宋" w:eastAsia="仿宋" w:cs="仿宋"/>
                <w:b/>
                <w:bCs w:val="0"/>
                <w:color w:val="auto"/>
                <w:kern w:val="0"/>
                <w:sz w:val="24"/>
                <w:lang w:val="zh-CN" w:eastAsia="zh-CN"/>
              </w:rPr>
              <w:t>银行账号：0601 2010 0009 3536</w:t>
            </w:r>
          </w:p>
          <w:p>
            <w:pPr>
              <w:pStyle w:val="107"/>
              <w:spacing w:line="360" w:lineRule="auto"/>
              <w:jc w:val="both"/>
              <w:rPr>
                <w:rFonts w:hint="eastAsia" w:ascii="仿宋" w:hAnsi="仿宋" w:eastAsia="仿宋" w:cs="仿宋"/>
                <w:bCs/>
                <w:color w:val="auto"/>
                <w:kern w:val="0"/>
                <w:sz w:val="24"/>
                <w:lang w:val="zh-CN"/>
              </w:rPr>
            </w:pPr>
            <w:r>
              <w:rPr>
                <w:rFonts w:hint="eastAsia" w:ascii="仿宋" w:hAnsi="仿宋" w:eastAsia="仿宋" w:cs="仿宋"/>
                <w:bCs/>
                <w:color w:val="auto"/>
                <w:kern w:val="0"/>
                <w:sz w:val="24"/>
                <w:lang w:val="zh-CN"/>
              </w:rPr>
              <w:t>缴纳时间：</w:t>
            </w:r>
            <w:r>
              <w:rPr>
                <w:rFonts w:hint="eastAsia" w:ascii="仿宋" w:hAnsi="仿宋" w:eastAsia="仿宋" w:cs="仿宋"/>
                <w:bCs/>
                <w:color w:val="auto"/>
                <w:kern w:val="0"/>
                <w:sz w:val="24"/>
                <w:lang w:val="zh-CN" w:eastAsia="zh-CN"/>
              </w:rPr>
              <w:t>响应人</w:t>
            </w:r>
            <w:r>
              <w:rPr>
                <w:rFonts w:hint="eastAsia" w:ascii="仿宋" w:hAnsi="仿宋" w:eastAsia="仿宋" w:cs="仿宋"/>
                <w:bCs/>
                <w:color w:val="auto"/>
                <w:kern w:val="0"/>
                <w:sz w:val="24"/>
                <w:lang w:val="zh-CN"/>
              </w:rPr>
              <w:t>在参价截止期</w:t>
            </w:r>
            <w:r>
              <w:rPr>
                <w:rFonts w:hint="eastAsia" w:ascii="仿宋" w:hAnsi="仿宋" w:eastAsia="仿宋" w:cs="仿宋"/>
                <w:bCs/>
                <w:color w:val="auto"/>
                <w:kern w:val="0"/>
                <w:sz w:val="24"/>
                <w:szCs w:val="24"/>
                <w:lang w:val="zh-CN" w:eastAsia="zh-CN" w:bidi="ar-SA"/>
              </w:rPr>
              <w:t>（</w:t>
            </w:r>
            <w:r>
              <w:rPr>
                <w:rFonts w:hint="eastAsia" w:ascii="仿宋" w:hAnsi="仿宋" w:eastAsia="仿宋" w:cs="仿宋"/>
                <w:b/>
                <w:bCs w:val="0"/>
                <w:color w:val="auto"/>
                <w:kern w:val="0"/>
                <w:sz w:val="24"/>
                <w:szCs w:val="24"/>
                <w:lang w:val="zh-CN" w:eastAsia="zh-CN" w:bidi="ar-SA"/>
              </w:rPr>
              <w:t>202</w:t>
            </w:r>
            <w:r>
              <w:rPr>
                <w:rFonts w:hint="eastAsia" w:ascii="仿宋" w:hAnsi="仿宋" w:eastAsia="仿宋" w:cs="仿宋"/>
                <w:b/>
                <w:bCs w:val="0"/>
                <w:color w:val="auto"/>
                <w:kern w:val="0"/>
                <w:sz w:val="24"/>
                <w:szCs w:val="24"/>
                <w:lang w:val="en-US" w:eastAsia="zh-CN" w:bidi="ar-SA"/>
              </w:rPr>
              <w:t>1年10月26日</w:t>
            </w:r>
            <w:r>
              <w:rPr>
                <w:rFonts w:hint="eastAsia" w:ascii="仿宋" w:hAnsi="仿宋" w:eastAsia="仿宋" w:cs="仿宋"/>
                <w:b/>
                <w:bCs w:val="0"/>
                <w:color w:val="auto"/>
                <w:kern w:val="0"/>
                <w:sz w:val="24"/>
                <w:szCs w:val="24"/>
                <w:lang w:val="zh-CN" w:eastAsia="zh-CN" w:bidi="ar-SA"/>
              </w:rPr>
              <w:t>上午09:30</w:t>
            </w:r>
            <w:r>
              <w:rPr>
                <w:rFonts w:hint="eastAsia" w:ascii="仿宋" w:hAnsi="仿宋" w:eastAsia="仿宋" w:cs="仿宋"/>
                <w:bCs/>
                <w:color w:val="auto"/>
                <w:kern w:val="0"/>
                <w:sz w:val="24"/>
                <w:szCs w:val="24"/>
                <w:lang w:val="zh-CN" w:eastAsia="zh-CN" w:bidi="ar-SA"/>
              </w:rPr>
              <w:t>）</w:t>
            </w:r>
            <w:r>
              <w:rPr>
                <w:rFonts w:hint="eastAsia" w:ascii="仿宋" w:hAnsi="仿宋" w:eastAsia="仿宋" w:cs="仿宋"/>
                <w:bCs/>
                <w:color w:val="auto"/>
                <w:kern w:val="0"/>
                <w:sz w:val="24"/>
                <w:lang w:val="zh-CN"/>
              </w:rPr>
              <w:t>，以银行到账时间为准。</w:t>
            </w:r>
          </w:p>
          <w:p>
            <w:pPr>
              <w:autoSpaceDE w:val="0"/>
              <w:autoSpaceDN w:val="0"/>
              <w:adjustRightInd w:val="0"/>
              <w:snapToGrid w:val="0"/>
              <w:spacing w:line="360" w:lineRule="auto"/>
              <w:jc w:val="left"/>
              <w:rPr>
                <w:rFonts w:hint="eastAsia" w:ascii="仿宋" w:hAnsi="仿宋" w:eastAsia="仿宋" w:cs="仿宋"/>
                <w:color w:val="auto"/>
                <w:sz w:val="24"/>
                <w:szCs w:val="24"/>
              </w:rPr>
            </w:pPr>
            <w:r>
              <w:rPr>
                <w:rFonts w:hint="eastAsia" w:ascii="仿宋" w:hAnsi="仿宋" w:eastAsia="仿宋" w:cs="仿宋"/>
                <w:bCs/>
                <w:color w:val="auto"/>
                <w:kern w:val="0"/>
                <w:sz w:val="24"/>
                <w:lang w:val="zh-CN"/>
              </w:rPr>
              <w:t>（</w:t>
            </w:r>
            <w:r>
              <w:rPr>
                <w:rFonts w:hint="eastAsia" w:ascii="仿宋" w:hAnsi="仿宋" w:eastAsia="仿宋" w:cs="仿宋"/>
                <w:bCs/>
                <w:color w:val="auto"/>
                <w:kern w:val="0"/>
                <w:sz w:val="24"/>
                <w:lang w:val="en-US" w:eastAsia="zh-CN"/>
              </w:rPr>
              <w:t>1</w:t>
            </w:r>
            <w:r>
              <w:rPr>
                <w:rFonts w:hint="eastAsia" w:ascii="仿宋" w:hAnsi="仿宋" w:eastAsia="仿宋" w:cs="仿宋"/>
                <w:bCs/>
                <w:color w:val="auto"/>
                <w:kern w:val="0"/>
                <w:sz w:val="24"/>
                <w:lang w:val="zh-CN"/>
              </w:rPr>
              <w:t>）参价保证金有效期与参价有效期一致。</w:t>
            </w:r>
          </w:p>
        </w:tc>
      </w:tr>
    </w:tbl>
    <w:p>
      <w:pPr>
        <w:pStyle w:val="41"/>
        <w:tabs>
          <w:tab w:val="left" w:pos="602"/>
        </w:tabs>
        <w:snapToGrid w:val="0"/>
        <w:spacing w:before="120" w:after="120" w:line="360" w:lineRule="auto"/>
        <w:jc w:val="left"/>
        <w:outlineLvl w:val="9"/>
        <w:rPr>
          <w:rFonts w:hint="eastAsia" w:ascii="仿宋" w:hAnsi="仿宋" w:eastAsia="仿宋" w:cs="仿宋"/>
          <w:sz w:val="28"/>
          <w:szCs w:val="28"/>
        </w:rPr>
        <w:sectPr>
          <w:footerReference r:id="rId8" w:type="first"/>
          <w:footerReference r:id="rId7" w:type="default"/>
          <w:pgSz w:w="11906" w:h="16838"/>
          <w:pgMar w:top="1440" w:right="1800" w:bottom="1440" w:left="1800" w:header="851" w:footer="992" w:gutter="0"/>
          <w:pgBorders>
            <w:top w:val="none" w:sz="0" w:space="0"/>
            <w:left w:val="none" w:sz="0" w:space="0"/>
            <w:bottom w:val="none" w:sz="0" w:space="0"/>
            <w:right w:val="none" w:sz="0" w:space="0"/>
          </w:pgBorders>
          <w:cols w:space="720" w:num="1"/>
          <w:titlePg/>
          <w:docGrid w:type="lines" w:linePitch="312" w:charSpace="0"/>
        </w:sectPr>
      </w:pPr>
      <w:bookmarkStart w:id="14" w:name="_Toc447188667"/>
      <w:bookmarkStart w:id="15" w:name="_Toc227057885"/>
      <w:bookmarkStart w:id="16" w:name="_Toc226969278"/>
      <w:bookmarkStart w:id="17" w:name="_Toc107822484"/>
      <w:bookmarkStart w:id="18" w:name="_Toc488655831"/>
    </w:p>
    <w:p>
      <w:pPr>
        <w:pStyle w:val="41"/>
        <w:numPr>
          <w:ilvl w:val="0"/>
          <w:numId w:val="0"/>
        </w:numPr>
        <w:tabs>
          <w:tab w:val="left" w:pos="602"/>
        </w:tabs>
        <w:snapToGrid w:val="0"/>
        <w:spacing w:before="120" w:after="120" w:line="360" w:lineRule="auto"/>
        <w:ind w:leftChars="0"/>
        <w:jc w:val="center"/>
        <w:outlineLvl w:val="0"/>
        <w:rPr>
          <w:rFonts w:hint="eastAsia" w:ascii="仿宋" w:hAnsi="仿宋" w:eastAsia="仿宋" w:cs="仿宋"/>
          <w:sz w:val="28"/>
          <w:szCs w:val="28"/>
          <w:lang w:val="en-US" w:eastAsia="zh-CN"/>
        </w:rPr>
      </w:pPr>
      <w:bookmarkStart w:id="19" w:name="_Toc12813"/>
      <w:bookmarkStart w:id="20" w:name="_Toc447265216"/>
      <w:bookmarkStart w:id="21" w:name="_Toc106"/>
      <w:bookmarkStart w:id="22" w:name="_Toc492552902"/>
      <w:bookmarkStart w:id="23" w:name="_Toc18071406"/>
      <w:bookmarkStart w:id="24" w:name="_Toc447265502"/>
      <w:bookmarkStart w:id="25" w:name="_Toc38531900"/>
      <w:r>
        <w:rPr>
          <w:rFonts w:hint="eastAsia" w:ascii="仿宋" w:hAnsi="仿宋" w:eastAsia="仿宋" w:cs="仿宋"/>
          <w:kern w:val="0"/>
          <w:sz w:val="36"/>
          <w:szCs w:val="36"/>
        </w:rPr>
        <w:t>第</w:t>
      </w:r>
      <w:r>
        <w:rPr>
          <w:rFonts w:hint="eastAsia" w:ascii="仿宋" w:hAnsi="仿宋" w:eastAsia="仿宋" w:cs="仿宋"/>
          <w:kern w:val="0"/>
          <w:sz w:val="36"/>
          <w:szCs w:val="36"/>
          <w:lang w:eastAsia="zh-CN"/>
        </w:rPr>
        <w:t>三</w:t>
      </w:r>
      <w:r>
        <w:rPr>
          <w:rFonts w:hint="eastAsia" w:ascii="仿宋" w:hAnsi="仿宋" w:eastAsia="仿宋" w:cs="仿宋"/>
          <w:kern w:val="0"/>
          <w:sz w:val="36"/>
          <w:szCs w:val="36"/>
        </w:rPr>
        <w:t xml:space="preserve">章  </w:t>
      </w:r>
      <w:r>
        <w:rPr>
          <w:rFonts w:hint="eastAsia" w:ascii="仿宋" w:hAnsi="仿宋" w:eastAsia="仿宋" w:cs="仿宋"/>
          <w:kern w:val="0"/>
          <w:sz w:val="36"/>
          <w:szCs w:val="36"/>
          <w:lang w:eastAsia="zh-CN"/>
        </w:rPr>
        <w:t>响应人</w:t>
      </w:r>
      <w:r>
        <w:rPr>
          <w:rFonts w:hint="eastAsia" w:ascii="仿宋" w:hAnsi="仿宋" w:eastAsia="仿宋" w:cs="仿宋"/>
          <w:kern w:val="0"/>
          <w:sz w:val="36"/>
          <w:szCs w:val="36"/>
        </w:rPr>
        <w:t>须知</w:t>
      </w:r>
      <w:bookmarkEnd w:id="19"/>
    </w:p>
    <w:p>
      <w:pPr>
        <w:pStyle w:val="41"/>
        <w:numPr>
          <w:ilvl w:val="0"/>
          <w:numId w:val="0"/>
        </w:numPr>
        <w:tabs>
          <w:tab w:val="left" w:pos="602"/>
        </w:tabs>
        <w:snapToGrid w:val="0"/>
        <w:spacing w:before="120" w:after="120" w:line="360" w:lineRule="auto"/>
        <w:ind w:leftChars="0"/>
        <w:jc w:val="both"/>
        <w:outlineLvl w:val="1"/>
        <w:rPr>
          <w:rFonts w:hint="eastAsia" w:ascii="仿宋" w:hAnsi="仿宋" w:eastAsia="仿宋" w:cs="仿宋"/>
          <w:sz w:val="28"/>
          <w:szCs w:val="28"/>
        </w:rPr>
      </w:pPr>
      <w:bookmarkStart w:id="26" w:name="_Toc6895"/>
      <w:bookmarkStart w:id="27" w:name="_Toc8400"/>
      <w:r>
        <w:rPr>
          <w:rFonts w:hint="eastAsia" w:ascii="仿宋" w:hAnsi="仿宋" w:eastAsia="仿宋" w:cs="仿宋"/>
          <w:sz w:val="28"/>
          <w:szCs w:val="28"/>
          <w:lang w:val="en-US" w:eastAsia="zh-CN"/>
        </w:rPr>
        <w:t>1.</w:t>
      </w:r>
      <w:r>
        <w:rPr>
          <w:rFonts w:hint="eastAsia" w:ascii="仿宋" w:hAnsi="仿宋" w:eastAsia="仿宋" w:cs="仿宋"/>
          <w:sz w:val="28"/>
          <w:szCs w:val="28"/>
        </w:rPr>
        <w:t>总则</w:t>
      </w:r>
      <w:bookmarkEnd w:id="14"/>
      <w:bookmarkEnd w:id="20"/>
      <w:bookmarkEnd w:id="21"/>
      <w:bookmarkEnd w:id="22"/>
      <w:bookmarkEnd w:id="23"/>
      <w:bookmarkEnd w:id="24"/>
      <w:bookmarkEnd w:id="25"/>
      <w:bookmarkEnd w:id="26"/>
      <w:bookmarkEnd w:id="27"/>
    </w:p>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28" w:name="_Toc247085690"/>
      <w:bookmarkStart w:id="29" w:name="_Toc11491"/>
      <w:bookmarkStart w:id="30" w:name="_Toc152045530"/>
      <w:bookmarkStart w:id="31" w:name="_Toc179632547"/>
      <w:bookmarkStart w:id="32" w:name="_Toc144974498"/>
      <w:bookmarkStart w:id="33" w:name="_Toc492552903"/>
      <w:bookmarkStart w:id="34" w:name="_Toc296602421"/>
      <w:bookmarkStart w:id="35" w:name="_Toc16998"/>
      <w:bookmarkStart w:id="36" w:name="_Toc246996176"/>
      <w:bookmarkStart w:id="37" w:name="_Toc152042306"/>
      <w:bookmarkStart w:id="38" w:name="_Toc447265503"/>
      <w:bookmarkStart w:id="39" w:name="_Toc38531901"/>
      <w:bookmarkStart w:id="40" w:name="_Toc18071407"/>
      <w:bookmarkStart w:id="41" w:name="_Toc447188668"/>
      <w:bookmarkStart w:id="42" w:name="_Toc31216"/>
      <w:bookmarkStart w:id="43" w:name="_Toc447265217"/>
      <w:bookmarkStart w:id="44" w:name="_Toc246996919"/>
      <w:r>
        <w:rPr>
          <w:rFonts w:hint="eastAsia" w:ascii="仿宋" w:hAnsi="仿宋" w:eastAsia="仿宋" w:cs="仿宋"/>
          <w:sz w:val="24"/>
          <w:szCs w:val="24"/>
        </w:rPr>
        <w:t>1.1项目概况</w:t>
      </w:r>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bookmarkEnd w:id="15"/>
    <w:bookmarkEnd w:id="16"/>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1.1.1根据《中华人民共和国招标</w:t>
      </w:r>
      <w:r>
        <w:rPr>
          <w:rFonts w:hint="eastAsia" w:ascii="仿宋" w:hAnsi="仿宋" w:eastAsia="仿宋" w:cs="仿宋"/>
          <w:sz w:val="24"/>
          <w:szCs w:val="24"/>
          <w:lang w:eastAsia="zh-CN"/>
        </w:rPr>
        <w:t>投标</w:t>
      </w:r>
      <w:r>
        <w:rPr>
          <w:rFonts w:hint="eastAsia" w:ascii="仿宋" w:hAnsi="仿宋" w:eastAsia="仿宋" w:cs="仿宋"/>
          <w:sz w:val="24"/>
          <w:szCs w:val="24"/>
        </w:rPr>
        <w:t>法》等有关规章制度规定，本</w:t>
      </w:r>
      <w:r>
        <w:rPr>
          <w:rFonts w:hint="eastAsia" w:ascii="仿宋" w:hAnsi="仿宋" w:eastAsia="仿宋" w:cs="仿宋"/>
          <w:sz w:val="24"/>
          <w:szCs w:val="24"/>
          <w:lang w:eastAsia="zh-CN"/>
        </w:rPr>
        <w:t>比价</w:t>
      </w:r>
      <w:r>
        <w:rPr>
          <w:rFonts w:hint="eastAsia" w:ascii="仿宋" w:hAnsi="仿宋" w:eastAsia="仿宋" w:cs="仿宋"/>
          <w:sz w:val="24"/>
          <w:szCs w:val="24"/>
        </w:rPr>
        <w:t>项目已具备</w:t>
      </w:r>
      <w:r>
        <w:rPr>
          <w:rFonts w:hint="eastAsia" w:ascii="仿宋" w:hAnsi="仿宋" w:eastAsia="仿宋" w:cs="仿宋"/>
          <w:sz w:val="24"/>
          <w:szCs w:val="24"/>
          <w:lang w:eastAsia="zh-CN"/>
        </w:rPr>
        <w:t>比价</w:t>
      </w:r>
      <w:r>
        <w:rPr>
          <w:rFonts w:hint="eastAsia" w:ascii="仿宋" w:hAnsi="仿宋" w:eastAsia="仿宋" w:cs="仿宋"/>
          <w:sz w:val="24"/>
          <w:szCs w:val="24"/>
        </w:rPr>
        <w:t>条件，现对本项目进行</w:t>
      </w:r>
      <w:r>
        <w:rPr>
          <w:rFonts w:hint="eastAsia" w:ascii="仿宋" w:hAnsi="仿宋" w:eastAsia="仿宋" w:cs="仿宋"/>
          <w:sz w:val="24"/>
          <w:szCs w:val="24"/>
          <w:lang w:eastAsia="zh-CN"/>
        </w:rPr>
        <w:t>比价</w:t>
      </w:r>
      <w:r>
        <w:rPr>
          <w:rFonts w:hint="eastAsia" w:ascii="仿宋" w:hAnsi="仿宋" w:eastAsia="仿宋" w:cs="仿宋"/>
          <w:sz w:val="24"/>
          <w:szCs w:val="24"/>
        </w:rPr>
        <w:t>。</w:t>
      </w:r>
    </w:p>
    <w:p>
      <w:pPr>
        <w:pStyle w:val="26"/>
        <w:tabs>
          <w:tab w:val="left" w:pos="630"/>
        </w:tabs>
        <w:snapToGrid w:val="0"/>
        <w:spacing w:line="360" w:lineRule="auto"/>
        <w:ind w:firstLine="484" w:firstLineChars="202"/>
        <w:rPr>
          <w:rFonts w:hint="eastAsia" w:ascii="仿宋" w:hAnsi="仿宋" w:eastAsia="仿宋" w:cs="仿宋"/>
          <w:sz w:val="24"/>
          <w:szCs w:val="24"/>
          <w:lang w:eastAsia="zh-CN"/>
        </w:rPr>
      </w:pPr>
      <w:r>
        <w:rPr>
          <w:rFonts w:hint="eastAsia" w:ascii="仿宋" w:hAnsi="仿宋" w:eastAsia="仿宋" w:cs="仿宋"/>
          <w:sz w:val="24"/>
          <w:szCs w:val="24"/>
        </w:rPr>
        <w:t>1.1.2</w:t>
      </w:r>
      <w:r>
        <w:rPr>
          <w:rFonts w:hint="eastAsia" w:ascii="仿宋" w:hAnsi="仿宋" w:eastAsia="仿宋" w:cs="仿宋"/>
          <w:sz w:val="24"/>
          <w:szCs w:val="24"/>
          <w:lang w:eastAsia="zh-CN"/>
        </w:rPr>
        <w:t>比价</w:t>
      </w:r>
      <w:r>
        <w:rPr>
          <w:rFonts w:hint="eastAsia" w:ascii="仿宋" w:hAnsi="仿宋" w:eastAsia="仿宋" w:cs="仿宋"/>
          <w:sz w:val="24"/>
          <w:szCs w:val="24"/>
        </w:rPr>
        <w:t>人：</w:t>
      </w:r>
      <w:r>
        <w:rPr>
          <w:rFonts w:hint="eastAsia" w:ascii="仿宋" w:hAnsi="仿宋" w:eastAsia="仿宋" w:cs="仿宋"/>
          <w:sz w:val="24"/>
          <w:szCs w:val="24"/>
          <w:lang w:eastAsia="zh-CN"/>
        </w:rPr>
        <w:t>青海省监狱管理局</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1.1.3</w:t>
      </w:r>
      <w:r>
        <w:rPr>
          <w:rFonts w:hint="eastAsia" w:ascii="仿宋" w:hAnsi="仿宋" w:eastAsia="仿宋" w:cs="仿宋"/>
          <w:sz w:val="24"/>
          <w:szCs w:val="24"/>
          <w:lang w:eastAsia="zh-CN"/>
        </w:rPr>
        <w:t>比价</w:t>
      </w:r>
      <w:r>
        <w:rPr>
          <w:rFonts w:hint="eastAsia" w:ascii="仿宋" w:hAnsi="仿宋" w:eastAsia="仿宋" w:cs="仿宋"/>
          <w:sz w:val="24"/>
          <w:szCs w:val="24"/>
        </w:rPr>
        <w:t>项目名称：</w:t>
      </w:r>
      <w:r>
        <w:rPr>
          <w:rFonts w:hint="eastAsia" w:ascii="仿宋" w:hAnsi="仿宋" w:eastAsia="仿宋" w:cs="仿宋"/>
          <w:sz w:val="24"/>
          <w:szCs w:val="24"/>
          <w:lang w:eastAsia="zh-CN"/>
        </w:rPr>
        <w:t>青海省监狱管理局超融合、备份设备系统运维服务</w:t>
      </w:r>
    </w:p>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45" w:name="_Toc447188669"/>
      <w:bookmarkStart w:id="46" w:name="_Toc226969279"/>
      <w:bookmarkStart w:id="47" w:name="_Toc227057886"/>
      <w:bookmarkStart w:id="48" w:name="_Toc447265218"/>
      <w:bookmarkStart w:id="49" w:name="_Toc18071408"/>
      <w:bookmarkStart w:id="50" w:name="_Toc24460"/>
      <w:bookmarkStart w:id="51" w:name="_Toc38531902"/>
      <w:bookmarkStart w:id="52" w:name="_Toc492552904"/>
      <w:bookmarkStart w:id="53" w:name="_Toc15545"/>
      <w:bookmarkStart w:id="54" w:name="_Toc1328"/>
      <w:bookmarkStart w:id="55" w:name="_Toc447265504"/>
      <w:r>
        <w:rPr>
          <w:rFonts w:hint="eastAsia" w:ascii="仿宋" w:hAnsi="仿宋" w:eastAsia="仿宋" w:cs="仿宋"/>
          <w:sz w:val="24"/>
          <w:szCs w:val="24"/>
        </w:rPr>
        <w:t>1.2资金</w:t>
      </w:r>
      <w:bookmarkEnd w:id="45"/>
      <w:bookmarkEnd w:id="46"/>
      <w:bookmarkEnd w:id="47"/>
      <w:r>
        <w:rPr>
          <w:rFonts w:hint="eastAsia" w:ascii="仿宋" w:hAnsi="仿宋" w:eastAsia="仿宋" w:cs="仿宋"/>
          <w:sz w:val="24"/>
          <w:szCs w:val="24"/>
        </w:rPr>
        <w:t>落实情况</w:t>
      </w:r>
      <w:bookmarkEnd w:id="48"/>
      <w:bookmarkEnd w:id="49"/>
      <w:bookmarkEnd w:id="50"/>
      <w:bookmarkEnd w:id="51"/>
      <w:bookmarkEnd w:id="52"/>
      <w:bookmarkEnd w:id="53"/>
      <w:bookmarkEnd w:id="54"/>
      <w:bookmarkEnd w:id="55"/>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本项目资金已落实。</w:t>
      </w:r>
    </w:p>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56" w:name="_Toc8111"/>
      <w:bookmarkStart w:id="57" w:name="_Toc18071409"/>
      <w:bookmarkStart w:id="58" w:name="_Toc447265219"/>
      <w:bookmarkStart w:id="59" w:name="_Toc30770"/>
      <w:bookmarkStart w:id="60" w:name="_Toc447188670"/>
      <w:bookmarkStart w:id="61" w:name="_Toc492552905"/>
      <w:bookmarkStart w:id="62" w:name="_Toc31906"/>
      <w:bookmarkStart w:id="63" w:name="_Toc447265505"/>
      <w:bookmarkStart w:id="64" w:name="_Toc38531903"/>
      <w:r>
        <w:rPr>
          <w:rFonts w:hint="eastAsia" w:ascii="仿宋" w:hAnsi="仿宋" w:eastAsia="仿宋" w:cs="仿宋"/>
          <w:sz w:val="24"/>
          <w:szCs w:val="24"/>
        </w:rPr>
        <w:t>1.3</w:t>
      </w:r>
      <w:r>
        <w:rPr>
          <w:rFonts w:hint="eastAsia" w:ascii="仿宋" w:hAnsi="仿宋" w:eastAsia="仿宋" w:cs="仿宋"/>
          <w:sz w:val="24"/>
          <w:szCs w:val="24"/>
          <w:lang w:eastAsia="zh-CN"/>
        </w:rPr>
        <w:t>比价</w:t>
      </w:r>
      <w:r>
        <w:rPr>
          <w:rFonts w:hint="eastAsia" w:ascii="仿宋" w:hAnsi="仿宋" w:eastAsia="仿宋" w:cs="仿宋"/>
          <w:sz w:val="24"/>
          <w:szCs w:val="24"/>
        </w:rPr>
        <w:t>范围</w:t>
      </w:r>
      <w:bookmarkEnd w:id="56"/>
      <w:bookmarkEnd w:id="57"/>
      <w:bookmarkEnd w:id="58"/>
      <w:bookmarkEnd w:id="59"/>
      <w:bookmarkEnd w:id="60"/>
      <w:bookmarkEnd w:id="61"/>
      <w:bookmarkEnd w:id="62"/>
      <w:bookmarkEnd w:id="63"/>
      <w:bookmarkEnd w:id="64"/>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本项目采购范围：见</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w:t>
      </w:r>
    </w:p>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65" w:name="_Toc38531904"/>
      <w:bookmarkStart w:id="66" w:name="_Toc15436"/>
      <w:bookmarkStart w:id="67" w:name="_Toc8474"/>
      <w:bookmarkStart w:id="68" w:name="_Toc15488"/>
      <w:bookmarkStart w:id="69" w:name="_Toc18071410"/>
      <w:bookmarkStart w:id="70" w:name="_Toc492552906"/>
      <w:r>
        <w:rPr>
          <w:rFonts w:hint="eastAsia" w:ascii="仿宋" w:hAnsi="仿宋" w:eastAsia="仿宋" w:cs="仿宋"/>
          <w:sz w:val="24"/>
          <w:szCs w:val="24"/>
        </w:rPr>
        <w:t>1.4分包划分</w:t>
      </w:r>
      <w:bookmarkEnd w:id="65"/>
      <w:bookmarkEnd w:id="66"/>
      <w:bookmarkEnd w:id="67"/>
      <w:bookmarkEnd w:id="68"/>
      <w:bookmarkEnd w:id="69"/>
      <w:bookmarkEnd w:id="70"/>
    </w:p>
    <w:p>
      <w:pPr>
        <w:pStyle w:val="26"/>
        <w:tabs>
          <w:tab w:val="left" w:pos="630"/>
        </w:tabs>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本项目分包划分情况见</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w:t>
      </w:r>
    </w:p>
    <w:bookmarkEnd w:id="17"/>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71" w:name="_Toc447265221"/>
      <w:bookmarkStart w:id="72" w:name="_Toc38531905"/>
      <w:bookmarkStart w:id="73" w:name="_Toc107822486"/>
      <w:bookmarkStart w:id="74" w:name="_Toc226969281"/>
      <w:bookmarkStart w:id="75" w:name="_Toc18071411"/>
      <w:bookmarkStart w:id="76" w:name="_Toc9246"/>
      <w:bookmarkStart w:id="77" w:name="_Toc447188672"/>
      <w:bookmarkStart w:id="78" w:name="_Toc12234"/>
      <w:bookmarkStart w:id="79" w:name="_Toc492552907"/>
      <w:bookmarkStart w:id="80" w:name="_Toc17608"/>
      <w:bookmarkStart w:id="81" w:name="_Toc227057888"/>
      <w:bookmarkStart w:id="82" w:name="_Toc447265507"/>
      <w:r>
        <w:rPr>
          <w:rFonts w:hint="eastAsia" w:ascii="仿宋" w:hAnsi="仿宋" w:eastAsia="仿宋" w:cs="仿宋"/>
          <w:sz w:val="24"/>
          <w:szCs w:val="24"/>
        </w:rPr>
        <w:t>1.5</w:t>
      </w:r>
      <w:r>
        <w:rPr>
          <w:rFonts w:hint="eastAsia" w:ascii="仿宋" w:hAnsi="仿宋" w:eastAsia="仿宋" w:cs="仿宋"/>
          <w:sz w:val="24"/>
          <w:szCs w:val="24"/>
          <w:lang w:eastAsia="zh-CN"/>
        </w:rPr>
        <w:t>比价</w:t>
      </w:r>
      <w:r>
        <w:rPr>
          <w:rFonts w:hint="eastAsia" w:ascii="仿宋" w:hAnsi="仿宋" w:eastAsia="仿宋" w:cs="仿宋"/>
          <w:sz w:val="24"/>
          <w:szCs w:val="24"/>
        </w:rPr>
        <w:t>方式</w:t>
      </w:r>
      <w:bookmarkEnd w:id="71"/>
      <w:bookmarkEnd w:id="72"/>
      <w:bookmarkEnd w:id="73"/>
      <w:bookmarkEnd w:id="74"/>
      <w:bookmarkEnd w:id="75"/>
      <w:bookmarkEnd w:id="76"/>
      <w:bookmarkEnd w:id="77"/>
      <w:bookmarkEnd w:id="78"/>
      <w:bookmarkEnd w:id="79"/>
      <w:bookmarkEnd w:id="80"/>
      <w:bookmarkEnd w:id="81"/>
      <w:bookmarkEnd w:id="82"/>
    </w:p>
    <w:p>
      <w:pPr>
        <w:pStyle w:val="26"/>
        <w:tabs>
          <w:tab w:val="left" w:pos="630"/>
        </w:tabs>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color w:val="auto"/>
          <w:sz w:val="24"/>
          <w:szCs w:val="24"/>
          <w:shd w:val="clear"/>
        </w:rPr>
        <w:t>1.5.</w:t>
      </w:r>
      <w:bookmarkStart w:id="83" w:name="_Toc107822485"/>
      <w:bookmarkStart w:id="84" w:name="_Toc447265508"/>
      <w:bookmarkStart w:id="85" w:name="_Toc18071412"/>
      <w:bookmarkStart w:id="86" w:name="_Toc492552908"/>
      <w:bookmarkStart w:id="87" w:name="_Toc447265222"/>
      <w:bookmarkStart w:id="88" w:name="_Toc38531906"/>
      <w:bookmarkStart w:id="89" w:name="_Toc447188673"/>
      <w:bookmarkStart w:id="90" w:name="_Toc226969280"/>
      <w:bookmarkStart w:id="91" w:name="_Toc227057887"/>
      <w:bookmarkStart w:id="92" w:name="_Toc227057889"/>
      <w:bookmarkStart w:id="93" w:name="_Toc226969282"/>
      <w:r>
        <w:rPr>
          <w:rFonts w:hint="eastAsia" w:ascii="仿宋" w:hAnsi="仿宋" w:eastAsia="仿宋" w:cs="仿宋"/>
          <w:color w:val="auto"/>
          <w:sz w:val="24"/>
          <w:szCs w:val="24"/>
          <w:shd w:val="clear"/>
          <w:lang w:val="en-US" w:eastAsia="zh-CN"/>
        </w:rPr>
        <w:t>1</w:t>
      </w:r>
      <w:r>
        <w:rPr>
          <w:rFonts w:hint="eastAsia" w:ascii="仿宋" w:hAnsi="仿宋" w:eastAsia="仿宋" w:cs="仿宋"/>
          <w:sz w:val="24"/>
          <w:szCs w:val="24"/>
        </w:rPr>
        <w:t>公开</w:t>
      </w:r>
      <w:r>
        <w:rPr>
          <w:rFonts w:hint="eastAsia" w:ascii="仿宋" w:hAnsi="仿宋" w:eastAsia="仿宋" w:cs="仿宋"/>
          <w:sz w:val="24"/>
          <w:szCs w:val="24"/>
          <w:lang w:eastAsia="zh-CN"/>
        </w:rPr>
        <w:t>比价</w:t>
      </w:r>
      <w:r>
        <w:rPr>
          <w:rFonts w:hint="eastAsia" w:ascii="仿宋" w:hAnsi="仿宋" w:eastAsia="仿宋" w:cs="仿宋"/>
          <w:sz w:val="24"/>
          <w:szCs w:val="24"/>
        </w:rPr>
        <w:t>，是指</w:t>
      </w:r>
      <w:r>
        <w:rPr>
          <w:rFonts w:hint="eastAsia" w:ascii="仿宋" w:hAnsi="仿宋" w:eastAsia="仿宋" w:cs="仿宋"/>
          <w:sz w:val="24"/>
          <w:szCs w:val="24"/>
          <w:lang w:eastAsia="zh-CN"/>
        </w:rPr>
        <w:t>比价</w:t>
      </w:r>
      <w:r>
        <w:rPr>
          <w:rFonts w:hint="eastAsia" w:ascii="仿宋" w:hAnsi="仿宋" w:eastAsia="仿宋" w:cs="仿宋"/>
          <w:sz w:val="24"/>
          <w:szCs w:val="24"/>
        </w:rPr>
        <w:t>人以</w:t>
      </w:r>
      <w:r>
        <w:rPr>
          <w:rFonts w:hint="eastAsia" w:ascii="仿宋" w:hAnsi="仿宋" w:eastAsia="仿宋" w:cs="仿宋"/>
          <w:sz w:val="24"/>
          <w:szCs w:val="24"/>
          <w:lang w:eastAsia="zh-CN"/>
        </w:rPr>
        <w:t>比价</w:t>
      </w:r>
      <w:r>
        <w:rPr>
          <w:rFonts w:hint="eastAsia" w:ascii="仿宋" w:hAnsi="仿宋" w:eastAsia="仿宋" w:cs="仿宋"/>
          <w:sz w:val="24"/>
          <w:szCs w:val="24"/>
        </w:rPr>
        <w:t>公告的方式邀请特定的法人或者其他组织参选。</w:t>
      </w:r>
    </w:p>
    <w:p>
      <w:pPr>
        <w:pStyle w:val="26"/>
        <w:tabs>
          <w:tab w:val="left" w:pos="630"/>
        </w:tabs>
        <w:snapToGrid w:val="0"/>
        <w:spacing w:line="360" w:lineRule="auto"/>
        <w:outlineLvl w:val="2"/>
        <w:rPr>
          <w:rFonts w:hint="eastAsia" w:ascii="仿宋" w:hAnsi="仿宋" w:eastAsia="仿宋" w:cs="仿宋"/>
          <w:b/>
          <w:bCs/>
          <w:sz w:val="24"/>
          <w:szCs w:val="24"/>
        </w:rPr>
      </w:pPr>
      <w:r>
        <w:rPr>
          <w:rFonts w:hint="eastAsia" w:ascii="仿宋" w:hAnsi="仿宋" w:eastAsia="仿宋" w:cs="仿宋"/>
          <w:b/>
          <w:bCs/>
          <w:sz w:val="24"/>
          <w:szCs w:val="24"/>
        </w:rPr>
        <w:t>1.6</w:t>
      </w:r>
      <w:r>
        <w:rPr>
          <w:rFonts w:hint="eastAsia" w:ascii="仿宋" w:hAnsi="仿宋" w:eastAsia="仿宋" w:cs="仿宋"/>
          <w:b/>
          <w:bCs/>
          <w:sz w:val="24"/>
          <w:szCs w:val="24"/>
          <w:lang w:eastAsia="zh-CN"/>
        </w:rPr>
        <w:t>比价</w:t>
      </w:r>
      <w:r>
        <w:rPr>
          <w:rFonts w:hint="eastAsia" w:ascii="仿宋" w:hAnsi="仿宋" w:eastAsia="仿宋" w:cs="仿宋"/>
          <w:b/>
          <w:bCs/>
          <w:sz w:val="24"/>
          <w:szCs w:val="24"/>
        </w:rPr>
        <w:t>组织形式</w:t>
      </w:r>
      <w:bookmarkEnd w:id="83"/>
      <w:bookmarkEnd w:id="84"/>
      <w:bookmarkEnd w:id="85"/>
      <w:bookmarkEnd w:id="86"/>
      <w:bookmarkEnd w:id="87"/>
      <w:bookmarkEnd w:id="88"/>
      <w:bookmarkEnd w:id="89"/>
      <w:bookmarkEnd w:id="90"/>
      <w:bookmarkEnd w:id="91"/>
    </w:p>
    <w:p>
      <w:pPr>
        <w:pStyle w:val="26"/>
        <w:tabs>
          <w:tab w:val="left" w:pos="630"/>
        </w:tabs>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本项目由委托</w:t>
      </w:r>
      <w:r>
        <w:rPr>
          <w:rFonts w:hint="eastAsia" w:ascii="仿宋" w:hAnsi="仿宋" w:eastAsia="仿宋" w:cs="仿宋"/>
          <w:sz w:val="24"/>
          <w:szCs w:val="24"/>
          <w:lang w:eastAsia="zh-CN"/>
        </w:rPr>
        <w:t>比价</w:t>
      </w:r>
      <w:r>
        <w:rPr>
          <w:rFonts w:hint="eastAsia" w:ascii="仿宋" w:hAnsi="仿宋" w:eastAsia="仿宋" w:cs="仿宋"/>
          <w:sz w:val="24"/>
          <w:szCs w:val="24"/>
        </w:rPr>
        <w:t>代理机构采用代理</w:t>
      </w:r>
      <w:r>
        <w:rPr>
          <w:rFonts w:hint="eastAsia" w:ascii="仿宋" w:hAnsi="仿宋" w:eastAsia="仿宋" w:cs="仿宋"/>
          <w:sz w:val="24"/>
          <w:szCs w:val="24"/>
          <w:lang w:eastAsia="zh-CN"/>
        </w:rPr>
        <w:t>比价</w:t>
      </w:r>
      <w:r>
        <w:rPr>
          <w:rFonts w:hint="eastAsia" w:ascii="仿宋" w:hAnsi="仿宋" w:eastAsia="仿宋" w:cs="仿宋"/>
          <w:sz w:val="24"/>
          <w:szCs w:val="24"/>
        </w:rPr>
        <w:t>的方式进行，</w:t>
      </w:r>
      <w:r>
        <w:rPr>
          <w:rFonts w:hint="eastAsia" w:ascii="仿宋" w:hAnsi="仿宋" w:eastAsia="仿宋" w:cs="仿宋"/>
          <w:sz w:val="24"/>
          <w:szCs w:val="24"/>
          <w:lang w:eastAsia="zh-CN"/>
        </w:rPr>
        <w:t>比价</w:t>
      </w:r>
      <w:r>
        <w:rPr>
          <w:rFonts w:hint="eastAsia" w:ascii="仿宋" w:hAnsi="仿宋" w:eastAsia="仿宋" w:cs="仿宋"/>
          <w:sz w:val="24"/>
          <w:szCs w:val="24"/>
        </w:rPr>
        <w:t>组织形式、</w:t>
      </w:r>
      <w:r>
        <w:rPr>
          <w:rFonts w:hint="eastAsia" w:ascii="仿宋" w:hAnsi="仿宋" w:eastAsia="仿宋" w:cs="仿宋"/>
          <w:sz w:val="24"/>
          <w:szCs w:val="24"/>
          <w:lang w:eastAsia="zh-CN"/>
        </w:rPr>
        <w:t>比价</w:t>
      </w:r>
      <w:r>
        <w:rPr>
          <w:rFonts w:hint="eastAsia" w:ascii="仿宋" w:hAnsi="仿宋" w:eastAsia="仿宋" w:cs="仿宋"/>
          <w:sz w:val="24"/>
          <w:szCs w:val="24"/>
        </w:rPr>
        <w:t>代理机构名称及联系方式见</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w:t>
      </w:r>
    </w:p>
    <w:p>
      <w:pPr>
        <w:pStyle w:val="26"/>
        <w:tabs>
          <w:tab w:val="left" w:pos="630"/>
        </w:tabs>
        <w:snapToGrid w:val="0"/>
        <w:spacing w:line="360" w:lineRule="auto"/>
        <w:outlineLvl w:val="2"/>
        <w:rPr>
          <w:rFonts w:hint="eastAsia" w:ascii="仿宋" w:hAnsi="仿宋" w:eastAsia="仿宋" w:cs="仿宋"/>
          <w:b/>
          <w:bCs/>
          <w:sz w:val="24"/>
          <w:szCs w:val="24"/>
        </w:rPr>
      </w:pPr>
      <w:bookmarkStart w:id="94" w:name="_Toc38531907"/>
      <w:bookmarkStart w:id="95" w:name="_Toc447265509"/>
      <w:bookmarkStart w:id="96" w:name="_Toc18071413"/>
      <w:bookmarkStart w:id="97" w:name="_Toc492552909"/>
      <w:bookmarkStart w:id="98" w:name="_Toc447188674"/>
      <w:bookmarkStart w:id="99" w:name="_Toc21857"/>
      <w:bookmarkStart w:id="100" w:name="_Toc447265223"/>
      <w:r>
        <w:rPr>
          <w:rFonts w:hint="eastAsia" w:ascii="仿宋" w:hAnsi="仿宋" w:eastAsia="仿宋" w:cs="仿宋"/>
          <w:b/>
          <w:bCs/>
          <w:sz w:val="24"/>
          <w:szCs w:val="24"/>
        </w:rPr>
        <w:t>1.7资格审查</w:t>
      </w:r>
      <w:bookmarkEnd w:id="92"/>
      <w:bookmarkEnd w:id="93"/>
      <w:bookmarkEnd w:id="94"/>
      <w:bookmarkEnd w:id="95"/>
      <w:bookmarkEnd w:id="96"/>
      <w:bookmarkEnd w:id="97"/>
      <w:bookmarkEnd w:id="98"/>
      <w:bookmarkEnd w:id="99"/>
      <w:bookmarkEnd w:id="100"/>
    </w:p>
    <w:p>
      <w:pPr>
        <w:pStyle w:val="26"/>
        <w:tabs>
          <w:tab w:val="left" w:pos="630"/>
        </w:tabs>
        <w:snapToGrid w:val="0"/>
        <w:spacing w:line="360" w:lineRule="auto"/>
        <w:ind w:firstLine="480" w:firstLineChars="200"/>
        <w:rPr>
          <w:rFonts w:hint="eastAsia" w:ascii="仿宋" w:hAnsi="仿宋" w:eastAsia="仿宋" w:cs="仿宋"/>
          <w:sz w:val="24"/>
          <w:szCs w:val="24"/>
        </w:rPr>
      </w:pPr>
      <w:bookmarkStart w:id="101" w:name="_Toc447188675"/>
      <w:bookmarkStart w:id="102" w:name="_Toc447265510"/>
      <w:bookmarkStart w:id="103" w:name="_Toc447265224"/>
      <w:r>
        <w:rPr>
          <w:rFonts w:hint="eastAsia" w:ascii="仿宋" w:hAnsi="仿宋" w:eastAsia="仿宋" w:cs="仿宋"/>
          <w:sz w:val="24"/>
          <w:szCs w:val="24"/>
        </w:rPr>
        <w:t>1.7.1本</w:t>
      </w:r>
      <w:r>
        <w:rPr>
          <w:rFonts w:hint="eastAsia" w:ascii="仿宋" w:hAnsi="仿宋" w:eastAsia="仿宋" w:cs="仿宋"/>
          <w:sz w:val="24"/>
          <w:szCs w:val="24"/>
          <w:lang w:eastAsia="zh-CN"/>
        </w:rPr>
        <w:t>比价</w:t>
      </w:r>
      <w:r>
        <w:rPr>
          <w:rFonts w:hint="eastAsia" w:ascii="仿宋" w:hAnsi="仿宋" w:eastAsia="仿宋" w:cs="仿宋"/>
          <w:sz w:val="24"/>
          <w:szCs w:val="24"/>
        </w:rPr>
        <w:t>项目资格审查方式见</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w:t>
      </w:r>
    </w:p>
    <w:p>
      <w:pPr>
        <w:pStyle w:val="26"/>
        <w:tabs>
          <w:tab w:val="left" w:pos="630"/>
        </w:tabs>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1.7.2资格预审是指在参选前对</w:t>
      </w:r>
      <w:r>
        <w:rPr>
          <w:rFonts w:hint="eastAsia" w:ascii="仿宋" w:hAnsi="仿宋" w:eastAsia="仿宋" w:cs="仿宋"/>
          <w:sz w:val="24"/>
          <w:szCs w:val="24"/>
          <w:lang w:eastAsia="zh-CN"/>
        </w:rPr>
        <w:t>响应人</w:t>
      </w:r>
      <w:r>
        <w:rPr>
          <w:rFonts w:hint="eastAsia" w:ascii="仿宋" w:hAnsi="仿宋" w:eastAsia="仿宋" w:cs="仿宋"/>
          <w:sz w:val="24"/>
          <w:szCs w:val="24"/>
        </w:rPr>
        <w:t>进行的资格审查。采用资格预审方式的，资格条件已经在</w:t>
      </w:r>
      <w:r>
        <w:rPr>
          <w:rFonts w:hint="eastAsia" w:ascii="仿宋" w:hAnsi="仿宋" w:eastAsia="仿宋" w:cs="仿宋"/>
          <w:sz w:val="24"/>
          <w:szCs w:val="24"/>
          <w:lang w:eastAsia="zh-CN"/>
        </w:rPr>
        <w:t>比价</w:t>
      </w:r>
      <w:r>
        <w:rPr>
          <w:rFonts w:hint="eastAsia" w:ascii="仿宋" w:hAnsi="仿宋" w:eastAsia="仿宋" w:cs="仿宋"/>
          <w:sz w:val="24"/>
          <w:szCs w:val="24"/>
        </w:rPr>
        <w:t>文件发出前的“资格预审文件”中做出规定。</w:t>
      </w:r>
    </w:p>
    <w:p>
      <w:pPr>
        <w:pStyle w:val="26"/>
        <w:tabs>
          <w:tab w:val="left" w:pos="630"/>
        </w:tabs>
        <w:snapToGrid w:val="0"/>
        <w:spacing w:line="360" w:lineRule="auto"/>
        <w:ind w:firstLine="480" w:firstLineChars="200"/>
        <w:rPr>
          <w:rFonts w:hint="eastAsia" w:ascii="仿宋" w:hAnsi="仿宋" w:eastAsia="仿宋" w:cs="仿宋"/>
          <w:sz w:val="24"/>
          <w:szCs w:val="24"/>
        </w:rPr>
      </w:pPr>
      <w:bookmarkStart w:id="104" w:name="_Toc226969283"/>
      <w:r>
        <w:rPr>
          <w:rFonts w:hint="eastAsia" w:ascii="仿宋" w:hAnsi="仿宋" w:eastAsia="仿宋" w:cs="仿宋"/>
          <w:sz w:val="24"/>
          <w:szCs w:val="24"/>
        </w:rPr>
        <w:t>资格后审是指在唱价后由</w:t>
      </w:r>
      <w:r>
        <w:rPr>
          <w:rFonts w:hint="eastAsia" w:ascii="仿宋" w:hAnsi="仿宋" w:eastAsia="仿宋" w:cs="仿宋"/>
          <w:sz w:val="24"/>
          <w:szCs w:val="24"/>
          <w:lang w:eastAsia="zh-CN"/>
        </w:rPr>
        <w:t>评价</w:t>
      </w:r>
      <w:r>
        <w:rPr>
          <w:rFonts w:hint="eastAsia" w:ascii="仿宋" w:hAnsi="仿宋" w:eastAsia="仿宋" w:cs="仿宋"/>
          <w:sz w:val="24"/>
          <w:szCs w:val="24"/>
        </w:rPr>
        <w:t>委员会根据</w:t>
      </w:r>
      <w:r>
        <w:rPr>
          <w:rFonts w:hint="eastAsia" w:ascii="仿宋" w:hAnsi="仿宋" w:eastAsia="仿宋" w:cs="仿宋"/>
          <w:sz w:val="24"/>
          <w:szCs w:val="24"/>
          <w:lang w:eastAsia="zh-CN"/>
        </w:rPr>
        <w:t>比价</w:t>
      </w:r>
      <w:r>
        <w:rPr>
          <w:rFonts w:hint="eastAsia" w:ascii="仿宋" w:hAnsi="仿宋" w:eastAsia="仿宋" w:cs="仿宋"/>
          <w:sz w:val="24"/>
          <w:szCs w:val="24"/>
        </w:rPr>
        <w:t>文件的规定对</w:t>
      </w:r>
      <w:r>
        <w:rPr>
          <w:rFonts w:hint="eastAsia" w:ascii="仿宋" w:hAnsi="仿宋" w:eastAsia="仿宋" w:cs="仿宋"/>
          <w:sz w:val="24"/>
          <w:szCs w:val="24"/>
          <w:lang w:eastAsia="zh-CN"/>
        </w:rPr>
        <w:t>响应人</w:t>
      </w:r>
      <w:r>
        <w:rPr>
          <w:rFonts w:hint="eastAsia" w:ascii="仿宋" w:hAnsi="仿宋" w:eastAsia="仿宋" w:cs="仿宋"/>
          <w:sz w:val="24"/>
          <w:szCs w:val="24"/>
        </w:rPr>
        <w:t>进行的资格审查。</w:t>
      </w:r>
      <w:bookmarkEnd w:id="104"/>
      <w:r>
        <w:rPr>
          <w:rFonts w:hint="eastAsia" w:ascii="仿宋" w:hAnsi="仿宋" w:eastAsia="仿宋" w:cs="仿宋"/>
          <w:sz w:val="24"/>
          <w:szCs w:val="24"/>
        </w:rPr>
        <w:t>采用资格后审方式的，</w:t>
      </w:r>
      <w:r>
        <w:rPr>
          <w:rFonts w:hint="eastAsia" w:ascii="仿宋" w:hAnsi="仿宋" w:eastAsia="仿宋" w:cs="仿宋"/>
          <w:sz w:val="24"/>
          <w:szCs w:val="24"/>
          <w:lang w:eastAsia="zh-CN"/>
        </w:rPr>
        <w:t>响应人</w:t>
      </w:r>
      <w:r>
        <w:rPr>
          <w:rFonts w:hint="eastAsia" w:ascii="仿宋" w:hAnsi="仿宋" w:eastAsia="仿宋" w:cs="仿宋"/>
          <w:sz w:val="24"/>
          <w:szCs w:val="24"/>
        </w:rPr>
        <w:t>应当具备的资格条件见</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w:t>
      </w:r>
    </w:p>
    <w:p>
      <w:pPr>
        <w:pStyle w:val="26"/>
        <w:tabs>
          <w:tab w:val="left" w:pos="630"/>
        </w:tabs>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采用资格后审的，</w:t>
      </w:r>
      <w:r>
        <w:rPr>
          <w:rFonts w:hint="eastAsia" w:ascii="仿宋" w:hAnsi="仿宋" w:eastAsia="仿宋" w:cs="仿宋"/>
          <w:sz w:val="24"/>
          <w:szCs w:val="24"/>
          <w:lang w:eastAsia="zh-CN"/>
        </w:rPr>
        <w:t>比价</w:t>
      </w:r>
      <w:r>
        <w:rPr>
          <w:rFonts w:hint="eastAsia" w:ascii="仿宋" w:hAnsi="仿宋" w:eastAsia="仿宋" w:cs="仿宋"/>
          <w:sz w:val="24"/>
          <w:szCs w:val="24"/>
        </w:rPr>
        <w:t>人必须在</w:t>
      </w:r>
      <w:r>
        <w:rPr>
          <w:rFonts w:hint="eastAsia" w:ascii="仿宋" w:hAnsi="仿宋" w:eastAsia="仿宋" w:cs="仿宋"/>
          <w:sz w:val="24"/>
          <w:szCs w:val="24"/>
          <w:lang w:eastAsia="zh-CN"/>
        </w:rPr>
        <w:t>比价</w:t>
      </w:r>
      <w:r>
        <w:rPr>
          <w:rFonts w:hint="eastAsia" w:ascii="仿宋" w:hAnsi="仿宋" w:eastAsia="仿宋" w:cs="仿宋"/>
          <w:sz w:val="24"/>
          <w:szCs w:val="24"/>
        </w:rPr>
        <w:t>文件中详细规定资格审查标准和方法。</w:t>
      </w:r>
    </w:p>
    <w:p>
      <w:pPr>
        <w:pStyle w:val="26"/>
        <w:tabs>
          <w:tab w:val="left" w:pos="630"/>
        </w:tabs>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资格后审一般包括下列内容：</w:t>
      </w:r>
    </w:p>
    <w:p>
      <w:pPr>
        <w:pStyle w:val="26"/>
        <w:tabs>
          <w:tab w:val="left" w:pos="630"/>
        </w:tabs>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资格要求；</w:t>
      </w:r>
    </w:p>
    <w:p>
      <w:pPr>
        <w:pStyle w:val="26"/>
        <w:tabs>
          <w:tab w:val="left" w:pos="630"/>
        </w:tabs>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审查标准和方法。</w:t>
      </w:r>
    </w:p>
    <w:p>
      <w:pPr>
        <w:pStyle w:val="26"/>
        <w:tabs>
          <w:tab w:val="left" w:pos="630"/>
        </w:tabs>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资格后审不合格的</w:t>
      </w:r>
      <w:r>
        <w:rPr>
          <w:rFonts w:hint="eastAsia" w:ascii="仿宋" w:hAnsi="仿宋" w:eastAsia="仿宋" w:cs="仿宋"/>
          <w:sz w:val="24"/>
          <w:szCs w:val="24"/>
          <w:lang w:eastAsia="zh-CN"/>
        </w:rPr>
        <w:t>响应人</w:t>
      </w:r>
      <w:r>
        <w:rPr>
          <w:rFonts w:hint="eastAsia" w:ascii="仿宋" w:hAnsi="仿宋" w:eastAsia="仿宋" w:cs="仿宋"/>
          <w:sz w:val="24"/>
          <w:szCs w:val="24"/>
        </w:rPr>
        <w:t>，</w:t>
      </w:r>
      <w:r>
        <w:rPr>
          <w:rFonts w:hint="eastAsia" w:ascii="仿宋" w:hAnsi="仿宋" w:eastAsia="仿宋" w:cs="仿宋"/>
          <w:sz w:val="24"/>
          <w:szCs w:val="24"/>
          <w:lang w:eastAsia="zh-CN"/>
        </w:rPr>
        <w:t>评价</w:t>
      </w:r>
      <w:r>
        <w:rPr>
          <w:rFonts w:hint="eastAsia" w:ascii="仿宋" w:hAnsi="仿宋" w:eastAsia="仿宋" w:cs="仿宋"/>
          <w:sz w:val="24"/>
          <w:szCs w:val="24"/>
        </w:rPr>
        <w:t>委员会应当否决其参选。</w:t>
      </w:r>
    </w:p>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105" w:name="_Toc28125"/>
      <w:bookmarkStart w:id="106" w:name="_Toc38531908"/>
      <w:bookmarkStart w:id="107" w:name="_Toc24027"/>
      <w:bookmarkStart w:id="108" w:name="_Toc18071414"/>
      <w:bookmarkStart w:id="109" w:name="_Toc492552910"/>
      <w:bookmarkStart w:id="110" w:name="_Toc27786"/>
      <w:r>
        <w:rPr>
          <w:rFonts w:hint="eastAsia" w:ascii="仿宋" w:hAnsi="仿宋" w:eastAsia="仿宋" w:cs="仿宋"/>
          <w:sz w:val="24"/>
          <w:szCs w:val="24"/>
        </w:rPr>
        <w:t>1.8</w:t>
      </w:r>
      <w:r>
        <w:rPr>
          <w:rFonts w:hint="eastAsia" w:ascii="仿宋" w:hAnsi="仿宋" w:eastAsia="仿宋" w:cs="仿宋"/>
          <w:sz w:val="24"/>
          <w:szCs w:val="24"/>
          <w:lang w:eastAsia="zh-CN"/>
        </w:rPr>
        <w:t>响应人</w:t>
      </w:r>
      <w:r>
        <w:rPr>
          <w:rFonts w:hint="eastAsia" w:ascii="仿宋" w:hAnsi="仿宋" w:eastAsia="仿宋" w:cs="仿宋"/>
          <w:sz w:val="24"/>
          <w:szCs w:val="24"/>
        </w:rPr>
        <w:t>不得存在的情形</w:t>
      </w:r>
      <w:bookmarkEnd w:id="101"/>
      <w:bookmarkEnd w:id="102"/>
      <w:bookmarkEnd w:id="103"/>
      <w:bookmarkEnd w:id="105"/>
      <w:bookmarkEnd w:id="106"/>
      <w:bookmarkEnd w:id="107"/>
      <w:bookmarkEnd w:id="108"/>
      <w:bookmarkEnd w:id="109"/>
      <w:bookmarkEnd w:id="110"/>
    </w:p>
    <w:p>
      <w:pPr>
        <w:pStyle w:val="26"/>
        <w:tabs>
          <w:tab w:val="left" w:pos="630"/>
        </w:tabs>
        <w:snapToGrid w:val="0"/>
        <w:spacing w:beforeLines="50"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1.8.1</w:t>
      </w:r>
      <w:r>
        <w:rPr>
          <w:rFonts w:hint="eastAsia" w:ascii="仿宋" w:hAnsi="仿宋" w:eastAsia="仿宋" w:cs="仿宋"/>
          <w:sz w:val="24"/>
          <w:szCs w:val="24"/>
          <w:lang w:eastAsia="zh-CN"/>
        </w:rPr>
        <w:t>响应人</w:t>
      </w:r>
      <w:r>
        <w:rPr>
          <w:rFonts w:hint="eastAsia" w:ascii="仿宋" w:hAnsi="仿宋" w:eastAsia="仿宋" w:cs="仿宋"/>
          <w:sz w:val="24"/>
          <w:szCs w:val="24"/>
        </w:rPr>
        <w:t>不得存在下列情形之一</w:t>
      </w:r>
    </w:p>
    <w:p>
      <w:pPr>
        <w:numPr>
          <w:ilvl w:val="0"/>
          <w:numId w:val="0"/>
        </w:numPr>
        <w:tabs>
          <w:tab w:val="left" w:pos="317"/>
          <w:tab w:val="left" w:pos="645"/>
          <w:tab w:val="left" w:pos="993"/>
        </w:tabs>
        <w:adjustRightInd w:val="0"/>
        <w:snapToGrid w:val="0"/>
        <w:spacing w:beforeLines="5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1</w:t>
      </w:r>
      <w:r>
        <w:rPr>
          <w:rFonts w:hint="eastAsia" w:ascii="仿宋" w:hAnsi="仿宋" w:eastAsia="仿宋" w:cs="仿宋"/>
          <w:sz w:val="24"/>
          <w:szCs w:val="24"/>
          <w:lang w:eastAsia="zh-CN"/>
        </w:rPr>
        <w:t>）</w:t>
      </w:r>
      <w:r>
        <w:rPr>
          <w:rFonts w:hint="eastAsia" w:ascii="仿宋" w:hAnsi="仿宋" w:eastAsia="仿宋" w:cs="仿宋"/>
          <w:sz w:val="24"/>
          <w:szCs w:val="24"/>
        </w:rPr>
        <w:t>不具有独立法人资格的附属机构（单位）；</w:t>
      </w:r>
    </w:p>
    <w:p>
      <w:pPr>
        <w:numPr>
          <w:ilvl w:val="0"/>
          <w:numId w:val="0"/>
        </w:numPr>
        <w:tabs>
          <w:tab w:val="left" w:pos="317"/>
          <w:tab w:val="left" w:pos="645"/>
          <w:tab w:val="left" w:pos="993"/>
        </w:tabs>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2</w:t>
      </w:r>
      <w:r>
        <w:rPr>
          <w:rFonts w:hint="eastAsia" w:ascii="仿宋" w:hAnsi="仿宋" w:eastAsia="仿宋" w:cs="仿宋"/>
          <w:sz w:val="24"/>
          <w:szCs w:val="24"/>
          <w:lang w:eastAsia="zh-CN"/>
        </w:rPr>
        <w:t>）</w:t>
      </w:r>
      <w:r>
        <w:rPr>
          <w:rFonts w:hint="eastAsia" w:ascii="仿宋" w:hAnsi="仿宋" w:eastAsia="仿宋" w:cs="仿宋"/>
          <w:sz w:val="24"/>
          <w:szCs w:val="24"/>
        </w:rPr>
        <w:t>被责令停业或破产状态的；</w:t>
      </w:r>
    </w:p>
    <w:p>
      <w:pPr>
        <w:numPr>
          <w:ilvl w:val="0"/>
          <w:numId w:val="0"/>
        </w:numPr>
        <w:tabs>
          <w:tab w:val="left" w:pos="317"/>
          <w:tab w:val="left" w:pos="645"/>
          <w:tab w:val="left" w:pos="993"/>
        </w:tabs>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3</w:t>
      </w:r>
      <w:r>
        <w:rPr>
          <w:rFonts w:hint="eastAsia" w:ascii="仿宋" w:hAnsi="仿宋" w:eastAsia="仿宋" w:cs="仿宋"/>
          <w:sz w:val="24"/>
          <w:szCs w:val="24"/>
          <w:lang w:eastAsia="zh-CN"/>
        </w:rPr>
        <w:t>）</w:t>
      </w:r>
      <w:r>
        <w:rPr>
          <w:rFonts w:hint="eastAsia" w:ascii="仿宋" w:hAnsi="仿宋" w:eastAsia="仿宋" w:cs="仿宋"/>
          <w:sz w:val="24"/>
          <w:szCs w:val="24"/>
        </w:rPr>
        <w:t>被暂停或取消参选/参选资格的；</w:t>
      </w:r>
    </w:p>
    <w:p>
      <w:pPr>
        <w:numPr>
          <w:ilvl w:val="0"/>
          <w:numId w:val="0"/>
        </w:numPr>
        <w:tabs>
          <w:tab w:val="left" w:pos="0"/>
          <w:tab w:val="left" w:pos="317"/>
          <w:tab w:val="left" w:pos="645"/>
          <w:tab w:val="left" w:pos="993"/>
        </w:tabs>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4</w:t>
      </w:r>
      <w:r>
        <w:rPr>
          <w:rFonts w:hint="eastAsia" w:ascii="仿宋" w:hAnsi="仿宋" w:eastAsia="仿宋" w:cs="仿宋"/>
          <w:sz w:val="24"/>
          <w:szCs w:val="24"/>
          <w:lang w:eastAsia="zh-CN"/>
        </w:rPr>
        <w:t>）</w:t>
      </w:r>
      <w:r>
        <w:rPr>
          <w:rFonts w:hint="eastAsia" w:ascii="仿宋" w:hAnsi="仿宋" w:eastAsia="仿宋" w:cs="仿宋"/>
          <w:sz w:val="24"/>
          <w:szCs w:val="24"/>
        </w:rPr>
        <w:t>财产被重组、接管、查封、扣押或冻结的；</w:t>
      </w:r>
    </w:p>
    <w:p>
      <w:pPr>
        <w:numPr>
          <w:ilvl w:val="0"/>
          <w:numId w:val="0"/>
        </w:numPr>
        <w:tabs>
          <w:tab w:val="left" w:pos="317"/>
          <w:tab w:val="left" w:pos="645"/>
          <w:tab w:val="left" w:pos="993"/>
        </w:tabs>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5</w:t>
      </w:r>
      <w:r>
        <w:rPr>
          <w:rFonts w:hint="eastAsia" w:ascii="仿宋" w:hAnsi="仿宋" w:eastAsia="仿宋" w:cs="仿宋"/>
          <w:sz w:val="24"/>
          <w:szCs w:val="24"/>
          <w:lang w:eastAsia="zh-CN"/>
        </w:rPr>
        <w:t>）</w:t>
      </w:r>
      <w:r>
        <w:rPr>
          <w:rFonts w:hint="eastAsia" w:ascii="仿宋" w:hAnsi="仿宋" w:eastAsia="仿宋" w:cs="仿宋"/>
          <w:sz w:val="24"/>
          <w:szCs w:val="24"/>
        </w:rPr>
        <w:t>在最近三年内骗取中标/中选的；</w:t>
      </w:r>
    </w:p>
    <w:p>
      <w:pPr>
        <w:numPr>
          <w:ilvl w:val="0"/>
          <w:numId w:val="0"/>
        </w:numPr>
        <w:tabs>
          <w:tab w:val="left" w:pos="317"/>
          <w:tab w:val="left" w:pos="645"/>
          <w:tab w:val="left" w:pos="993"/>
        </w:tabs>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6</w:t>
      </w:r>
      <w:r>
        <w:rPr>
          <w:rFonts w:hint="eastAsia" w:ascii="仿宋" w:hAnsi="仿宋" w:eastAsia="仿宋" w:cs="仿宋"/>
          <w:sz w:val="24"/>
          <w:szCs w:val="24"/>
          <w:lang w:eastAsia="zh-CN"/>
        </w:rPr>
        <w:t>）</w:t>
      </w:r>
      <w:r>
        <w:rPr>
          <w:rFonts w:hint="eastAsia" w:ascii="仿宋" w:hAnsi="仿宋" w:eastAsia="仿宋" w:cs="仿宋"/>
          <w:sz w:val="24"/>
          <w:szCs w:val="24"/>
        </w:rPr>
        <w:t xml:space="preserve">在最近三年内因严重违反合同约定被解除合同/协议，或取消供应商资格的； </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1.8.2单位负责人为同一人或者存在控股、管理关系的不同单位，不得同时参加本项目中同一分包</w:t>
      </w:r>
      <w:r>
        <w:rPr>
          <w:rFonts w:hint="eastAsia" w:ascii="仿宋" w:hAnsi="仿宋" w:eastAsia="仿宋" w:cs="仿宋"/>
          <w:sz w:val="24"/>
          <w:szCs w:val="24"/>
          <w:lang w:eastAsia="zh-CN"/>
        </w:rPr>
        <w:t>比价</w:t>
      </w:r>
      <w:r>
        <w:rPr>
          <w:rFonts w:hint="eastAsia" w:ascii="仿宋" w:hAnsi="仿宋" w:eastAsia="仿宋" w:cs="仿宋"/>
          <w:sz w:val="24"/>
          <w:szCs w:val="24"/>
        </w:rPr>
        <w:t>或者未划分分包的同一项目</w:t>
      </w:r>
      <w:r>
        <w:rPr>
          <w:rFonts w:hint="eastAsia" w:ascii="仿宋" w:hAnsi="仿宋" w:eastAsia="仿宋" w:cs="仿宋"/>
          <w:sz w:val="24"/>
          <w:szCs w:val="24"/>
          <w:lang w:eastAsia="zh-CN"/>
        </w:rPr>
        <w:t>比价</w:t>
      </w:r>
      <w:r>
        <w:rPr>
          <w:rFonts w:hint="eastAsia" w:ascii="仿宋" w:hAnsi="仿宋" w:eastAsia="仿宋" w:cs="仿宋"/>
          <w:sz w:val="24"/>
          <w:szCs w:val="24"/>
        </w:rPr>
        <w:t>。</w:t>
      </w:r>
    </w:p>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111" w:name="_Toc447188676"/>
      <w:bookmarkStart w:id="112" w:name="_Toc447265225"/>
      <w:bookmarkStart w:id="113" w:name="_Toc38531909"/>
      <w:bookmarkStart w:id="114" w:name="_Toc226969284"/>
      <w:bookmarkStart w:id="115" w:name="_Toc492552911"/>
      <w:bookmarkStart w:id="116" w:name="_Toc227057890"/>
      <w:bookmarkStart w:id="117" w:name="_Toc18071415"/>
      <w:bookmarkStart w:id="118" w:name="_Toc107822487"/>
      <w:bookmarkStart w:id="119" w:name="_Toc13033"/>
      <w:bookmarkStart w:id="120" w:name="_Toc7791"/>
      <w:bookmarkStart w:id="121" w:name="_Toc19999"/>
      <w:bookmarkStart w:id="122" w:name="_Toc447265511"/>
      <w:r>
        <w:rPr>
          <w:rFonts w:hint="eastAsia" w:ascii="仿宋" w:hAnsi="仿宋" w:eastAsia="仿宋" w:cs="仿宋"/>
          <w:sz w:val="24"/>
          <w:szCs w:val="24"/>
        </w:rPr>
        <w:t>1.9合格的服务</w:t>
      </w:r>
      <w:bookmarkEnd w:id="111"/>
      <w:bookmarkEnd w:id="112"/>
      <w:bookmarkEnd w:id="113"/>
      <w:bookmarkEnd w:id="114"/>
      <w:bookmarkEnd w:id="115"/>
      <w:bookmarkEnd w:id="116"/>
      <w:bookmarkEnd w:id="117"/>
      <w:bookmarkEnd w:id="118"/>
      <w:bookmarkEnd w:id="119"/>
      <w:bookmarkEnd w:id="120"/>
      <w:bookmarkEnd w:id="121"/>
      <w:bookmarkEnd w:id="122"/>
    </w:p>
    <w:p>
      <w:pPr>
        <w:pStyle w:val="26"/>
        <w:tabs>
          <w:tab w:val="left" w:pos="630"/>
        </w:tabs>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1.9.1</w:t>
      </w:r>
      <w:r>
        <w:rPr>
          <w:rFonts w:hint="eastAsia" w:ascii="仿宋" w:hAnsi="仿宋" w:eastAsia="仿宋" w:cs="仿宋"/>
          <w:sz w:val="24"/>
          <w:szCs w:val="24"/>
          <w:lang w:eastAsia="zh-CN"/>
        </w:rPr>
        <w:t>响应人</w:t>
      </w:r>
      <w:r>
        <w:rPr>
          <w:rFonts w:hint="eastAsia" w:ascii="仿宋" w:hAnsi="仿宋" w:eastAsia="仿宋" w:cs="仿宋"/>
          <w:sz w:val="24"/>
          <w:szCs w:val="24"/>
        </w:rPr>
        <w:t>提供的所有货物及其有关服务应当符合国家规定的资格条件。</w:t>
      </w:r>
    </w:p>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123" w:name="_Toc447265226"/>
      <w:bookmarkStart w:id="124" w:name="_Toc492552912"/>
      <w:bookmarkStart w:id="125" w:name="_Toc107822488"/>
      <w:bookmarkStart w:id="126" w:name="_Toc227057891"/>
      <w:bookmarkStart w:id="127" w:name="_Toc26766"/>
      <w:bookmarkStart w:id="128" w:name="_Toc226969285"/>
      <w:bookmarkStart w:id="129" w:name="_Toc447265512"/>
      <w:bookmarkStart w:id="130" w:name="_Toc18071416"/>
      <w:bookmarkStart w:id="131" w:name="_Toc28411"/>
      <w:bookmarkStart w:id="132" w:name="_Toc16358"/>
      <w:bookmarkStart w:id="133" w:name="_Toc447188677"/>
      <w:bookmarkStart w:id="134" w:name="_Toc38531910"/>
      <w:r>
        <w:rPr>
          <w:rFonts w:hint="eastAsia" w:ascii="仿宋" w:hAnsi="仿宋" w:eastAsia="仿宋" w:cs="仿宋"/>
          <w:sz w:val="24"/>
          <w:szCs w:val="24"/>
        </w:rPr>
        <w:t>1.10参选费用</w:t>
      </w:r>
      <w:bookmarkEnd w:id="123"/>
      <w:bookmarkEnd w:id="124"/>
      <w:bookmarkEnd w:id="125"/>
      <w:bookmarkEnd w:id="126"/>
      <w:bookmarkEnd w:id="127"/>
      <w:bookmarkEnd w:id="128"/>
      <w:bookmarkEnd w:id="129"/>
      <w:bookmarkEnd w:id="130"/>
      <w:bookmarkEnd w:id="131"/>
      <w:bookmarkEnd w:id="132"/>
      <w:bookmarkEnd w:id="133"/>
      <w:bookmarkEnd w:id="134"/>
    </w:p>
    <w:p>
      <w:pPr>
        <w:pStyle w:val="26"/>
        <w:tabs>
          <w:tab w:val="left" w:pos="630"/>
        </w:tabs>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不论结果如何，</w:t>
      </w:r>
      <w:r>
        <w:rPr>
          <w:rFonts w:hint="eastAsia" w:ascii="仿宋" w:hAnsi="仿宋" w:eastAsia="仿宋" w:cs="仿宋"/>
          <w:sz w:val="24"/>
          <w:szCs w:val="24"/>
          <w:lang w:eastAsia="zh-CN"/>
        </w:rPr>
        <w:t>响应人</w:t>
      </w:r>
      <w:r>
        <w:rPr>
          <w:rFonts w:hint="eastAsia" w:ascii="仿宋" w:hAnsi="仿宋" w:eastAsia="仿宋" w:cs="仿宋"/>
          <w:sz w:val="24"/>
          <w:szCs w:val="24"/>
        </w:rPr>
        <w:t>自行承担所有准备和参与</w:t>
      </w:r>
      <w:r>
        <w:rPr>
          <w:rFonts w:hint="eastAsia" w:ascii="仿宋" w:hAnsi="仿宋" w:eastAsia="仿宋" w:cs="仿宋"/>
          <w:sz w:val="24"/>
          <w:szCs w:val="24"/>
          <w:lang w:eastAsia="zh-CN"/>
        </w:rPr>
        <w:t>比价</w:t>
      </w:r>
      <w:r>
        <w:rPr>
          <w:rFonts w:hint="eastAsia" w:ascii="仿宋" w:hAnsi="仿宋" w:eastAsia="仿宋" w:cs="仿宋"/>
          <w:sz w:val="24"/>
          <w:szCs w:val="24"/>
        </w:rPr>
        <w:t>有关的费用。</w:t>
      </w:r>
      <w:bookmarkStart w:id="135" w:name="_Toc107822489"/>
      <w:bookmarkStart w:id="136" w:name="_Toc227057892"/>
      <w:bookmarkStart w:id="137" w:name="_Toc226969286"/>
    </w:p>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138" w:name="_Toc18071417"/>
      <w:bookmarkStart w:id="139" w:name="_Toc38531911"/>
      <w:bookmarkStart w:id="140" w:name="_Toc17351"/>
      <w:bookmarkStart w:id="141" w:name="_Toc10312"/>
      <w:bookmarkStart w:id="142" w:name="_Toc29569"/>
      <w:bookmarkStart w:id="143" w:name="_Toc447265513"/>
      <w:bookmarkStart w:id="144" w:name="_Toc447265227"/>
      <w:bookmarkStart w:id="145" w:name="_Toc492552913"/>
      <w:r>
        <w:rPr>
          <w:rFonts w:hint="eastAsia" w:ascii="仿宋" w:hAnsi="仿宋" w:eastAsia="仿宋" w:cs="仿宋"/>
          <w:sz w:val="24"/>
          <w:szCs w:val="24"/>
        </w:rPr>
        <w:t>1.11保密</w:t>
      </w:r>
      <w:bookmarkEnd w:id="138"/>
      <w:bookmarkEnd w:id="139"/>
      <w:bookmarkEnd w:id="140"/>
      <w:bookmarkEnd w:id="141"/>
      <w:bookmarkEnd w:id="142"/>
      <w:bookmarkEnd w:id="143"/>
      <w:bookmarkEnd w:id="144"/>
      <w:bookmarkEnd w:id="145"/>
    </w:p>
    <w:p>
      <w:pPr>
        <w:pStyle w:val="26"/>
        <w:tabs>
          <w:tab w:val="left" w:pos="630"/>
        </w:tabs>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参与</w:t>
      </w:r>
      <w:r>
        <w:rPr>
          <w:rFonts w:hint="eastAsia" w:ascii="仿宋" w:hAnsi="仿宋" w:eastAsia="仿宋" w:cs="仿宋"/>
          <w:sz w:val="24"/>
          <w:szCs w:val="24"/>
          <w:lang w:eastAsia="zh-CN"/>
        </w:rPr>
        <w:t>比价</w:t>
      </w:r>
      <w:r>
        <w:rPr>
          <w:rFonts w:hint="eastAsia" w:ascii="仿宋" w:hAnsi="仿宋" w:eastAsia="仿宋" w:cs="仿宋"/>
          <w:sz w:val="24"/>
          <w:szCs w:val="24"/>
        </w:rPr>
        <w:t>活动的各方应当对</w:t>
      </w:r>
      <w:r>
        <w:rPr>
          <w:rFonts w:hint="eastAsia" w:ascii="仿宋" w:hAnsi="仿宋" w:eastAsia="仿宋" w:cs="仿宋"/>
          <w:sz w:val="24"/>
          <w:szCs w:val="24"/>
          <w:lang w:eastAsia="zh-CN"/>
        </w:rPr>
        <w:t>比价</w:t>
      </w:r>
      <w:r>
        <w:rPr>
          <w:rFonts w:hint="eastAsia" w:ascii="仿宋" w:hAnsi="仿宋" w:eastAsia="仿宋" w:cs="仿宋"/>
          <w:sz w:val="24"/>
          <w:szCs w:val="24"/>
        </w:rPr>
        <w:t>文件和</w:t>
      </w:r>
      <w:r>
        <w:rPr>
          <w:rFonts w:hint="eastAsia" w:ascii="仿宋" w:hAnsi="仿宋" w:eastAsia="仿宋" w:cs="仿宋"/>
          <w:sz w:val="24"/>
          <w:szCs w:val="24"/>
          <w:lang w:eastAsia="zh-CN"/>
        </w:rPr>
        <w:t>响应文件</w:t>
      </w:r>
      <w:r>
        <w:rPr>
          <w:rFonts w:hint="eastAsia" w:ascii="仿宋" w:hAnsi="仿宋" w:eastAsia="仿宋" w:cs="仿宋"/>
          <w:sz w:val="24"/>
          <w:szCs w:val="24"/>
        </w:rPr>
        <w:t>中的商业和技术等秘密保密，违者应当对由此造成的后果承担法律责任。</w:t>
      </w:r>
    </w:p>
    <w:p>
      <w:pPr>
        <w:pStyle w:val="41"/>
        <w:numPr>
          <w:ilvl w:val="0"/>
          <w:numId w:val="0"/>
        </w:numPr>
        <w:tabs>
          <w:tab w:val="left" w:pos="588"/>
        </w:tabs>
        <w:snapToGrid w:val="0"/>
        <w:spacing w:before="120" w:after="120" w:line="360" w:lineRule="auto"/>
        <w:ind w:leftChars="0"/>
        <w:jc w:val="left"/>
        <w:outlineLvl w:val="1"/>
        <w:rPr>
          <w:rFonts w:hint="eastAsia" w:ascii="仿宋" w:hAnsi="仿宋" w:eastAsia="仿宋" w:cs="仿宋"/>
          <w:sz w:val="28"/>
          <w:szCs w:val="28"/>
        </w:rPr>
      </w:pPr>
      <w:bookmarkStart w:id="146" w:name="_Toc447265228"/>
      <w:bookmarkStart w:id="147" w:name="_Toc247085701"/>
      <w:bookmarkStart w:id="148" w:name="_Toc144974510"/>
      <w:bookmarkStart w:id="149" w:name="_Toc492552914"/>
      <w:bookmarkStart w:id="150" w:name="_Toc152042318"/>
      <w:bookmarkStart w:id="151" w:name="_Toc246996187"/>
      <w:bookmarkStart w:id="152" w:name="_Toc152045542"/>
      <w:bookmarkStart w:id="153" w:name="_Toc246996930"/>
      <w:bookmarkStart w:id="154" w:name="_Toc18071418"/>
      <w:bookmarkStart w:id="155" w:name="_Toc179632560"/>
      <w:bookmarkStart w:id="156" w:name="_Toc5706"/>
      <w:bookmarkStart w:id="157" w:name="_Toc447265514"/>
      <w:bookmarkStart w:id="158" w:name="_Toc447188678"/>
      <w:bookmarkStart w:id="159" w:name="_Toc296602432"/>
      <w:bookmarkStart w:id="160" w:name="_Toc27813"/>
      <w:bookmarkStart w:id="161" w:name="_Toc38531912"/>
      <w:bookmarkStart w:id="162" w:name="_Toc2484"/>
      <w:r>
        <w:rPr>
          <w:rFonts w:hint="eastAsia" w:ascii="仿宋" w:hAnsi="仿宋" w:eastAsia="仿宋" w:cs="仿宋"/>
          <w:sz w:val="28"/>
          <w:szCs w:val="28"/>
          <w:lang w:val="en-US" w:eastAsia="zh-CN"/>
        </w:rPr>
        <w:t>2.</w:t>
      </w:r>
      <w:r>
        <w:rPr>
          <w:rFonts w:hint="eastAsia" w:ascii="仿宋" w:hAnsi="仿宋" w:eastAsia="仿宋" w:cs="仿宋"/>
          <w:sz w:val="28"/>
          <w:szCs w:val="28"/>
          <w:lang w:eastAsia="zh-CN"/>
        </w:rPr>
        <w:t>比价</w:t>
      </w:r>
      <w:r>
        <w:rPr>
          <w:rFonts w:hint="eastAsia" w:ascii="仿宋" w:hAnsi="仿宋" w:eastAsia="仿宋" w:cs="仿宋"/>
          <w:sz w:val="28"/>
          <w:szCs w:val="28"/>
        </w:rPr>
        <w:t>文件</w:t>
      </w:r>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r>
        <w:rPr>
          <w:rFonts w:hint="eastAsia" w:ascii="仿宋" w:hAnsi="仿宋" w:eastAsia="仿宋" w:cs="仿宋"/>
          <w:sz w:val="28"/>
          <w:szCs w:val="28"/>
        </w:rPr>
        <w:t xml:space="preserve"> </w:t>
      </w:r>
    </w:p>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163" w:name="_Toc447265515"/>
      <w:bookmarkStart w:id="164" w:name="_Toc447265229"/>
      <w:bookmarkStart w:id="165" w:name="_Toc18071419"/>
      <w:bookmarkStart w:id="166" w:name="_Toc29062"/>
      <w:bookmarkStart w:id="167" w:name="_Toc5918"/>
      <w:bookmarkStart w:id="168" w:name="_Toc38531913"/>
      <w:bookmarkStart w:id="169" w:name="_Toc492552915"/>
      <w:bookmarkStart w:id="170" w:name="_Toc27569"/>
      <w:bookmarkStart w:id="171" w:name="_Toc447188679"/>
      <w:r>
        <w:rPr>
          <w:rFonts w:hint="eastAsia" w:ascii="仿宋" w:hAnsi="仿宋" w:eastAsia="仿宋" w:cs="仿宋"/>
          <w:sz w:val="24"/>
          <w:szCs w:val="24"/>
        </w:rPr>
        <w:t>2.1</w:t>
      </w:r>
      <w:r>
        <w:rPr>
          <w:rFonts w:hint="eastAsia" w:ascii="仿宋" w:hAnsi="仿宋" w:eastAsia="仿宋" w:cs="仿宋"/>
          <w:sz w:val="24"/>
          <w:szCs w:val="24"/>
          <w:lang w:eastAsia="zh-CN"/>
        </w:rPr>
        <w:t>比价</w:t>
      </w:r>
      <w:r>
        <w:rPr>
          <w:rFonts w:hint="eastAsia" w:ascii="仿宋" w:hAnsi="仿宋" w:eastAsia="仿宋" w:cs="仿宋"/>
          <w:sz w:val="24"/>
          <w:szCs w:val="24"/>
        </w:rPr>
        <w:t>文件</w:t>
      </w:r>
      <w:bookmarkEnd w:id="135"/>
      <w:r>
        <w:rPr>
          <w:rFonts w:hint="eastAsia" w:ascii="仿宋" w:hAnsi="仿宋" w:eastAsia="仿宋" w:cs="仿宋"/>
          <w:sz w:val="24"/>
          <w:szCs w:val="24"/>
        </w:rPr>
        <w:t>的组成</w:t>
      </w:r>
      <w:bookmarkEnd w:id="136"/>
      <w:bookmarkEnd w:id="137"/>
      <w:bookmarkEnd w:id="163"/>
      <w:bookmarkEnd w:id="164"/>
      <w:bookmarkEnd w:id="165"/>
      <w:bookmarkEnd w:id="166"/>
      <w:bookmarkEnd w:id="167"/>
      <w:bookmarkEnd w:id="168"/>
      <w:bookmarkEnd w:id="169"/>
      <w:bookmarkEnd w:id="170"/>
      <w:bookmarkEnd w:id="171"/>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2.1.1</w:t>
      </w:r>
      <w:r>
        <w:rPr>
          <w:rFonts w:hint="eastAsia" w:ascii="仿宋" w:hAnsi="仿宋" w:eastAsia="仿宋" w:cs="仿宋"/>
          <w:sz w:val="24"/>
          <w:szCs w:val="24"/>
          <w:lang w:eastAsia="zh-CN"/>
        </w:rPr>
        <w:t>比价</w:t>
      </w:r>
      <w:r>
        <w:rPr>
          <w:rFonts w:hint="eastAsia" w:ascii="仿宋" w:hAnsi="仿宋" w:eastAsia="仿宋" w:cs="仿宋"/>
          <w:sz w:val="24"/>
          <w:szCs w:val="24"/>
        </w:rPr>
        <w:t>文件一般由以下部分组成：</w:t>
      </w:r>
    </w:p>
    <w:p>
      <w:pPr>
        <w:numPr>
          <w:ilvl w:val="0"/>
          <w:numId w:val="3"/>
        </w:numPr>
        <w:adjustRightInd w:val="0"/>
        <w:snapToGrid w:val="0"/>
        <w:spacing w:line="360" w:lineRule="auto"/>
        <w:ind w:firstLine="484" w:firstLineChars="202"/>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比价</w:t>
      </w:r>
      <w:r>
        <w:rPr>
          <w:rFonts w:hint="eastAsia" w:ascii="仿宋" w:hAnsi="仿宋" w:eastAsia="仿宋" w:cs="仿宋"/>
          <w:color w:val="auto"/>
          <w:sz w:val="24"/>
          <w:szCs w:val="24"/>
        </w:rPr>
        <w:t>公告</w:t>
      </w:r>
    </w:p>
    <w:p>
      <w:pPr>
        <w:numPr>
          <w:ilvl w:val="0"/>
          <w:numId w:val="0"/>
        </w:numPr>
        <w:adjustRightInd w:val="0"/>
        <w:snapToGrid w:val="0"/>
        <w:spacing w:line="360" w:lineRule="auto"/>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 xml:space="preserve">第二章 </w:t>
      </w:r>
      <w:r>
        <w:rPr>
          <w:rFonts w:hint="eastAsia" w:ascii="仿宋" w:hAnsi="仿宋" w:eastAsia="仿宋" w:cs="仿宋"/>
          <w:color w:val="auto"/>
          <w:sz w:val="24"/>
          <w:szCs w:val="24"/>
          <w:lang w:eastAsia="zh-CN"/>
        </w:rPr>
        <w:t>响应人</w:t>
      </w:r>
      <w:r>
        <w:rPr>
          <w:rFonts w:hint="eastAsia" w:ascii="仿宋" w:hAnsi="仿宋" w:eastAsia="仿宋" w:cs="仿宋"/>
          <w:color w:val="auto"/>
          <w:sz w:val="24"/>
          <w:szCs w:val="24"/>
        </w:rPr>
        <w:t>须知</w:t>
      </w:r>
      <w:r>
        <w:rPr>
          <w:rFonts w:hint="eastAsia" w:ascii="仿宋" w:hAnsi="仿宋" w:eastAsia="仿宋" w:cs="仿宋"/>
          <w:color w:val="auto"/>
          <w:sz w:val="24"/>
          <w:szCs w:val="24"/>
          <w:lang w:eastAsia="zh-CN"/>
        </w:rPr>
        <w:t>前附表</w:t>
      </w:r>
    </w:p>
    <w:p>
      <w:pPr>
        <w:adjustRightInd w:val="0"/>
        <w:snapToGrid w:val="0"/>
        <w:spacing w:line="360" w:lineRule="auto"/>
        <w:ind w:firstLine="484" w:firstLineChars="202"/>
        <w:rPr>
          <w:rFonts w:hint="eastAsia" w:ascii="仿宋" w:hAnsi="仿宋" w:eastAsia="仿宋" w:cs="仿宋"/>
          <w:color w:val="auto"/>
          <w:sz w:val="24"/>
          <w:szCs w:val="24"/>
        </w:rPr>
      </w:pPr>
      <w:r>
        <w:rPr>
          <w:rFonts w:hint="eastAsia" w:ascii="仿宋" w:hAnsi="仿宋" w:eastAsia="仿宋" w:cs="仿宋"/>
          <w:color w:val="auto"/>
          <w:sz w:val="24"/>
          <w:szCs w:val="24"/>
        </w:rPr>
        <w:t xml:space="preserve">第三章 </w:t>
      </w:r>
      <w:r>
        <w:rPr>
          <w:rFonts w:hint="eastAsia" w:ascii="仿宋" w:hAnsi="仿宋" w:eastAsia="仿宋" w:cs="仿宋"/>
          <w:color w:val="auto"/>
          <w:sz w:val="24"/>
          <w:szCs w:val="24"/>
          <w:lang w:eastAsia="zh-CN"/>
        </w:rPr>
        <w:t>响应人</w:t>
      </w:r>
      <w:r>
        <w:rPr>
          <w:rFonts w:hint="eastAsia" w:ascii="仿宋" w:hAnsi="仿宋" w:eastAsia="仿宋" w:cs="仿宋"/>
          <w:color w:val="auto"/>
          <w:sz w:val="24"/>
          <w:szCs w:val="24"/>
        </w:rPr>
        <w:t>须知</w:t>
      </w:r>
    </w:p>
    <w:p>
      <w:pPr>
        <w:adjustRightInd w:val="0"/>
        <w:snapToGrid w:val="0"/>
        <w:spacing w:line="360" w:lineRule="auto"/>
        <w:ind w:firstLine="484" w:firstLineChars="202"/>
        <w:rPr>
          <w:rFonts w:hint="eastAsia" w:ascii="仿宋" w:hAnsi="仿宋" w:eastAsia="仿宋" w:cs="仿宋"/>
          <w:color w:val="auto"/>
          <w:sz w:val="24"/>
          <w:szCs w:val="24"/>
        </w:rPr>
      </w:pPr>
      <w:r>
        <w:rPr>
          <w:rFonts w:hint="eastAsia" w:ascii="仿宋" w:hAnsi="仿宋" w:eastAsia="仿宋" w:cs="仿宋"/>
          <w:color w:val="auto"/>
          <w:sz w:val="24"/>
          <w:szCs w:val="24"/>
        </w:rPr>
        <w:t xml:space="preserve">第四章 </w:t>
      </w:r>
      <w:r>
        <w:rPr>
          <w:rFonts w:hint="eastAsia" w:ascii="仿宋" w:hAnsi="仿宋" w:eastAsia="仿宋" w:cs="仿宋"/>
          <w:color w:val="auto"/>
          <w:sz w:val="24"/>
          <w:szCs w:val="24"/>
          <w:lang w:eastAsia="zh-CN"/>
        </w:rPr>
        <w:t>评价</w:t>
      </w:r>
      <w:r>
        <w:rPr>
          <w:rFonts w:hint="eastAsia" w:ascii="仿宋" w:hAnsi="仿宋" w:eastAsia="仿宋" w:cs="仿宋"/>
          <w:color w:val="auto"/>
          <w:sz w:val="24"/>
          <w:szCs w:val="24"/>
        </w:rPr>
        <w:t>办法</w:t>
      </w:r>
    </w:p>
    <w:p>
      <w:pPr>
        <w:adjustRightInd w:val="0"/>
        <w:snapToGrid w:val="0"/>
        <w:spacing w:line="360" w:lineRule="auto"/>
        <w:ind w:firstLine="484" w:firstLineChars="202"/>
        <w:rPr>
          <w:rFonts w:hint="eastAsia" w:ascii="仿宋" w:hAnsi="仿宋" w:eastAsia="仿宋" w:cs="仿宋"/>
          <w:color w:val="auto"/>
          <w:sz w:val="24"/>
          <w:szCs w:val="24"/>
        </w:rPr>
      </w:pPr>
      <w:r>
        <w:rPr>
          <w:rFonts w:hint="eastAsia" w:ascii="仿宋" w:hAnsi="仿宋" w:eastAsia="仿宋" w:cs="仿宋"/>
          <w:color w:val="auto"/>
          <w:sz w:val="24"/>
          <w:szCs w:val="24"/>
        </w:rPr>
        <w:t xml:space="preserve">第五章 </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格式</w:t>
      </w:r>
    </w:p>
    <w:p>
      <w:pPr>
        <w:adjustRightInd w:val="0"/>
        <w:snapToGrid w:val="0"/>
        <w:spacing w:line="360" w:lineRule="auto"/>
        <w:ind w:firstLine="484" w:firstLineChars="202"/>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第六章</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技术</w:t>
      </w:r>
      <w:r>
        <w:rPr>
          <w:rFonts w:hint="eastAsia" w:ascii="仿宋" w:hAnsi="仿宋" w:eastAsia="仿宋" w:cs="仿宋"/>
          <w:color w:val="auto"/>
          <w:sz w:val="24"/>
          <w:szCs w:val="24"/>
          <w:lang w:eastAsia="zh-CN"/>
        </w:rPr>
        <w:t>服务参数</w:t>
      </w:r>
    </w:p>
    <w:p>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eastAsia="zh-CN"/>
        </w:rPr>
        <w:t>比价</w:t>
      </w:r>
      <w:r>
        <w:rPr>
          <w:rFonts w:hint="eastAsia" w:ascii="仿宋" w:hAnsi="仿宋" w:eastAsia="仿宋" w:cs="仿宋"/>
          <w:sz w:val="24"/>
          <w:szCs w:val="24"/>
        </w:rPr>
        <w:t>人另有规定的，见</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2.1.2</w:t>
      </w:r>
      <w:r>
        <w:rPr>
          <w:rFonts w:hint="eastAsia" w:ascii="仿宋" w:hAnsi="仿宋" w:eastAsia="仿宋" w:cs="仿宋"/>
          <w:sz w:val="24"/>
          <w:szCs w:val="24"/>
          <w:lang w:eastAsia="zh-CN"/>
        </w:rPr>
        <w:t>比价</w:t>
      </w:r>
      <w:r>
        <w:rPr>
          <w:rFonts w:hint="eastAsia" w:ascii="仿宋" w:hAnsi="仿宋" w:eastAsia="仿宋" w:cs="仿宋"/>
          <w:sz w:val="24"/>
          <w:szCs w:val="24"/>
        </w:rPr>
        <w:t>文件对同一内容的表述应当一致。第一章“</w:t>
      </w:r>
      <w:r>
        <w:rPr>
          <w:rFonts w:hint="eastAsia" w:ascii="仿宋" w:hAnsi="仿宋" w:eastAsia="仿宋" w:cs="仿宋"/>
          <w:sz w:val="24"/>
          <w:szCs w:val="24"/>
          <w:lang w:eastAsia="zh-CN"/>
        </w:rPr>
        <w:t>比价</w:t>
      </w:r>
      <w:r>
        <w:rPr>
          <w:rFonts w:hint="eastAsia" w:ascii="仿宋" w:hAnsi="仿宋" w:eastAsia="仿宋" w:cs="仿宋"/>
          <w:sz w:val="24"/>
          <w:szCs w:val="24"/>
        </w:rPr>
        <w:t>公告”与</w:t>
      </w:r>
      <w:r>
        <w:rPr>
          <w:rFonts w:hint="eastAsia" w:ascii="仿宋" w:hAnsi="仿宋" w:eastAsia="仿宋" w:cs="仿宋"/>
          <w:sz w:val="24"/>
          <w:szCs w:val="24"/>
          <w:lang w:eastAsia="zh-CN"/>
        </w:rPr>
        <w:t>比价</w:t>
      </w:r>
      <w:r>
        <w:rPr>
          <w:rFonts w:hint="eastAsia" w:ascii="仿宋" w:hAnsi="仿宋" w:eastAsia="仿宋" w:cs="仿宋"/>
          <w:sz w:val="24"/>
          <w:szCs w:val="24"/>
        </w:rPr>
        <w:t>文件在同一内容的表述上有矛盾或者冲突时，以第一章“</w:t>
      </w:r>
      <w:r>
        <w:rPr>
          <w:rFonts w:hint="eastAsia" w:ascii="仿宋" w:hAnsi="仿宋" w:eastAsia="仿宋" w:cs="仿宋"/>
          <w:sz w:val="24"/>
          <w:szCs w:val="24"/>
          <w:lang w:eastAsia="zh-CN"/>
        </w:rPr>
        <w:t>比价</w:t>
      </w:r>
      <w:r>
        <w:rPr>
          <w:rFonts w:hint="eastAsia" w:ascii="仿宋" w:hAnsi="仿宋" w:eastAsia="仿宋" w:cs="仿宋"/>
          <w:sz w:val="24"/>
          <w:szCs w:val="24"/>
        </w:rPr>
        <w:t>公告”为准；</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须知前附表与</w:t>
      </w:r>
      <w:r>
        <w:rPr>
          <w:rFonts w:hint="eastAsia" w:ascii="仿宋" w:hAnsi="仿宋" w:eastAsia="仿宋" w:cs="仿宋"/>
          <w:sz w:val="24"/>
          <w:szCs w:val="24"/>
          <w:lang w:eastAsia="zh-CN"/>
        </w:rPr>
        <w:t>响应人</w:t>
      </w:r>
      <w:r>
        <w:rPr>
          <w:rFonts w:hint="eastAsia" w:ascii="仿宋" w:hAnsi="仿宋" w:eastAsia="仿宋" w:cs="仿宋"/>
          <w:sz w:val="24"/>
          <w:szCs w:val="24"/>
        </w:rPr>
        <w:t>须知正文在同一内容的表述上有矛盾或者冲突时，以</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须知前附表为准。</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2.1.3</w:t>
      </w:r>
      <w:r>
        <w:rPr>
          <w:rFonts w:hint="eastAsia" w:ascii="仿宋" w:hAnsi="仿宋" w:eastAsia="仿宋" w:cs="仿宋"/>
          <w:sz w:val="24"/>
          <w:szCs w:val="24"/>
          <w:lang w:eastAsia="zh-CN"/>
        </w:rPr>
        <w:t>比价</w:t>
      </w:r>
      <w:r>
        <w:rPr>
          <w:rFonts w:hint="eastAsia" w:ascii="仿宋" w:hAnsi="仿宋" w:eastAsia="仿宋" w:cs="仿宋"/>
          <w:sz w:val="24"/>
          <w:szCs w:val="24"/>
        </w:rPr>
        <w:t>人在</w:t>
      </w:r>
      <w:r>
        <w:rPr>
          <w:rFonts w:hint="eastAsia" w:ascii="仿宋" w:hAnsi="仿宋" w:eastAsia="仿宋" w:cs="仿宋"/>
          <w:sz w:val="24"/>
          <w:szCs w:val="24"/>
          <w:lang w:eastAsia="zh-CN"/>
        </w:rPr>
        <w:t>比价</w:t>
      </w:r>
      <w:r>
        <w:rPr>
          <w:rFonts w:hint="eastAsia" w:ascii="仿宋" w:hAnsi="仿宋" w:eastAsia="仿宋" w:cs="仿宋"/>
          <w:sz w:val="24"/>
          <w:szCs w:val="24"/>
        </w:rPr>
        <w:t>文件中以显著的方式标明实质性要求、条件以及不满足实质性要求和条件的参选将被否决的提示；对于非实质性要求和条件，规定允许偏差的最大范围、最高项数和调整偏差的方法。显著标识方式和具体要求见</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w:t>
      </w:r>
    </w:p>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172" w:name="_Toc107822490"/>
      <w:bookmarkStart w:id="173" w:name="_Toc226969287"/>
      <w:bookmarkStart w:id="174" w:name="_Toc227057893"/>
      <w:bookmarkStart w:id="175" w:name="_Toc492552918"/>
      <w:bookmarkStart w:id="176" w:name="_Toc17580"/>
      <w:bookmarkStart w:id="177" w:name="_Toc18071422"/>
      <w:bookmarkStart w:id="178" w:name="_Toc447188682"/>
      <w:bookmarkStart w:id="179" w:name="_Toc447265232"/>
      <w:bookmarkStart w:id="180" w:name="_Toc31940"/>
      <w:bookmarkStart w:id="181" w:name="_Toc447265518"/>
      <w:bookmarkStart w:id="182" w:name="_Toc28964"/>
      <w:bookmarkStart w:id="183" w:name="_Toc38531914"/>
      <w:r>
        <w:rPr>
          <w:rFonts w:hint="eastAsia" w:ascii="仿宋" w:hAnsi="仿宋" w:eastAsia="仿宋" w:cs="仿宋"/>
          <w:sz w:val="24"/>
          <w:szCs w:val="24"/>
        </w:rPr>
        <w:t>2.2</w:t>
      </w:r>
      <w:r>
        <w:rPr>
          <w:rFonts w:hint="eastAsia" w:ascii="仿宋" w:hAnsi="仿宋" w:eastAsia="仿宋" w:cs="仿宋"/>
          <w:sz w:val="24"/>
          <w:szCs w:val="24"/>
          <w:lang w:eastAsia="zh-CN"/>
        </w:rPr>
        <w:t>比价</w:t>
      </w:r>
      <w:r>
        <w:rPr>
          <w:rFonts w:hint="eastAsia" w:ascii="仿宋" w:hAnsi="仿宋" w:eastAsia="仿宋" w:cs="仿宋"/>
          <w:sz w:val="24"/>
          <w:szCs w:val="24"/>
        </w:rPr>
        <w:t>文件的澄清</w:t>
      </w:r>
      <w:bookmarkEnd w:id="172"/>
      <w:bookmarkEnd w:id="173"/>
      <w:bookmarkEnd w:id="174"/>
      <w:r>
        <w:rPr>
          <w:rFonts w:hint="eastAsia" w:ascii="仿宋" w:hAnsi="仿宋" w:eastAsia="仿宋" w:cs="仿宋"/>
          <w:sz w:val="24"/>
          <w:szCs w:val="24"/>
        </w:rPr>
        <w:t>和修改</w:t>
      </w:r>
      <w:bookmarkEnd w:id="175"/>
      <w:bookmarkEnd w:id="176"/>
      <w:bookmarkEnd w:id="177"/>
      <w:bookmarkEnd w:id="178"/>
      <w:bookmarkEnd w:id="179"/>
      <w:bookmarkEnd w:id="180"/>
      <w:bookmarkEnd w:id="181"/>
      <w:bookmarkEnd w:id="182"/>
      <w:bookmarkEnd w:id="183"/>
    </w:p>
    <w:p>
      <w:pPr>
        <w:pStyle w:val="26"/>
        <w:tabs>
          <w:tab w:val="left" w:pos="630"/>
        </w:tabs>
        <w:snapToGrid w:val="0"/>
        <w:spacing w:line="360" w:lineRule="auto"/>
        <w:ind w:firstLine="324" w:firstLineChars="135"/>
        <w:rPr>
          <w:rFonts w:hint="eastAsia" w:ascii="仿宋" w:hAnsi="仿宋" w:eastAsia="仿宋" w:cs="仿宋"/>
          <w:sz w:val="24"/>
          <w:szCs w:val="24"/>
        </w:rPr>
      </w:pPr>
      <w:bookmarkStart w:id="184" w:name="_Toc247085705"/>
      <w:bookmarkStart w:id="185" w:name="_Toc179632564"/>
      <w:bookmarkStart w:id="186" w:name="_Toc152042322"/>
      <w:bookmarkStart w:id="187" w:name="_Toc447265233"/>
      <w:bookmarkStart w:id="188" w:name="_Toc447188683"/>
      <w:bookmarkStart w:id="189" w:name="_Toc246996934"/>
      <w:bookmarkStart w:id="190" w:name="_Toc144974514"/>
      <w:bookmarkStart w:id="191" w:name="_Toc447265519"/>
      <w:bookmarkStart w:id="192" w:name="_Toc296602436"/>
      <w:bookmarkStart w:id="193" w:name="_Toc246996191"/>
      <w:bookmarkStart w:id="194" w:name="_Toc152045546"/>
      <w:bookmarkStart w:id="195" w:name="_Toc226969289"/>
      <w:bookmarkStart w:id="196" w:name="_Toc107822492"/>
      <w:bookmarkStart w:id="197" w:name="_Toc227057895"/>
      <w:r>
        <w:rPr>
          <w:rFonts w:hint="eastAsia" w:ascii="仿宋" w:hAnsi="仿宋" w:eastAsia="仿宋" w:cs="仿宋"/>
          <w:sz w:val="24"/>
          <w:szCs w:val="24"/>
        </w:rPr>
        <w:t>2.2.1</w:t>
      </w:r>
      <w:r>
        <w:rPr>
          <w:rFonts w:hint="eastAsia" w:ascii="仿宋" w:hAnsi="仿宋" w:eastAsia="仿宋" w:cs="仿宋"/>
          <w:sz w:val="24"/>
          <w:szCs w:val="24"/>
          <w:lang w:eastAsia="zh-CN"/>
        </w:rPr>
        <w:t>响应人</w:t>
      </w:r>
      <w:r>
        <w:rPr>
          <w:rFonts w:hint="eastAsia" w:ascii="仿宋" w:hAnsi="仿宋" w:eastAsia="仿宋" w:cs="仿宋"/>
          <w:sz w:val="24"/>
          <w:szCs w:val="24"/>
        </w:rPr>
        <w:t>对</w:t>
      </w:r>
      <w:r>
        <w:rPr>
          <w:rFonts w:hint="eastAsia" w:ascii="仿宋" w:hAnsi="仿宋" w:eastAsia="仿宋" w:cs="仿宋"/>
          <w:sz w:val="24"/>
          <w:szCs w:val="24"/>
          <w:lang w:eastAsia="zh-CN"/>
        </w:rPr>
        <w:t>比价</w:t>
      </w:r>
      <w:r>
        <w:rPr>
          <w:rFonts w:hint="eastAsia" w:ascii="仿宋" w:hAnsi="仿宋" w:eastAsia="仿宋" w:cs="仿宋"/>
          <w:sz w:val="24"/>
          <w:szCs w:val="24"/>
        </w:rPr>
        <w:t>文件有疑问的，应当按照</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须知前附表规定的时间和方式，要求</w:t>
      </w:r>
      <w:r>
        <w:rPr>
          <w:rFonts w:hint="eastAsia" w:ascii="仿宋" w:hAnsi="仿宋" w:eastAsia="仿宋" w:cs="仿宋"/>
          <w:sz w:val="24"/>
          <w:szCs w:val="24"/>
          <w:lang w:eastAsia="zh-CN"/>
        </w:rPr>
        <w:t>比价</w:t>
      </w:r>
      <w:r>
        <w:rPr>
          <w:rFonts w:hint="eastAsia" w:ascii="仿宋" w:hAnsi="仿宋" w:eastAsia="仿宋" w:cs="仿宋"/>
          <w:sz w:val="24"/>
          <w:szCs w:val="24"/>
        </w:rPr>
        <w:t>人对</w:t>
      </w:r>
      <w:r>
        <w:rPr>
          <w:rFonts w:hint="eastAsia" w:ascii="仿宋" w:hAnsi="仿宋" w:eastAsia="仿宋" w:cs="仿宋"/>
          <w:sz w:val="24"/>
          <w:szCs w:val="24"/>
          <w:lang w:eastAsia="zh-CN"/>
        </w:rPr>
        <w:t>比价</w:t>
      </w:r>
      <w:r>
        <w:rPr>
          <w:rFonts w:hint="eastAsia" w:ascii="仿宋" w:hAnsi="仿宋" w:eastAsia="仿宋" w:cs="仿宋"/>
          <w:sz w:val="24"/>
          <w:szCs w:val="24"/>
        </w:rPr>
        <w:t>文件进行澄清。</w:t>
      </w:r>
    </w:p>
    <w:p>
      <w:pPr>
        <w:pStyle w:val="26"/>
        <w:tabs>
          <w:tab w:val="left" w:pos="630"/>
        </w:tabs>
        <w:snapToGrid w:val="0"/>
        <w:spacing w:line="360" w:lineRule="auto"/>
        <w:ind w:firstLine="324" w:firstLineChars="135"/>
        <w:rPr>
          <w:rFonts w:hint="eastAsia" w:ascii="仿宋" w:hAnsi="仿宋" w:eastAsia="仿宋" w:cs="仿宋"/>
          <w:sz w:val="24"/>
          <w:szCs w:val="24"/>
        </w:rPr>
      </w:pPr>
      <w:r>
        <w:rPr>
          <w:rFonts w:hint="eastAsia" w:ascii="仿宋" w:hAnsi="仿宋" w:eastAsia="仿宋" w:cs="仿宋"/>
          <w:sz w:val="24"/>
          <w:szCs w:val="24"/>
        </w:rPr>
        <w:t>2.2.2</w:t>
      </w:r>
      <w:r>
        <w:rPr>
          <w:rFonts w:hint="eastAsia" w:ascii="仿宋" w:hAnsi="仿宋" w:eastAsia="仿宋" w:cs="仿宋"/>
          <w:sz w:val="24"/>
          <w:szCs w:val="24"/>
          <w:lang w:eastAsia="zh-CN"/>
        </w:rPr>
        <w:t>比价</w:t>
      </w:r>
      <w:r>
        <w:rPr>
          <w:rFonts w:hint="eastAsia" w:ascii="仿宋" w:hAnsi="仿宋" w:eastAsia="仿宋" w:cs="仿宋"/>
          <w:sz w:val="24"/>
          <w:szCs w:val="24"/>
        </w:rPr>
        <w:t>人应当将澄清或者修改内容发给所有购买</w:t>
      </w:r>
      <w:r>
        <w:rPr>
          <w:rFonts w:hint="eastAsia" w:ascii="仿宋" w:hAnsi="仿宋" w:eastAsia="仿宋" w:cs="仿宋"/>
          <w:sz w:val="24"/>
          <w:szCs w:val="24"/>
          <w:lang w:eastAsia="zh-CN"/>
        </w:rPr>
        <w:t>比价</w:t>
      </w:r>
      <w:r>
        <w:rPr>
          <w:rFonts w:hint="eastAsia" w:ascii="仿宋" w:hAnsi="仿宋" w:eastAsia="仿宋" w:cs="仿宋"/>
          <w:sz w:val="24"/>
          <w:szCs w:val="24"/>
        </w:rPr>
        <w:t>文件的</w:t>
      </w:r>
      <w:r>
        <w:rPr>
          <w:rFonts w:hint="eastAsia" w:ascii="仿宋" w:hAnsi="仿宋" w:eastAsia="仿宋" w:cs="仿宋"/>
          <w:sz w:val="24"/>
          <w:szCs w:val="24"/>
          <w:lang w:eastAsia="zh-CN"/>
        </w:rPr>
        <w:t>响应人</w:t>
      </w:r>
      <w:r>
        <w:rPr>
          <w:rFonts w:hint="eastAsia" w:ascii="仿宋" w:hAnsi="仿宋" w:eastAsia="仿宋" w:cs="仿宋"/>
          <w:sz w:val="24"/>
          <w:szCs w:val="24"/>
        </w:rPr>
        <w:t>，但不指明问题的来源。</w:t>
      </w:r>
    </w:p>
    <w:p>
      <w:pPr>
        <w:pStyle w:val="26"/>
        <w:tabs>
          <w:tab w:val="left" w:pos="630"/>
        </w:tabs>
        <w:snapToGrid w:val="0"/>
        <w:spacing w:line="360" w:lineRule="auto"/>
        <w:ind w:firstLine="324" w:firstLineChars="135"/>
        <w:rPr>
          <w:rFonts w:hint="eastAsia" w:ascii="仿宋" w:hAnsi="仿宋" w:eastAsia="仿宋" w:cs="仿宋"/>
          <w:sz w:val="24"/>
          <w:szCs w:val="24"/>
        </w:rPr>
      </w:pPr>
      <w:r>
        <w:rPr>
          <w:rFonts w:hint="eastAsia" w:ascii="仿宋" w:hAnsi="仿宋" w:eastAsia="仿宋" w:cs="仿宋"/>
          <w:sz w:val="24"/>
          <w:szCs w:val="24"/>
        </w:rPr>
        <w:t>2.2.3如澄清或者修改的内容可能影响</w:t>
      </w:r>
      <w:r>
        <w:rPr>
          <w:rFonts w:hint="eastAsia" w:ascii="仿宋" w:hAnsi="仿宋" w:eastAsia="仿宋" w:cs="仿宋"/>
          <w:sz w:val="24"/>
          <w:szCs w:val="24"/>
          <w:lang w:eastAsia="zh-CN"/>
        </w:rPr>
        <w:t>响应文件</w:t>
      </w:r>
      <w:r>
        <w:rPr>
          <w:rFonts w:hint="eastAsia" w:ascii="仿宋" w:hAnsi="仿宋" w:eastAsia="仿宋" w:cs="仿宋"/>
          <w:sz w:val="24"/>
          <w:szCs w:val="24"/>
        </w:rPr>
        <w:t>编制的，应当在递交</w:t>
      </w:r>
      <w:r>
        <w:rPr>
          <w:rFonts w:hint="eastAsia" w:ascii="仿宋" w:hAnsi="仿宋" w:eastAsia="仿宋" w:cs="仿宋"/>
          <w:sz w:val="24"/>
          <w:szCs w:val="24"/>
          <w:lang w:eastAsia="zh-CN"/>
        </w:rPr>
        <w:t>响应文件</w:t>
      </w:r>
      <w:r>
        <w:rPr>
          <w:rFonts w:hint="eastAsia" w:ascii="仿宋" w:hAnsi="仿宋" w:eastAsia="仿宋" w:cs="仿宋"/>
          <w:sz w:val="24"/>
          <w:szCs w:val="24"/>
        </w:rPr>
        <w:t>截止时间至少2日前发出，不足2日的，</w:t>
      </w:r>
      <w:r>
        <w:rPr>
          <w:rFonts w:hint="eastAsia" w:ascii="仿宋" w:hAnsi="仿宋" w:eastAsia="仿宋" w:cs="仿宋"/>
          <w:sz w:val="24"/>
          <w:szCs w:val="24"/>
          <w:lang w:eastAsia="zh-CN"/>
        </w:rPr>
        <w:t>比价</w:t>
      </w:r>
      <w:r>
        <w:rPr>
          <w:rFonts w:hint="eastAsia" w:ascii="仿宋" w:hAnsi="仿宋" w:eastAsia="仿宋" w:cs="仿宋"/>
          <w:sz w:val="24"/>
          <w:szCs w:val="24"/>
        </w:rPr>
        <w:t>人应当相应顺延参选截止时间。</w:t>
      </w:r>
    </w:p>
    <w:p>
      <w:pPr>
        <w:pStyle w:val="26"/>
        <w:tabs>
          <w:tab w:val="left" w:pos="630"/>
        </w:tabs>
        <w:snapToGrid w:val="0"/>
        <w:spacing w:line="360" w:lineRule="auto"/>
        <w:ind w:firstLine="324" w:firstLineChars="135"/>
        <w:rPr>
          <w:rFonts w:hint="eastAsia" w:ascii="仿宋" w:hAnsi="仿宋" w:eastAsia="仿宋" w:cs="仿宋"/>
          <w:sz w:val="24"/>
          <w:szCs w:val="24"/>
        </w:rPr>
      </w:pPr>
      <w:r>
        <w:rPr>
          <w:rFonts w:hint="eastAsia" w:ascii="仿宋" w:hAnsi="仿宋" w:eastAsia="仿宋" w:cs="仿宋"/>
          <w:sz w:val="24"/>
          <w:szCs w:val="24"/>
        </w:rPr>
        <w:t>2.2.4</w:t>
      </w:r>
      <w:r>
        <w:rPr>
          <w:rFonts w:hint="eastAsia" w:ascii="仿宋" w:hAnsi="仿宋" w:eastAsia="仿宋" w:cs="仿宋"/>
          <w:sz w:val="24"/>
          <w:szCs w:val="24"/>
          <w:lang w:eastAsia="zh-CN"/>
        </w:rPr>
        <w:t>响应人</w:t>
      </w:r>
      <w:r>
        <w:rPr>
          <w:rFonts w:hint="eastAsia" w:ascii="仿宋" w:hAnsi="仿宋" w:eastAsia="仿宋" w:cs="仿宋"/>
          <w:sz w:val="24"/>
          <w:szCs w:val="24"/>
        </w:rPr>
        <w:t>收到澄清或者修改后，应当按照</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须知前附表规定的时间和方式通知</w:t>
      </w:r>
      <w:r>
        <w:rPr>
          <w:rFonts w:hint="eastAsia" w:ascii="仿宋" w:hAnsi="仿宋" w:eastAsia="仿宋" w:cs="仿宋"/>
          <w:sz w:val="24"/>
          <w:szCs w:val="24"/>
          <w:lang w:eastAsia="zh-CN"/>
        </w:rPr>
        <w:t>比价</w:t>
      </w:r>
      <w:r>
        <w:rPr>
          <w:rFonts w:hint="eastAsia" w:ascii="仿宋" w:hAnsi="仿宋" w:eastAsia="仿宋" w:cs="仿宋"/>
          <w:sz w:val="24"/>
          <w:szCs w:val="24"/>
        </w:rPr>
        <w:t>人，确认已收到该澄清或者修改。</w:t>
      </w:r>
    </w:p>
    <w:p>
      <w:pPr>
        <w:pStyle w:val="26"/>
        <w:tabs>
          <w:tab w:val="left" w:pos="630"/>
        </w:tabs>
        <w:snapToGrid w:val="0"/>
        <w:spacing w:line="360" w:lineRule="auto"/>
        <w:ind w:firstLine="324" w:firstLineChars="135"/>
        <w:rPr>
          <w:rFonts w:hint="eastAsia" w:ascii="仿宋" w:hAnsi="仿宋" w:eastAsia="仿宋" w:cs="仿宋"/>
          <w:sz w:val="24"/>
          <w:szCs w:val="24"/>
        </w:rPr>
      </w:pPr>
      <w:r>
        <w:rPr>
          <w:rFonts w:hint="eastAsia" w:ascii="仿宋" w:hAnsi="仿宋" w:eastAsia="仿宋" w:cs="仿宋"/>
          <w:sz w:val="24"/>
          <w:szCs w:val="24"/>
        </w:rPr>
        <w:t>2.2.5所有关于</w:t>
      </w:r>
      <w:r>
        <w:rPr>
          <w:rFonts w:hint="eastAsia" w:ascii="仿宋" w:hAnsi="仿宋" w:eastAsia="仿宋" w:cs="仿宋"/>
          <w:sz w:val="24"/>
          <w:szCs w:val="24"/>
          <w:lang w:eastAsia="zh-CN"/>
        </w:rPr>
        <w:t>比价</w:t>
      </w:r>
      <w:r>
        <w:rPr>
          <w:rFonts w:hint="eastAsia" w:ascii="仿宋" w:hAnsi="仿宋" w:eastAsia="仿宋" w:cs="仿宋"/>
          <w:sz w:val="24"/>
          <w:szCs w:val="24"/>
        </w:rPr>
        <w:t>文件的澄清和修改均作为</w:t>
      </w:r>
      <w:r>
        <w:rPr>
          <w:rFonts w:hint="eastAsia" w:ascii="仿宋" w:hAnsi="仿宋" w:eastAsia="仿宋" w:cs="仿宋"/>
          <w:sz w:val="24"/>
          <w:szCs w:val="24"/>
          <w:lang w:eastAsia="zh-CN"/>
        </w:rPr>
        <w:t>比价</w:t>
      </w:r>
      <w:r>
        <w:rPr>
          <w:rFonts w:hint="eastAsia" w:ascii="仿宋" w:hAnsi="仿宋" w:eastAsia="仿宋" w:cs="仿宋"/>
          <w:sz w:val="24"/>
          <w:szCs w:val="24"/>
        </w:rPr>
        <w:t>文件的补充部分。当</w:t>
      </w:r>
      <w:r>
        <w:rPr>
          <w:rFonts w:hint="eastAsia" w:ascii="仿宋" w:hAnsi="仿宋" w:eastAsia="仿宋" w:cs="仿宋"/>
          <w:sz w:val="24"/>
          <w:szCs w:val="24"/>
          <w:lang w:eastAsia="zh-CN"/>
        </w:rPr>
        <w:t>比价</w:t>
      </w:r>
      <w:r>
        <w:rPr>
          <w:rFonts w:hint="eastAsia" w:ascii="仿宋" w:hAnsi="仿宋" w:eastAsia="仿宋" w:cs="仿宋"/>
          <w:sz w:val="24"/>
          <w:szCs w:val="24"/>
        </w:rPr>
        <w:t>文件、</w:t>
      </w:r>
      <w:r>
        <w:rPr>
          <w:rFonts w:hint="eastAsia" w:ascii="仿宋" w:hAnsi="仿宋" w:eastAsia="仿宋" w:cs="仿宋"/>
          <w:sz w:val="24"/>
          <w:szCs w:val="24"/>
          <w:lang w:eastAsia="zh-CN"/>
        </w:rPr>
        <w:t>比价</w:t>
      </w:r>
      <w:r>
        <w:rPr>
          <w:rFonts w:hint="eastAsia" w:ascii="仿宋" w:hAnsi="仿宋" w:eastAsia="仿宋" w:cs="仿宋"/>
          <w:sz w:val="24"/>
          <w:szCs w:val="24"/>
        </w:rPr>
        <w:t>文件的澄清或者修改等在同一内容的表述上不一致时，以最后发出的书面文件为准。</w:t>
      </w:r>
    </w:p>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198" w:name="_Toc19918"/>
      <w:bookmarkStart w:id="199" w:name="_Toc18071423"/>
      <w:bookmarkStart w:id="200" w:name="_Toc38531915"/>
      <w:bookmarkStart w:id="201" w:name="_Toc19067"/>
      <w:bookmarkStart w:id="202" w:name="_Toc31073"/>
      <w:r>
        <w:rPr>
          <w:rFonts w:hint="eastAsia" w:ascii="仿宋" w:hAnsi="仿宋" w:eastAsia="仿宋" w:cs="仿宋"/>
          <w:sz w:val="24"/>
          <w:szCs w:val="24"/>
        </w:rPr>
        <w:t>2.3</w:t>
      </w:r>
      <w:r>
        <w:rPr>
          <w:rFonts w:hint="eastAsia" w:ascii="仿宋" w:hAnsi="仿宋" w:eastAsia="仿宋" w:cs="仿宋"/>
          <w:sz w:val="24"/>
          <w:szCs w:val="24"/>
          <w:lang w:eastAsia="zh-CN"/>
        </w:rPr>
        <w:t>比价</w:t>
      </w:r>
      <w:r>
        <w:rPr>
          <w:rFonts w:hint="eastAsia" w:ascii="仿宋" w:hAnsi="仿宋" w:eastAsia="仿宋" w:cs="仿宋"/>
          <w:sz w:val="24"/>
          <w:szCs w:val="24"/>
        </w:rPr>
        <w:t>文件的异议</w:t>
      </w:r>
      <w:bookmarkEnd w:id="198"/>
      <w:bookmarkEnd w:id="199"/>
      <w:bookmarkEnd w:id="200"/>
      <w:bookmarkEnd w:id="201"/>
      <w:bookmarkEnd w:id="202"/>
    </w:p>
    <w:p>
      <w:pPr>
        <w:pStyle w:val="26"/>
        <w:tabs>
          <w:tab w:val="left" w:pos="630"/>
        </w:tabs>
        <w:snapToGrid w:val="0"/>
        <w:spacing w:line="360" w:lineRule="auto"/>
        <w:ind w:firstLine="324" w:firstLineChars="135"/>
        <w:rPr>
          <w:rFonts w:hint="eastAsia" w:ascii="仿宋" w:hAnsi="仿宋" w:eastAsia="仿宋" w:cs="仿宋"/>
          <w:sz w:val="24"/>
          <w:szCs w:val="24"/>
        </w:rPr>
      </w:pPr>
      <w:r>
        <w:rPr>
          <w:rFonts w:hint="eastAsia" w:ascii="仿宋" w:hAnsi="仿宋" w:eastAsia="仿宋" w:cs="仿宋"/>
          <w:sz w:val="24"/>
          <w:szCs w:val="24"/>
        </w:rPr>
        <w:t>潜在</w:t>
      </w:r>
      <w:r>
        <w:rPr>
          <w:rFonts w:hint="eastAsia" w:ascii="仿宋" w:hAnsi="仿宋" w:eastAsia="仿宋" w:cs="仿宋"/>
          <w:sz w:val="24"/>
          <w:szCs w:val="24"/>
          <w:lang w:eastAsia="zh-CN"/>
        </w:rPr>
        <w:t>响应人</w:t>
      </w:r>
      <w:r>
        <w:rPr>
          <w:rFonts w:hint="eastAsia" w:ascii="仿宋" w:hAnsi="仿宋" w:eastAsia="仿宋" w:cs="仿宋"/>
          <w:sz w:val="24"/>
          <w:szCs w:val="24"/>
        </w:rPr>
        <w:t>或者其他利害关系人对</w:t>
      </w:r>
      <w:r>
        <w:rPr>
          <w:rFonts w:hint="eastAsia" w:ascii="仿宋" w:hAnsi="仿宋" w:eastAsia="仿宋" w:cs="仿宋"/>
          <w:sz w:val="24"/>
          <w:szCs w:val="24"/>
          <w:lang w:eastAsia="zh-CN"/>
        </w:rPr>
        <w:t>比价</w:t>
      </w:r>
      <w:r>
        <w:rPr>
          <w:rFonts w:hint="eastAsia" w:ascii="仿宋" w:hAnsi="仿宋" w:eastAsia="仿宋" w:cs="仿宋"/>
          <w:sz w:val="24"/>
          <w:szCs w:val="24"/>
        </w:rPr>
        <w:t>文件有异议的，应当在提交</w:t>
      </w:r>
      <w:r>
        <w:rPr>
          <w:rFonts w:hint="eastAsia" w:ascii="仿宋" w:hAnsi="仿宋" w:eastAsia="仿宋" w:cs="仿宋"/>
          <w:sz w:val="24"/>
          <w:szCs w:val="24"/>
          <w:lang w:eastAsia="zh-CN"/>
        </w:rPr>
        <w:t>响应文件</w:t>
      </w:r>
      <w:r>
        <w:rPr>
          <w:rFonts w:hint="eastAsia" w:ascii="仿宋" w:hAnsi="仿宋" w:eastAsia="仿宋" w:cs="仿宋"/>
          <w:sz w:val="24"/>
          <w:szCs w:val="24"/>
        </w:rPr>
        <w:t>截止时间1日前以书面形式提出。</w:t>
      </w:r>
      <w:r>
        <w:rPr>
          <w:rFonts w:hint="eastAsia" w:ascii="仿宋" w:hAnsi="仿宋" w:eastAsia="仿宋" w:cs="仿宋"/>
          <w:sz w:val="24"/>
          <w:szCs w:val="24"/>
          <w:lang w:eastAsia="zh-CN"/>
        </w:rPr>
        <w:t>比价</w:t>
      </w:r>
      <w:r>
        <w:rPr>
          <w:rFonts w:hint="eastAsia" w:ascii="仿宋" w:hAnsi="仿宋" w:eastAsia="仿宋" w:cs="仿宋"/>
          <w:sz w:val="24"/>
          <w:szCs w:val="24"/>
        </w:rPr>
        <w:t>人应当自收到异议之日起2日内作出答复；作出答复前，应当暂停</w:t>
      </w:r>
      <w:r>
        <w:rPr>
          <w:rFonts w:hint="eastAsia" w:ascii="仿宋" w:hAnsi="仿宋" w:eastAsia="仿宋" w:cs="仿宋"/>
          <w:sz w:val="24"/>
          <w:szCs w:val="24"/>
          <w:lang w:eastAsia="zh-CN"/>
        </w:rPr>
        <w:t>比价</w:t>
      </w:r>
      <w:r>
        <w:rPr>
          <w:rFonts w:hint="eastAsia" w:ascii="仿宋" w:hAnsi="仿宋" w:eastAsia="仿宋" w:cs="仿宋"/>
          <w:sz w:val="24"/>
          <w:szCs w:val="24"/>
        </w:rPr>
        <w:t>活动。已经处理过的异议，没有提出新的理由、主张，不予受理。</w:t>
      </w:r>
    </w:p>
    <w:p>
      <w:pPr>
        <w:pStyle w:val="41"/>
        <w:numPr>
          <w:ilvl w:val="0"/>
          <w:numId w:val="0"/>
        </w:numPr>
        <w:tabs>
          <w:tab w:val="left" w:pos="588"/>
        </w:tabs>
        <w:snapToGrid w:val="0"/>
        <w:spacing w:before="120" w:after="120" w:line="360" w:lineRule="auto"/>
        <w:ind w:leftChars="0"/>
        <w:jc w:val="left"/>
        <w:outlineLvl w:val="1"/>
        <w:rPr>
          <w:rFonts w:hint="eastAsia" w:ascii="仿宋" w:hAnsi="仿宋" w:eastAsia="仿宋" w:cs="仿宋"/>
          <w:sz w:val="28"/>
          <w:szCs w:val="28"/>
          <w:lang w:eastAsia="zh-CN"/>
        </w:rPr>
      </w:pPr>
      <w:bookmarkStart w:id="203" w:name="_Toc29403"/>
      <w:bookmarkStart w:id="204" w:name="_Toc38531916"/>
      <w:bookmarkStart w:id="205" w:name="_Toc32145"/>
      <w:bookmarkStart w:id="206" w:name="_Toc492552919"/>
      <w:bookmarkStart w:id="207" w:name="_Toc18071424"/>
      <w:bookmarkStart w:id="208" w:name="_Toc2320"/>
      <w:r>
        <w:rPr>
          <w:rFonts w:hint="eastAsia" w:ascii="仿宋" w:hAnsi="仿宋" w:eastAsia="仿宋" w:cs="仿宋"/>
          <w:sz w:val="28"/>
          <w:szCs w:val="28"/>
          <w:lang w:val="en-US" w:eastAsia="zh-CN"/>
        </w:rPr>
        <w:t>3.</w:t>
      </w:r>
      <w:bookmarkEnd w:id="184"/>
      <w:bookmarkEnd w:id="185"/>
      <w:bookmarkEnd w:id="186"/>
      <w:bookmarkEnd w:id="187"/>
      <w:bookmarkEnd w:id="188"/>
      <w:bookmarkEnd w:id="189"/>
      <w:bookmarkEnd w:id="190"/>
      <w:bookmarkEnd w:id="191"/>
      <w:bookmarkEnd w:id="192"/>
      <w:bookmarkEnd w:id="193"/>
      <w:bookmarkEnd w:id="194"/>
      <w:bookmarkEnd w:id="203"/>
      <w:bookmarkEnd w:id="204"/>
      <w:bookmarkEnd w:id="205"/>
      <w:bookmarkEnd w:id="206"/>
      <w:bookmarkEnd w:id="207"/>
      <w:r>
        <w:rPr>
          <w:rFonts w:hint="eastAsia" w:ascii="仿宋" w:hAnsi="仿宋" w:eastAsia="仿宋" w:cs="仿宋"/>
          <w:sz w:val="28"/>
          <w:szCs w:val="28"/>
          <w:lang w:eastAsia="zh-CN"/>
        </w:rPr>
        <w:t>响应文件</w:t>
      </w:r>
      <w:bookmarkEnd w:id="208"/>
    </w:p>
    <w:bookmarkEnd w:id="18"/>
    <w:bookmarkEnd w:id="195"/>
    <w:bookmarkEnd w:id="196"/>
    <w:bookmarkEnd w:id="197"/>
    <w:p>
      <w:pPr>
        <w:pStyle w:val="41"/>
        <w:tabs>
          <w:tab w:val="left" w:pos="588"/>
        </w:tabs>
        <w:snapToGrid w:val="0"/>
        <w:spacing w:before="120" w:after="120" w:line="360" w:lineRule="auto"/>
        <w:jc w:val="left"/>
        <w:outlineLvl w:val="2"/>
        <w:rPr>
          <w:rFonts w:hint="eastAsia" w:ascii="仿宋" w:hAnsi="仿宋" w:eastAsia="仿宋" w:cs="仿宋"/>
          <w:sz w:val="24"/>
          <w:szCs w:val="24"/>
          <w:lang w:eastAsia="zh-CN"/>
        </w:rPr>
      </w:pPr>
      <w:bookmarkStart w:id="209" w:name="_Toc107822493"/>
      <w:bookmarkStart w:id="210" w:name="_Toc226969290"/>
      <w:bookmarkStart w:id="211" w:name="_Toc227057896"/>
      <w:bookmarkStart w:id="212" w:name="_Toc10698"/>
      <w:bookmarkStart w:id="213" w:name="_Toc447265234"/>
      <w:bookmarkStart w:id="214" w:name="_Toc24286"/>
      <w:bookmarkStart w:id="215" w:name="_Toc18071425"/>
      <w:bookmarkStart w:id="216" w:name="_Toc38531917"/>
      <w:bookmarkStart w:id="217" w:name="_Toc450489293"/>
      <w:bookmarkStart w:id="218" w:name="_Toc492552920"/>
      <w:bookmarkStart w:id="219" w:name="_Toc447188684"/>
      <w:bookmarkStart w:id="220" w:name="_Toc447265520"/>
      <w:bookmarkStart w:id="221" w:name="_Toc29292"/>
      <w:bookmarkStart w:id="222" w:name="_Toc447265528"/>
      <w:bookmarkStart w:id="223" w:name="_Toc184635074"/>
      <w:bookmarkStart w:id="224" w:name="_Toc447265242"/>
      <w:bookmarkStart w:id="225" w:name="_Toc107822503"/>
      <w:bookmarkStart w:id="226" w:name="_Toc488655848"/>
      <w:bookmarkStart w:id="227" w:name="_Toc226969300"/>
      <w:bookmarkStart w:id="228" w:name="_Toc227057906"/>
      <w:r>
        <w:rPr>
          <w:rFonts w:hint="eastAsia" w:ascii="仿宋" w:hAnsi="仿宋" w:eastAsia="仿宋" w:cs="仿宋"/>
          <w:sz w:val="24"/>
          <w:szCs w:val="24"/>
        </w:rPr>
        <w:t>3.1</w:t>
      </w:r>
      <w:r>
        <w:rPr>
          <w:rFonts w:hint="eastAsia" w:ascii="仿宋" w:hAnsi="仿宋" w:eastAsia="仿宋" w:cs="仿宋"/>
          <w:sz w:val="24"/>
          <w:szCs w:val="24"/>
          <w:lang w:eastAsia="zh-CN"/>
        </w:rPr>
        <w:t>响应文件</w:t>
      </w:r>
      <w:r>
        <w:rPr>
          <w:rFonts w:hint="eastAsia" w:ascii="仿宋" w:hAnsi="仿宋" w:eastAsia="仿宋" w:cs="仿宋"/>
          <w:sz w:val="24"/>
          <w:szCs w:val="24"/>
        </w:rPr>
        <w:t>的</w:t>
      </w:r>
      <w:bookmarkEnd w:id="209"/>
      <w:bookmarkEnd w:id="210"/>
      <w:bookmarkEnd w:id="211"/>
      <w:r>
        <w:rPr>
          <w:rFonts w:hint="eastAsia" w:ascii="仿宋" w:hAnsi="仿宋" w:eastAsia="仿宋" w:cs="仿宋"/>
          <w:sz w:val="24"/>
          <w:szCs w:val="24"/>
        </w:rPr>
        <w:t>组成</w:t>
      </w:r>
      <w:bookmarkEnd w:id="212"/>
      <w:bookmarkEnd w:id="213"/>
      <w:bookmarkEnd w:id="214"/>
      <w:bookmarkEnd w:id="215"/>
      <w:bookmarkEnd w:id="216"/>
      <w:bookmarkEnd w:id="217"/>
      <w:bookmarkEnd w:id="218"/>
      <w:bookmarkEnd w:id="219"/>
      <w:bookmarkEnd w:id="220"/>
      <w:bookmarkEnd w:id="221"/>
    </w:p>
    <w:p>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eastAsia="zh-CN"/>
        </w:rPr>
        <w:t>响应人</w:t>
      </w:r>
      <w:r>
        <w:rPr>
          <w:rFonts w:hint="eastAsia" w:ascii="仿宋" w:hAnsi="仿宋" w:eastAsia="仿宋" w:cs="仿宋"/>
          <w:sz w:val="24"/>
          <w:szCs w:val="24"/>
        </w:rPr>
        <w:t>应当按照</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须知前附表的要求制作并递交</w:t>
      </w:r>
      <w:r>
        <w:rPr>
          <w:rFonts w:hint="eastAsia" w:ascii="仿宋" w:hAnsi="仿宋" w:eastAsia="仿宋" w:cs="仿宋"/>
          <w:sz w:val="24"/>
          <w:szCs w:val="24"/>
          <w:lang w:eastAsia="zh-CN"/>
        </w:rPr>
        <w:t>响应文件</w:t>
      </w:r>
      <w:r>
        <w:rPr>
          <w:rFonts w:hint="eastAsia" w:ascii="仿宋" w:hAnsi="仿宋" w:eastAsia="仿宋" w:cs="仿宋"/>
          <w:sz w:val="24"/>
          <w:szCs w:val="24"/>
        </w:rPr>
        <w:t>。</w:t>
      </w:r>
      <w:r>
        <w:rPr>
          <w:rFonts w:hint="eastAsia" w:ascii="仿宋" w:hAnsi="仿宋" w:eastAsia="仿宋" w:cs="仿宋"/>
          <w:sz w:val="24"/>
          <w:szCs w:val="24"/>
          <w:lang w:eastAsia="zh-CN"/>
        </w:rPr>
        <w:t>响应文件</w:t>
      </w:r>
      <w:r>
        <w:rPr>
          <w:rFonts w:hint="eastAsia" w:ascii="仿宋" w:hAnsi="仿宋" w:eastAsia="仿宋" w:cs="仿宋"/>
          <w:sz w:val="24"/>
          <w:szCs w:val="24"/>
        </w:rPr>
        <w:t>组成见</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w:t>
      </w:r>
    </w:p>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229" w:name="_Toc20111"/>
      <w:bookmarkStart w:id="230" w:name="_Toc447265235"/>
      <w:bookmarkStart w:id="231" w:name="_Toc447265521"/>
      <w:bookmarkStart w:id="232" w:name="_Toc7274"/>
      <w:bookmarkStart w:id="233" w:name="_Toc450489294"/>
      <w:bookmarkStart w:id="234" w:name="_Toc492552921"/>
      <w:bookmarkStart w:id="235" w:name="_Toc18071426"/>
      <w:bookmarkStart w:id="236" w:name="_Toc18232"/>
      <w:bookmarkStart w:id="237" w:name="_Toc38531918"/>
      <w:bookmarkStart w:id="238" w:name="_Toc447188685"/>
      <w:r>
        <w:rPr>
          <w:rFonts w:hint="eastAsia" w:ascii="仿宋" w:hAnsi="仿宋" w:eastAsia="仿宋" w:cs="仿宋"/>
          <w:sz w:val="24"/>
          <w:szCs w:val="24"/>
        </w:rPr>
        <w:t>3.2</w:t>
      </w:r>
      <w:r>
        <w:rPr>
          <w:rFonts w:hint="eastAsia" w:ascii="仿宋" w:hAnsi="仿宋" w:eastAsia="仿宋" w:cs="仿宋"/>
          <w:sz w:val="24"/>
          <w:szCs w:val="24"/>
          <w:lang w:eastAsia="zh-CN"/>
        </w:rPr>
        <w:t>响应文件</w:t>
      </w:r>
      <w:r>
        <w:rPr>
          <w:rFonts w:hint="eastAsia" w:ascii="仿宋" w:hAnsi="仿宋" w:eastAsia="仿宋" w:cs="仿宋"/>
          <w:sz w:val="24"/>
          <w:szCs w:val="24"/>
        </w:rPr>
        <w:t>的编制</w:t>
      </w:r>
      <w:bookmarkEnd w:id="229"/>
      <w:bookmarkEnd w:id="230"/>
      <w:bookmarkEnd w:id="231"/>
      <w:bookmarkEnd w:id="232"/>
      <w:bookmarkEnd w:id="233"/>
      <w:bookmarkEnd w:id="234"/>
      <w:bookmarkEnd w:id="235"/>
      <w:bookmarkEnd w:id="236"/>
      <w:bookmarkEnd w:id="237"/>
      <w:bookmarkEnd w:id="238"/>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3.2.1</w:t>
      </w:r>
      <w:r>
        <w:rPr>
          <w:rFonts w:hint="eastAsia" w:ascii="仿宋" w:hAnsi="仿宋" w:eastAsia="仿宋" w:cs="仿宋"/>
          <w:sz w:val="24"/>
          <w:szCs w:val="24"/>
          <w:lang w:eastAsia="zh-CN"/>
        </w:rPr>
        <w:t>响应人</w:t>
      </w:r>
      <w:r>
        <w:rPr>
          <w:rFonts w:hint="eastAsia" w:ascii="仿宋" w:hAnsi="仿宋" w:eastAsia="仿宋" w:cs="仿宋"/>
          <w:sz w:val="24"/>
          <w:szCs w:val="24"/>
        </w:rPr>
        <w:t>应当按照</w:t>
      </w:r>
      <w:r>
        <w:rPr>
          <w:rFonts w:hint="eastAsia" w:ascii="仿宋" w:hAnsi="仿宋" w:eastAsia="仿宋" w:cs="仿宋"/>
          <w:sz w:val="24"/>
          <w:szCs w:val="24"/>
          <w:lang w:eastAsia="zh-CN"/>
        </w:rPr>
        <w:t>比价</w:t>
      </w:r>
      <w:r>
        <w:rPr>
          <w:rFonts w:hint="eastAsia" w:ascii="仿宋" w:hAnsi="仿宋" w:eastAsia="仿宋" w:cs="仿宋"/>
          <w:sz w:val="24"/>
          <w:szCs w:val="24"/>
        </w:rPr>
        <w:t>文件的要求编制</w:t>
      </w:r>
      <w:r>
        <w:rPr>
          <w:rFonts w:hint="eastAsia" w:ascii="仿宋" w:hAnsi="仿宋" w:eastAsia="仿宋" w:cs="仿宋"/>
          <w:sz w:val="24"/>
          <w:szCs w:val="24"/>
          <w:lang w:eastAsia="zh-CN"/>
        </w:rPr>
        <w:t>响应文件</w:t>
      </w:r>
      <w:r>
        <w:rPr>
          <w:rFonts w:hint="eastAsia" w:ascii="仿宋" w:hAnsi="仿宋" w:eastAsia="仿宋" w:cs="仿宋"/>
          <w:sz w:val="24"/>
          <w:szCs w:val="24"/>
        </w:rPr>
        <w:t>，</w:t>
      </w:r>
      <w:r>
        <w:rPr>
          <w:rFonts w:hint="eastAsia" w:ascii="仿宋" w:hAnsi="仿宋" w:eastAsia="仿宋" w:cs="仿宋"/>
          <w:sz w:val="24"/>
          <w:szCs w:val="24"/>
          <w:lang w:eastAsia="zh-CN"/>
        </w:rPr>
        <w:t>响应文件</w:t>
      </w:r>
      <w:r>
        <w:rPr>
          <w:rFonts w:hint="eastAsia" w:ascii="仿宋" w:hAnsi="仿宋" w:eastAsia="仿宋" w:cs="仿宋"/>
          <w:sz w:val="24"/>
          <w:szCs w:val="24"/>
        </w:rPr>
        <w:t>应当对</w:t>
      </w:r>
      <w:r>
        <w:rPr>
          <w:rFonts w:hint="eastAsia" w:ascii="仿宋" w:hAnsi="仿宋" w:eastAsia="仿宋" w:cs="仿宋"/>
          <w:sz w:val="24"/>
          <w:szCs w:val="24"/>
          <w:lang w:eastAsia="zh-CN"/>
        </w:rPr>
        <w:t>比价</w:t>
      </w:r>
      <w:r>
        <w:rPr>
          <w:rFonts w:hint="eastAsia" w:ascii="仿宋" w:hAnsi="仿宋" w:eastAsia="仿宋" w:cs="仿宋"/>
          <w:sz w:val="24"/>
          <w:szCs w:val="24"/>
        </w:rPr>
        <w:t>文件提出的实质性要求和条件作出响应。</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3.2.2</w:t>
      </w:r>
      <w:r>
        <w:rPr>
          <w:rFonts w:hint="eastAsia" w:ascii="仿宋" w:hAnsi="仿宋" w:eastAsia="仿宋" w:cs="仿宋"/>
          <w:sz w:val="24"/>
          <w:szCs w:val="24"/>
          <w:lang w:eastAsia="zh-CN"/>
        </w:rPr>
        <w:t>响应人</w:t>
      </w:r>
      <w:r>
        <w:rPr>
          <w:rFonts w:hint="eastAsia" w:ascii="仿宋" w:hAnsi="仿宋" w:eastAsia="仿宋" w:cs="仿宋"/>
          <w:sz w:val="24"/>
          <w:szCs w:val="24"/>
        </w:rPr>
        <w:t>应当认真阅读</w:t>
      </w:r>
      <w:r>
        <w:rPr>
          <w:rFonts w:hint="eastAsia" w:ascii="仿宋" w:hAnsi="仿宋" w:eastAsia="仿宋" w:cs="仿宋"/>
          <w:sz w:val="24"/>
          <w:szCs w:val="24"/>
          <w:lang w:eastAsia="zh-CN"/>
        </w:rPr>
        <w:t>比价</w:t>
      </w:r>
      <w:r>
        <w:rPr>
          <w:rFonts w:hint="eastAsia" w:ascii="仿宋" w:hAnsi="仿宋" w:eastAsia="仿宋" w:cs="仿宋"/>
          <w:sz w:val="24"/>
          <w:szCs w:val="24"/>
        </w:rPr>
        <w:t>文件中所有的事项、格式、条款和技术规范等。</w:t>
      </w:r>
      <w:r>
        <w:rPr>
          <w:rFonts w:hint="eastAsia" w:ascii="仿宋" w:hAnsi="仿宋" w:eastAsia="仿宋" w:cs="仿宋"/>
          <w:sz w:val="24"/>
          <w:szCs w:val="24"/>
          <w:lang w:eastAsia="zh-CN"/>
        </w:rPr>
        <w:t>响应人</w:t>
      </w:r>
      <w:r>
        <w:rPr>
          <w:rFonts w:hint="eastAsia" w:ascii="仿宋" w:hAnsi="仿宋" w:eastAsia="仿宋" w:cs="仿宋"/>
          <w:sz w:val="24"/>
          <w:szCs w:val="24"/>
        </w:rPr>
        <w:t>没有按照</w:t>
      </w:r>
      <w:r>
        <w:rPr>
          <w:rFonts w:hint="eastAsia" w:ascii="仿宋" w:hAnsi="仿宋" w:eastAsia="仿宋" w:cs="仿宋"/>
          <w:sz w:val="24"/>
          <w:szCs w:val="24"/>
          <w:lang w:eastAsia="zh-CN"/>
        </w:rPr>
        <w:t>比价</w:t>
      </w:r>
      <w:r>
        <w:rPr>
          <w:rFonts w:hint="eastAsia" w:ascii="仿宋" w:hAnsi="仿宋" w:eastAsia="仿宋" w:cs="仿宋"/>
          <w:sz w:val="24"/>
          <w:szCs w:val="24"/>
        </w:rPr>
        <w:t>文件要求递交全部资料或者</w:t>
      </w:r>
      <w:r>
        <w:rPr>
          <w:rFonts w:hint="eastAsia" w:ascii="仿宋" w:hAnsi="仿宋" w:eastAsia="仿宋" w:cs="仿宋"/>
          <w:sz w:val="24"/>
          <w:szCs w:val="24"/>
          <w:lang w:eastAsia="zh-CN"/>
        </w:rPr>
        <w:t>响应人</w:t>
      </w:r>
      <w:r>
        <w:rPr>
          <w:rFonts w:hint="eastAsia" w:ascii="仿宋" w:hAnsi="仿宋" w:eastAsia="仿宋" w:cs="仿宋"/>
          <w:sz w:val="24"/>
          <w:szCs w:val="24"/>
        </w:rPr>
        <w:t>没有对</w:t>
      </w:r>
      <w:r>
        <w:rPr>
          <w:rFonts w:hint="eastAsia" w:ascii="仿宋" w:hAnsi="仿宋" w:eastAsia="仿宋" w:cs="仿宋"/>
          <w:sz w:val="24"/>
          <w:szCs w:val="24"/>
          <w:lang w:eastAsia="zh-CN"/>
        </w:rPr>
        <w:t>比价</w:t>
      </w:r>
      <w:r>
        <w:rPr>
          <w:rFonts w:hint="eastAsia" w:ascii="仿宋" w:hAnsi="仿宋" w:eastAsia="仿宋" w:cs="仿宋"/>
          <w:sz w:val="24"/>
          <w:szCs w:val="24"/>
        </w:rPr>
        <w:t>文件在各方面都作出实质性响应是</w:t>
      </w:r>
      <w:r>
        <w:rPr>
          <w:rFonts w:hint="eastAsia" w:ascii="仿宋" w:hAnsi="仿宋" w:eastAsia="仿宋" w:cs="仿宋"/>
          <w:sz w:val="24"/>
          <w:szCs w:val="24"/>
          <w:lang w:eastAsia="zh-CN"/>
        </w:rPr>
        <w:t>响应人</w:t>
      </w:r>
      <w:r>
        <w:rPr>
          <w:rFonts w:hint="eastAsia" w:ascii="仿宋" w:hAnsi="仿宋" w:eastAsia="仿宋" w:cs="仿宋"/>
          <w:sz w:val="24"/>
          <w:szCs w:val="24"/>
        </w:rPr>
        <w:t>的风险，并可能导致其参选被否决。</w:t>
      </w:r>
      <w:r>
        <w:rPr>
          <w:rFonts w:hint="eastAsia" w:ascii="仿宋" w:hAnsi="仿宋" w:eastAsia="仿宋" w:cs="仿宋"/>
          <w:sz w:val="24"/>
          <w:szCs w:val="24"/>
          <w:lang w:eastAsia="zh-CN"/>
        </w:rPr>
        <w:t>响应文件</w:t>
      </w:r>
      <w:r>
        <w:rPr>
          <w:rFonts w:hint="eastAsia" w:ascii="仿宋" w:hAnsi="仿宋" w:eastAsia="仿宋" w:cs="仿宋"/>
          <w:sz w:val="24"/>
          <w:szCs w:val="24"/>
        </w:rPr>
        <w:t>应答和编写的具体要求见</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3.2.3</w:t>
      </w:r>
      <w:r>
        <w:rPr>
          <w:rFonts w:hint="eastAsia" w:ascii="仿宋" w:hAnsi="仿宋" w:eastAsia="仿宋" w:cs="仿宋"/>
          <w:sz w:val="24"/>
          <w:szCs w:val="24"/>
          <w:lang w:eastAsia="zh-CN"/>
        </w:rPr>
        <w:t>响应人</w:t>
      </w:r>
      <w:r>
        <w:rPr>
          <w:rFonts w:hint="eastAsia" w:ascii="仿宋" w:hAnsi="仿宋" w:eastAsia="仿宋" w:cs="仿宋"/>
          <w:sz w:val="24"/>
          <w:szCs w:val="24"/>
        </w:rPr>
        <w:t>递交的</w:t>
      </w:r>
      <w:r>
        <w:rPr>
          <w:rFonts w:hint="eastAsia" w:ascii="仿宋" w:hAnsi="仿宋" w:eastAsia="仿宋" w:cs="仿宋"/>
          <w:sz w:val="24"/>
          <w:szCs w:val="24"/>
          <w:lang w:eastAsia="zh-CN"/>
        </w:rPr>
        <w:t>响应文件</w:t>
      </w:r>
      <w:r>
        <w:rPr>
          <w:rFonts w:hint="eastAsia" w:ascii="仿宋" w:hAnsi="仿宋" w:eastAsia="仿宋" w:cs="仿宋"/>
          <w:sz w:val="24"/>
          <w:szCs w:val="24"/>
        </w:rPr>
        <w:t>以及</w:t>
      </w:r>
      <w:r>
        <w:rPr>
          <w:rFonts w:hint="eastAsia" w:ascii="仿宋" w:hAnsi="仿宋" w:eastAsia="仿宋" w:cs="仿宋"/>
          <w:sz w:val="24"/>
          <w:szCs w:val="24"/>
          <w:lang w:eastAsia="zh-CN"/>
        </w:rPr>
        <w:t>响应人</w:t>
      </w:r>
      <w:r>
        <w:rPr>
          <w:rFonts w:hint="eastAsia" w:ascii="仿宋" w:hAnsi="仿宋" w:eastAsia="仿宋" w:cs="仿宋"/>
          <w:sz w:val="24"/>
          <w:szCs w:val="24"/>
        </w:rPr>
        <w:t>与</w:t>
      </w:r>
      <w:r>
        <w:rPr>
          <w:rFonts w:hint="eastAsia" w:ascii="仿宋" w:hAnsi="仿宋" w:eastAsia="仿宋" w:cs="仿宋"/>
          <w:sz w:val="24"/>
          <w:szCs w:val="24"/>
          <w:lang w:eastAsia="zh-CN"/>
        </w:rPr>
        <w:t>比价</w:t>
      </w:r>
      <w:r>
        <w:rPr>
          <w:rFonts w:hint="eastAsia" w:ascii="仿宋" w:hAnsi="仿宋" w:eastAsia="仿宋" w:cs="仿宋"/>
          <w:sz w:val="24"/>
          <w:szCs w:val="24"/>
        </w:rPr>
        <w:t>人就有关参选的所有往来函电均应当使用中文。</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3.2.4</w:t>
      </w:r>
      <w:r>
        <w:rPr>
          <w:rFonts w:hint="eastAsia" w:ascii="仿宋" w:hAnsi="仿宋" w:eastAsia="仿宋" w:cs="仿宋"/>
          <w:sz w:val="24"/>
          <w:szCs w:val="24"/>
          <w:lang w:eastAsia="zh-CN"/>
        </w:rPr>
        <w:t>响应文件</w:t>
      </w:r>
      <w:r>
        <w:rPr>
          <w:rFonts w:hint="eastAsia" w:ascii="仿宋" w:hAnsi="仿宋" w:eastAsia="仿宋" w:cs="仿宋"/>
          <w:sz w:val="24"/>
          <w:szCs w:val="24"/>
        </w:rPr>
        <w:t>应当使用不褪色的材料书写或者打印，并加盖单位公章或者由</w:t>
      </w:r>
      <w:r>
        <w:rPr>
          <w:rFonts w:hint="eastAsia" w:ascii="仿宋" w:hAnsi="仿宋" w:eastAsia="仿宋" w:cs="仿宋"/>
          <w:sz w:val="24"/>
          <w:szCs w:val="24"/>
          <w:lang w:eastAsia="zh-CN"/>
        </w:rPr>
        <w:t>响应人</w:t>
      </w:r>
      <w:r>
        <w:rPr>
          <w:rFonts w:hint="eastAsia" w:ascii="仿宋" w:hAnsi="仿宋" w:eastAsia="仿宋" w:cs="仿宋"/>
          <w:sz w:val="24"/>
          <w:szCs w:val="24"/>
        </w:rPr>
        <w:t>的法定代表人或者其委托代理人签字。委托代理人签字的，</w:t>
      </w:r>
      <w:r>
        <w:rPr>
          <w:rFonts w:hint="eastAsia" w:ascii="仿宋" w:hAnsi="仿宋" w:eastAsia="仿宋" w:cs="仿宋"/>
          <w:sz w:val="24"/>
          <w:szCs w:val="24"/>
          <w:lang w:eastAsia="zh-CN"/>
        </w:rPr>
        <w:t>响应文件</w:t>
      </w:r>
      <w:r>
        <w:rPr>
          <w:rFonts w:hint="eastAsia" w:ascii="仿宋" w:hAnsi="仿宋" w:eastAsia="仿宋" w:cs="仿宋"/>
          <w:sz w:val="24"/>
          <w:szCs w:val="24"/>
        </w:rPr>
        <w:t>应当附法定代表人签署的授权委托书。</w:t>
      </w:r>
      <w:r>
        <w:rPr>
          <w:rFonts w:hint="eastAsia" w:ascii="仿宋" w:hAnsi="仿宋" w:eastAsia="仿宋" w:cs="仿宋"/>
          <w:sz w:val="24"/>
          <w:szCs w:val="24"/>
          <w:lang w:eastAsia="zh-CN"/>
        </w:rPr>
        <w:t>响应文件</w:t>
      </w:r>
      <w:r>
        <w:rPr>
          <w:rFonts w:hint="eastAsia" w:ascii="仿宋" w:hAnsi="仿宋" w:eastAsia="仿宋" w:cs="仿宋"/>
          <w:sz w:val="24"/>
          <w:szCs w:val="24"/>
        </w:rPr>
        <w:t>应当尽量避免涂改、行间插字或者删除。如果出现上述情况，改动之处应当加盖单位公章或者由</w:t>
      </w:r>
      <w:r>
        <w:rPr>
          <w:rFonts w:hint="eastAsia" w:ascii="仿宋" w:hAnsi="仿宋" w:eastAsia="仿宋" w:cs="仿宋"/>
          <w:sz w:val="24"/>
          <w:szCs w:val="24"/>
          <w:lang w:eastAsia="zh-CN"/>
        </w:rPr>
        <w:t>响应人</w:t>
      </w:r>
      <w:r>
        <w:rPr>
          <w:rFonts w:hint="eastAsia" w:ascii="仿宋" w:hAnsi="仿宋" w:eastAsia="仿宋" w:cs="仿宋"/>
          <w:sz w:val="24"/>
          <w:szCs w:val="24"/>
        </w:rPr>
        <w:t>的法定代表人或者其委托代理人签字确认。</w:t>
      </w:r>
    </w:p>
    <w:p>
      <w:pPr>
        <w:pStyle w:val="41"/>
        <w:tabs>
          <w:tab w:val="left" w:pos="588"/>
        </w:tabs>
        <w:snapToGrid w:val="0"/>
        <w:spacing w:before="120" w:after="120" w:line="360" w:lineRule="auto"/>
        <w:jc w:val="left"/>
        <w:outlineLvl w:val="2"/>
        <w:rPr>
          <w:rFonts w:hint="eastAsia" w:ascii="仿宋" w:hAnsi="仿宋" w:eastAsia="仿宋" w:cs="仿宋"/>
          <w:sz w:val="24"/>
          <w:szCs w:val="24"/>
          <w:lang w:eastAsia="zh-CN"/>
        </w:rPr>
      </w:pPr>
      <w:bookmarkStart w:id="239" w:name="_Toc450489296"/>
      <w:bookmarkStart w:id="240" w:name="_Toc8501"/>
      <w:bookmarkStart w:id="241" w:name="_Toc226969296"/>
      <w:bookmarkStart w:id="242" w:name="_Toc227057902"/>
      <w:bookmarkStart w:id="243" w:name="_Toc18071428"/>
      <w:bookmarkStart w:id="244" w:name="_Toc447265237"/>
      <w:bookmarkStart w:id="245" w:name="_Toc107822500"/>
      <w:bookmarkStart w:id="246" w:name="_Toc38531919"/>
      <w:bookmarkStart w:id="247" w:name="_Toc21932"/>
      <w:bookmarkStart w:id="248" w:name="_Toc447188687"/>
      <w:bookmarkStart w:id="249" w:name="_Toc447265523"/>
      <w:bookmarkStart w:id="250" w:name="_Toc492552923"/>
      <w:bookmarkStart w:id="251" w:name="_Toc27930"/>
      <w:bookmarkStart w:id="252" w:name="_Toc226969295"/>
      <w:bookmarkStart w:id="253" w:name="_Toc227057901"/>
      <w:bookmarkStart w:id="254" w:name="_Toc107822499"/>
      <w:r>
        <w:rPr>
          <w:rFonts w:hint="eastAsia" w:ascii="仿宋" w:hAnsi="仿宋" w:eastAsia="仿宋" w:cs="仿宋"/>
          <w:sz w:val="24"/>
          <w:szCs w:val="24"/>
        </w:rPr>
        <w:t>3.3</w:t>
      </w:r>
      <w:bookmarkEnd w:id="239"/>
      <w:bookmarkEnd w:id="240"/>
      <w:bookmarkEnd w:id="241"/>
      <w:bookmarkEnd w:id="242"/>
      <w:bookmarkEnd w:id="243"/>
      <w:bookmarkEnd w:id="244"/>
      <w:bookmarkEnd w:id="245"/>
      <w:bookmarkEnd w:id="246"/>
      <w:bookmarkEnd w:id="247"/>
      <w:bookmarkEnd w:id="248"/>
      <w:bookmarkEnd w:id="249"/>
      <w:bookmarkEnd w:id="250"/>
      <w:r>
        <w:rPr>
          <w:rFonts w:hint="eastAsia" w:ascii="仿宋" w:hAnsi="仿宋" w:eastAsia="仿宋" w:cs="仿宋"/>
          <w:sz w:val="24"/>
          <w:szCs w:val="24"/>
          <w:lang w:eastAsia="zh-CN"/>
        </w:rPr>
        <w:t>比价有效期</w:t>
      </w:r>
      <w:bookmarkEnd w:id="251"/>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color w:val="auto"/>
          <w:sz w:val="24"/>
          <w:szCs w:val="24"/>
          <w:highlight w:val="none"/>
          <w:shd w:val="clear"/>
        </w:rPr>
        <w:t>3.</w:t>
      </w:r>
      <w:r>
        <w:rPr>
          <w:rFonts w:hint="eastAsia" w:ascii="仿宋" w:hAnsi="仿宋" w:eastAsia="仿宋" w:cs="仿宋"/>
          <w:color w:val="auto"/>
          <w:sz w:val="24"/>
          <w:szCs w:val="24"/>
          <w:highlight w:val="none"/>
          <w:shd w:val="clear"/>
          <w:lang w:val="en-US" w:eastAsia="zh-CN"/>
        </w:rPr>
        <w:t>3</w:t>
      </w:r>
      <w:r>
        <w:rPr>
          <w:rFonts w:hint="eastAsia" w:ascii="仿宋" w:hAnsi="仿宋" w:eastAsia="仿宋" w:cs="仿宋"/>
          <w:color w:val="auto"/>
          <w:sz w:val="24"/>
          <w:szCs w:val="24"/>
          <w:highlight w:val="none"/>
          <w:shd w:val="clear"/>
        </w:rPr>
        <w:t>.1</w:t>
      </w:r>
      <w:r>
        <w:rPr>
          <w:rFonts w:hint="eastAsia" w:ascii="仿宋" w:hAnsi="仿宋" w:eastAsia="仿宋" w:cs="仿宋"/>
          <w:sz w:val="24"/>
          <w:szCs w:val="24"/>
          <w:lang w:eastAsia="zh-CN"/>
        </w:rPr>
        <w:t>比价有效期</w:t>
      </w:r>
      <w:r>
        <w:rPr>
          <w:rFonts w:hint="eastAsia" w:ascii="仿宋" w:hAnsi="仿宋" w:eastAsia="仿宋" w:cs="仿宋"/>
          <w:sz w:val="24"/>
          <w:szCs w:val="24"/>
        </w:rPr>
        <w:t>从递交</w:t>
      </w:r>
      <w:r>
        <w:rPr>
          <w:rFonts w:hint="eastAsia" w:ascii="仿宋" w:hAnsi="仿宋" w:eastAsia="仿宋" w:cs="仿宋"/>
          <w:sz w:val="24"/>
          <w:szCs w:val="24"/>
          <w:lang w:eastAsia="zh-CN"/>
        </w:rPr>
        <w:t>响应文件</w:t>
      </w:r>
      <w:r>
        <w:rPr>
          <w:rFonts w:hint="eastAsia" w:ascii="仿宋" w:hAnsi="仿宋" w:eastAsia="仿宋" w:cs="仿宋"/>
          <w:sz w:val="24"/>
          <w:szCs w:val="24"/>
        </w:rPr>
        <w:t>截止日起计算。</w:t>
      </w:r>
      <w:r>
        <w:rPr>
          <w:rFonts w:hint="eastAsia" w:ascii="仿宋" w:hAnsi="仿宋" w:eastAsia="仿宋" w:cs="仿宋"/>
          <w:sz w:val="24"/>
          <w:szCs w:val="24"/>
          <w:lang w:eastAsia="zh-CN"/>
        </w:rPr>
        <w:t>比价有效期</w:t>
      </w:r>
      <w:r>
        <w:rPr>
          <w:rFonts w:hint="eastAsia" w:ascii="仿宋" w:hAnsi="仿宋" w:eastAsia="仿宋" w:cs="仿宋"/>
          <w:sz w:val="24"/>
          <w:szCs w:val="24"/>
        </w:rPr>
        <w:t>的具体时间见</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须知前附表。在此期间，</w:t>
      </w:r>
      <w:r>
        <w:rPr>
          <w:rFonts w:hint="eastAsia" w:ascii="仿宋" w:hAnsi="仿宋" w:eastAsia="仿宋" w:cs="仿宋"/>
          <w:sz w:val="24"/>
          <w:szCs w:val="24"/>
          <w:lang w:eastAsia="zh-CN"/>
        </w:rPr>
        <w:t>响应人</w:t>
      </w:r>
      <w:r>
        <w:rPr>
          <w:rFonts w:hint="eastAsia" w:ascii="仿宋" w:hAnsi="仿宋" w:eastAsia="仿宋" w:cs="仿宋"/>
          <w:sz w:val="24"/>
          <w:szCs w:val="24"/>
        </w:rPr>
        <w:t>不得要求撤销或者修改其</w:t>
      </w:r>
      <w:r>
        <w:rPr>
          <w:rFonts w:hint="eastAsia" w:ascii="仿宋" w:hAnsi="仿宋" w:eastAsia="仿宋" w:cs="仿宋"/>
          <w:sz w:val="24"/>
          <w:szCs w:val="24"/>
          <w:lang w:eastAsia="zh-CN"/>
        </w:rPr>
        <w:t>响应文件</w:t>
      </w:r>
      <w:r>
        <w:rPr>
          <w:rFonts w:hint="eastAsia" w:ascii="仿宋" w:hAnsi="仿宋" w:eastAsia="仿宋" w:cs="仿宋"/>
          <w:sz w:val="24"/>
          <w:szCs w:val="24"/>
        </w:rPr>
        <w:t>。</w:t>
      </w:r>
      <w:r>
        <w:rPr>
          <w:rFonts w:hint="eastAsia" w:ascii="仿宋" w:hAnsi="仿宋" w:eastAsia="仿宋" w:cs="仿宋"/>
          <w:sz w:val="24"/>
          <w:szCs w:val="24"/>
          <w:lang w:eastAsia="zh-CN"/>
        </w:rPr>
        <w:t>比价有效期</w:t>
      </w:r>
      <w:r>
        <w:rPr>
          <w:rFonts w:hint="eastAsia" w:ascii="仿宋" w:hAnsi="仿宋" w:eastAsia="仿宋" w:cs="仿宋"/>
          <w:sz w:val="24"/>
          <w:szCs w:val="24"/>
        </w:rPr>
        <w:t>不满足</w:t>
      </w:r>
      <w:r>
        <w:rPr>
          <w:rFonts w:hint="eastAsia" w:ascii="仿宋" w:hAnsi="仿宋" w:eastAsia="仿宋" w:cs="仿宋"/>
          <w:sz w:val="24"/>
          <w:szCs w:val="24"/>
          <w:lang w:eastAsia="zh-CN"/>
        </w:rPr>
        <w:t>比价</w:t>
      </w:r>
      <w:r>
        <w:rPr>
          <w:rFonts w:hint="eastAsia" w:ascii="仿宋" w:hAnsi="仿宋" w:eastAsia="仿宋" w:cs="仿宋"/>
          <w:sz w:val="24"/>
          <w:szCs w:val="24"/>
        </w:rPr>
        <w:t>文件要求的参选将被否决。</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highlight w:val="none"/>
          <w:shd w:val="clear"/>
        </w:rPr>
        <w:t>3.</w:t>
      </w:r>
      <w:r>
        <w:rPr>
          <w:rFonts w:hint="eastAsia" w:ascii="仿宋" w:hAnsi="仿宋" w:eastAsia="仿宋" w:cs="仿宋"/>
          <w:sz w:val="24"/>
          <w:szCs w:val="24"/>
          <w:highlight w:val="none"/>
          <w:shd w:val="clear"/>
          <w:lang w:val="en-US" w:eastAsia="zh-CN"/>
        </w:rPr>
        <w:t>3.</w:t>
      </w:r>
      <w:r>
        <w:rPr>
          <w:rFonts w:hint="eastAsia" w:ascii="仿宋" w:hAnsi="仿宋" w:eastAsia="仿宋" w:cs="仿宋"/>
          <w:sz w:val="24"/>
          <w:szCs w:val="24"/>
          <w:highlight w:val="none"/>
          <w:shd w:val="clear"/>
        </w:rPr>
        <w:t>2</w:t>
      </w:r>
      <w:r>
        <w:rPr>
          <w:rFonts w:hint="eastAsia" w:ascii="仿宋" w:hAnsi="仿宋" w:eastAsia="仿宋" w:cs="仿宋"/>
          <w:sz w:val="24"/>
          <w:szCs w:val="24"/>
        </w:rPr>
        <w:t>在原定参选有效期满之前，如果出现特殊情况，</w:t>
      </w:r>
      <w:r>
        <w:rPr>
          <w:rFonts w:hint="eastAsia" w:ascii="仿宋" w:hAnsi="仿宋" w:eastAsia="仿宋" w:cs="仿宋"/>
          <w:sz w:val="24"/>
          <w:szCs w:val="24"/>
          <w:lang w:eastAsia="zh-CN"/>
        </w:rPr>
        <w:t>比价</w:t>
      </w:r>
      <w:r>
        <w:rPr>
          <w:rFonts w:hint="eastAsia" w:ascii="仿宋" w:hAnsi="仿宋" w:eastAsia="仿宋" w:cs="仿宋"/>
          <w:sz w:val="24"/>
          <w:szCs w:val="24"/>
        </w:rPr>
        <w:t>人决定延长参选有效期的，应当以书面形式向</w:t>
      </w:r>
      <w:r>
        <w:rPr>
          <w:rFonts w:hint="eastAsia" w:ascii="仿宋" w:hAnsi="仿宋" w:eastAsia="仿宋" w:cs="仿宋"/>
          <w:sz w:val="24"/>
          <w:szCs w:val="24"/>
          <w:lang w:eastAsia="zh-CN"/>
        </w:rPr>
        <w:t>响应人</w:t>
      </w:r>
      <w:r>
        <w:rPr>
          <w:rFonts w:hint="eastAsia" w:ascii="仿宋" w:hAnsi="仿宋" w:eastAsia="仿宋" w:cs="仿宋"/>
          <w:sz w:val="24"/>
          <w:szCs w:val="24"/>
        </w:rPr>
        <w:t>提出延长参选有效期的要求，</w:t>
      </w:r>
      <w:r>
        <w:rPr>
          <w:rFonts w:hint="eastAsia" w:ascii="仿宋" w:hAnsi="仿宋" w:eastAsia="仿宋" w:cs="仿宋"/>
          <w:sz w:val="24"/>
          <w:szCs w:val="24"/>
          <w:lang w:eastAsia="zh-CN"/>
        </w:rPr>
        <w:t>响应人</w:t>
      </w:r>
      <w:r>
        <w:rPr>
          <w:rFonts w:hint="eastAsia" w:ascii="仿宋" w:hAnsi="仿宋" w:eastAsia="仿宋" w:cs="仿宋"/>
          <w:sz w:val="24"/>
          <w:szCs w:val="24"/>
        </w:rPr>
        <w:t>须以书面形式予以答复。</w:t>
      </w:r>
      <w:r>
        <w:rPr>
          <w:rFonts w:hint="eastAsia" w:ascii="仿宋" w:hAnsi="仿宋" w:eastAsia="仿宋" w:cs="仿宋"/>
          <w:sz w:val="24"/>
          <w:szCs w:val="24"/>
          <w:lang w:eastAsia="zh-CN"/>
        </w:rPr>
        <w:t>响应人</w:t>
      </w:r>
      <w:r>
        <w:rPr>
          <w:rFonts w:hint="eastAsia" w:ascii="仿宋" w:hAnsi="仿宋" w:eastAsia="仿宋" w:cs="仿宋"/>
          <w:sz w:val="24"/>
          <w:szCs w:val="24"/>
        </w:rPr>
        <w:t>同意延长参选有效期的，不得修改其</w:t>
      </w:r>
      <w:r>
        <w:rPr>
          <w:rFonts w:hint="eastAsia" w:ascii="仿宋" w:hAnsi="仿宋" w:eastAsia="仿宋" w:cs="仿宋"/>
          <w:sz w:val="24"/>
          <w:szCs w:val="24"/>
          <w:lang w:eastAsia="zh-CN"/>
        </w:rPr>
        <w:t>响应文件</w:t>
      </w:r>
      <w:r>
        <w:rPr>
          <w:rFonts w:hint="eastAsia" w:ascii="仿宋" w:hAnsi="仿宋" w:eastAsia="仿宋" w:cs="仿宋"/>
          <w:sz w:val="24"/>
          <w:szCs w:val="24"/>
        </w:rPr>
        <w:t>的实质性内容，但应当相应延长其参选保证金有效期；</w:t>
      </w:r>
      <w:r>
        <w:rPr>
          <w:rFonts w:hint="eastAsia" w:ascii="仿宋" w:hAnsi="仿宋" w:eastAsia="仿宋" w:cs="仿宋"/>
          <w:sz w:val="24"/>
          <w:szCs w:val="24"/>
          <w:lang w:eastAsia="zh-CN"/>
        </w:rPr>
        <w:t>响应人</w:t>
      </w:r>
      <w:r>
        <w:rPr>
          <w:rFonts w:hint="eastAsia" w:ascii="仿宋" w:hAnsi="仿宋" w:eastAsia="仿宋" w:cs="仿宋"/>
          <w:sz w:val="24"/>
          <w:szCs w:val="24"/>
        </w:rPr>
        <w:t>拒绝延长参选有效期的，其参选失效，</w:t>
      </w:r>
      <w:r>
        <w:rPr>
          <w:rFonts w:hint="eastAsia" w:ascii="仿宋" w:hAnsi="仿宋" w:eastAsia="仿宋" w:cs="仿宋"/>
          <w:sz w:val="24"/>
          <w:szCs w:val="24"/>
          <w:lang w:eastAsia="zh-CN"/>
        </w:rPr>
        <w:t>响应人</w:t>
      </w:r>
      <w:r>
        <w:rPr>
          <w:rFonts w:hint="eastAsia" w:ascii="仿宋" w:hAnsi="仿宋" w:eastAsia="仿宋" w:cs="仿宋"/>
          <w:sz w:val="24"/>
          <w:szCs w:val="24"/>
        </w:rPr>
        <w:t>有权收回其参选保证金。</w:t>
      </w:r>
    </w:p>
    <w:bookmarkEnd w:id="252"/>
    <w:bookmarkEnd w:id="253"/>
    <w:bookmarkEnd w:id="254"/>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255" w:name="_Toc227057904"/>
      <w:bookmarkStart w:id="256" w:name="_Toc107822501"/>
      <w:bookmarkStart w:id="257" w:name="_Toc226969298"/>
      <w:bookmarkStart w:id="258" w:name="_Toc450489299"/>
      <w:bookmarkStart w:id="259" w:name="_Toc447188690"/>
      <w:bookmarkStart w:id="260" w:name="_Toc21503"/>
      <w:bookmarkStart w:id="261" w:name="_Toc492552926"/>
      <w:bookmarkStart w:id="262" w:name="_Toc447265240"/>
      <w:bookmarkStart w:id="263" w:name="_Toc38531920"/>
      <w:bookmarkStart w:id="264" w:name="_Toc17872"/>
      <w:bookmarkStart w:id="265" w:name="_Toc447265526"/>
      <w:bookmarkStart w:id="266" w:name="_Toc18071431"/>
      <w:bookmarkStart w:id="267" w:name="_Toc20213"/>
      <w:r>
        <w:rPr>
          <w:rFonts w:hint="eastAsia" w:ascii="仿宋" w:hAnsi="仿宋" w:eastAsia="仿宋" w:cs="仿宋"/>
          <w:sz w:val="24"/>
          <w:szCs w:val="24"/>
        </w:rPr>
        <w:t>3.4</w:t>
      </w:r>
      <w:r>
        <w:rPr>
          <w:rFonts w:hint="eastAsia" w:ascii="仿宋" w:hAnsi="仿宋" w:eastAsia="仿宋" w:cs="仿宋"/>
          <w:sz w:val="24"/>
          <w:szCs w:val="24"/>
          <w:lang w:eastAsia="zh-CN"/>
        </w:rPr>
        <w:t>响应文件</w:t>
      </w:r>
      <w:r>
        <w:rPr>
          <w:rFonts w:hint="eastAsia" w:ascii="仿宋" w:hAnsi="仿宋" w:eastAsia="仿宋" w:cs="仿宋"/>
          <w:sz w:val="24"/>
          <w:szCs w:val="24"/>
        </w:rPr>
        <w:t>的式样</w:t>
      </w:r>
      <w:bookmarkEnd w:id="255"/>
      <w:bookmarkEnd w:id="256"/>
      <w:bookmarkEnd w:id="257"/>
      <w:r>
        <w:rPr>
          <w:rFonts w:hint="eastAsia" w:ascii="仿宋" w:hAnsi="仿宋" w:eastAsia="仿宋" w:cs="仿宋"/>
          <w:sz w:val="24"/>
          <w:szCs w:val="24"/>
        </w:rPr>
        <w:t>、密封和标记</w:t>
      </w:r>
      <w:bookmarkEnd w:id="258"/>
      <w:bookmarkEnd w:id="259"/>
      <w:bookmarkEnd w:id="260"/>
      <w:bookmarkEnd w:id="261"/>
      <w:bookmarkEnd w:id="262"/>
      <w:bookmarkEnd w:id="263"/>
      <w:bookmarkEnd w:id="264"/>
      <w:bookmarkEnd w:id="265"/>
      <w:bookmarkEnd w:id="266"/>
      <w:bookmarkEnd w:id="267"/>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3.4.1</w:t>
      </w:r>
      <w:r>
        <w:rPr>
          <w:rFonts w:hint="eastAsia" w:ascii="仿宋" w:hAnsi="仿宋" w:eastAsia="仿宋" w:cs="仿宋"/>
          <w:sz w:val="24"/>
          <w:szCs w:val="24"/>
          <w:lang w:eastAsia="zh-CN"/>
        </w:rPr>
        <w:t>响应人</w:t>
      </w:r>
      <w:r>
        <w:rPr>
          <w:rFonts w:hint="eastAsia" w:ascii="仿宋" w:hAnsi="仿宋" w:eastAsia="仿宋" w:cs="仿宋"/>
          <w:sz w:val="24"/>
          <w:szCs w:val="24"/>
        </w:rPr>
        <w:t>应当编制一份</w:t>
      </w:r>
      <w:r>
        <w:rPr>
          <w:rFonts w:hint="eastAsia" w:ascii="仿宋" w:hAnsi="仿宋" w:eastAsia="仿宋" w:cs="仿宋"/>
          <w:sz w:val="24"/>
          <w:szCs w:val="24"/>
          <w:lang w:eastAsia="zh-CN"/>
        </w:rPr>
        <w:t>响应文件</w:t>
      </w:r>
      <w:r>
        <w:rPr>
          <w:rFonts w:hint="eastAsia" w:ascii="仿宋" w:hAnsi="仿宋" w:eastAsia="仿宋" w:cs="仿宋"/>
          <w:sz w:val="24"/>
          <w:szCs w:val="24"/>
        </w:rPr>
        <w:t>“正本”和</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须知前附表所述份数的“副本”和“电子版”，副本为正本复印件。</w:t>
      </w:r>
      <w:r>
        <w:rPr>
          <w:rFonts w:hint="eastAsia" w:ascii="仿宋" w:hAnsi="仿宋" w:eastAsia="仿宋" w:cs="仿宋"/>
          <w:sz w:val="24"/>
          <w:szCs w:val="24"/>
          <w:lang w:eastAsia="zh-CN"/>
        </w:rPr>
        <w:t>响应文件</w:t>
      </w:r>
      <w:r>
        <w:rPr>
          <w:rFonts w:hint="eastAsia" w:ascii="仿宋" w:hAnsi="仿宋" w:eastAsia="仿宋" w:cs="仿宋"/>
          <w:sz w:val="24"/>
          <w:szCs w:val="24"/>
        </w:rPr>
        <w:t>正本和副本如有不一致之处，以正本为准；纸质版文件与电子版文件不一致时，以纸质版文件为准。</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3.4.2每份</w:t>
      </w:r>
      <w:r>
        <w:rPr>
          <w:rFonts w:hint="eastAsia" w:ascii="仿宋" w:hAnsi="仿宋" w:eastAsia="仿宋" w:cs="仿宋"/>
          <w:sz w:val="24"/>
          <w:szCs w:val="24"/>
          <w:lang w:eastAsia="zh-CN"/>
        </w:rPr>
        <w:t>响应文件</w:t>
      </w:r>
      <w:r>
        <w:rPr>
          <w:rFonts w:hint="eastAsia" w:ascii="仿宋" w:hAnsi="仿宋" w:eastAsia="仿宋" w:cs="仿宋"/>
          <w:sz w:val="24"/>
          <w:szCs w:val="24"/>
        </w:rPr>
        <w:t>的正本、副本及电子版应当分别装订，并于封面上明确标明“正本”、“副本”和“电子版”字样。</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3.4.4外层包封应当写明</w:t>
      </w:r>
      <w:r>
        <w:rPr>
          <w:rFonts w:hint="eastAsia" w:ascii="仿宋" w:hAnsi="仿宋" w:eastAsia="仿宋" w:cs="仿宋"/>
          <w:sz w:val="24"/>
          <w:szCs w:val="24"/>
          <w:lang w:eastAsia="zh-CN"/>
        </w:rPr>
        <w:t>比价</w:t>
      </w:r>
      <w:r>
        <w:rPr>
          <w:rFonts w:hint="eastAsia" w:ascii="仿宋" w:hAnsi="仿宋" w:eastAsia="仿宋" w:cs="仿宋"/>
          <w:sz w:val="24"/>
          <w:szCs w:val="24"/>
        </w:rPr>
        <w:t>人名称和地址、项目名称、</w:t>
      </w:r>
      <w:r>
        <w:rPr>
          <w:rFonts w:hint="eastAsia" w:ascii="仿宋" w:hAnsi="仿宋" w:eastAsia="仿宋" w:cs="仿宋"/>
          <w:sz w:val="24"/>
          <w:szCs w:val="24"/>
          <w:lang w:eastAsia="zh-CN"/>
        </w:rPr>
        <w:t>比价</w:t>
      </w:r>
      <w:r>
        <w:rPr>
          <w:rFonts w:hint="eastAsia" w:ascii="仿宋" w:hAnsi="仿宋" w:eastAsia="仿宋" w:cs="仿宋"/>
          <w:sz w:val="24"/>
          <w:szCs w:val="24"/>
        </w:rPr>
        <w:t>编号、并注明</w:t>
      </w:r>
      <w:r>
        <w:rPr>
          <w:rFonts w:hint="eastAsia" w:ascii="仿宋" w:hAnsi="仿宋" w:eastAsia="仿宋" w:cs="仿宋"/>
          <w:sz w:val="24"/>
          <w:szCs w:val="24"/>
          <w:lang w:eastAsia="zh-CN"/>
        </w:rPr>
        <w:t>比价</w:t>
      </w:r>
      <w:r>
        <w:rPr>
          <w:rFonts w:hint="eastAsia" w:ascii="仿宋" w:hAnsi="仿宋" w:eastAsia="仿宋" w:cs="仿宋"/>
          <w:sz w:val="24"/>
          <w:szCs w:val="24"/>
        </w:rPr>
        <w:t>时间以前不得开封。还应当写明</w:t>
      </w:r>
      <w:r>
        <w:rPr>
          <w:rFonts w:hint="eastAsia" w:ascii="仿宋" w:hAnsi="仿宋" w:eastAsia="仿宋" w:cs="仿宋"/>
          <w:sz w:val="24"/>
          <w:szCs w:val="24"/>
          <w:lang w:eastAsia="zh-CN"/>
        </w:rPr>
        <w:t>响应人</w:t>
      </w:r>
      <w:r>
        <w:rPr>
          <w:rFonts w:hint="eastAsia" w:ascii="仿宋" w:hAnsi="仿宋" w:eastAsia="仿宋" w:cs="仿宋"/>
          <w:sz w:val="24"/>
          <w:szCs w:val="24"/>
        </w:rPr>
        <w:t>的名称与地址、邮政编码，以便参选出现逾期送达时能原封退回。</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3.4.5递交</w:t>
      </w:r>
      <w:r>
        <w:rPr>
          <w:rFonts w:hint="eastAsia" w:ascii="仿宋" w:hAnsi="仿宋" w:eastAsia="仿宋" w:cs="仿宋"/>
          <w:sz w:val="24"/>
          <w:szCs w:val="24"/>
          <w:lang w:eastAsia="zh-CN"/>
        </w:rPr>
        <w:t>响应文件</w:t>
      </w:r>
      <w:r>
        <w:rPr>
          <w:rFonts w:hint="eastAsia" w:ascii="仿宋" w:hAnsi="仿宋" w:eastAsia="仿宋" w:cs="仿宋"/>
          <w:sz w:val="24"/>
          <w:szCs w:val="24"/>
        </w:rPr>
        <w:t>时，</w:t>
      </w:r>
      <w:r>
        <w:rPr>
          <w:rFonts w:hint="eastAsia" w:ascii="仿宋" w:hAnsi="仿宋" w:eastAsia="仿宋" w:cs="仿宋"/>
          <w:sz w:val="24"/>
          <w:szCs w:val="24"/>
          <w:lang w:eastAsia="zh-CN"/>
        </w:rPr>
        <w:t>比价</w:t>
      </w:r>
      <w:r>
        <w:rPr>
          <w:rFonts w:hint="eastAsia" w:ascii="仿宋" w:hAnsi="仿宋" w:eastAsia="仿宋" w:cs="仿宋"/>
          <w:sz w:val="24"/>
          <w:szCs w:val="24"/>
        </w:rPr>
        <w:t>人应当对符合</w:t>
      </w:r>
      <w:r>
        <w:rPr>
          <w:rFonts w:hint="eastAsia" w:ascii="仿宋" w:hAnsi="仿宋" w:eastAsia="仿宋" w:cs="仿宋"/>
          <w:sz w:val="24"/>
          <w:szCs w:val="24"/>
          <w:lang w:eastAsia="zh-CN"/>
        </w:rPr>
        <w:t>比价</w:t>
      </w:r>
      <w:r>
        <w:rPr>
          <w:rFonts w:hint="eastAsia" w:ascii="仿宋" w:hAnsi="仿宋" w:eastAsia="仿宋" w:cs="仿宋"/>
          <w:sz w:val="24"/>
          <w:szCs w:val="24"/>
        </w:rPr>
        <w:t>文件规定密封和标记的</w:t>
      </w:r>
      <w:r>
        <w:rPr>
          <w:rFonts w:hint="eastAsia" w:ascii="仿宋" w:hAnsi="仿宋" w:eastAsia="仿宋" w:cs="仿宋"/>
          <w:sz w:val="24"/>
          <w:szCs w:val="24"/>
          <w:lang w:eastAsia="zh-CN"/>
        </w:rPr>
        <w:t>响应文件</w:t>
      </w:r>
      <w:r>
        <w:rPr>
          <w:rFonts w:hint="eastAsia" w:ascii="仿宋" w:hAnsi="仿宋" w:eastAsia="仿宋" w:cs="仿宋"/>
          <w:sz w:val="24"/>
          <w:szCs w:val="24"/>
        </w:rPr>
        <w:t>进行签收。</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3.4.6</w:t>
      </w:r>
      <w:r>
        <w:rPr>
          <w:rFonts w:hint="eastAsia" w:ascii="仿宋" w:hAnsi="仿宋" w:eastAsia="仿宋" w:cs="仿宋"/>
          <w:sz w:val="24"/>
          <w:szCs w:val="24"/>
          <w:lang w:eastAsia="zh-CN"/>
        </w:rPr>
        <w:t>比价</w:t>
      </w:r>
      <w:r>
        <w:rPr>
          <w:rFonts w:hint="eastAsia" w:ascii="仿宋" w:hAnsi="仿宋" w:eastAsia="仿宋" w:cs="仿宋"/>
          <w:sz w:val="24"/>
          <w:szCs w:val="24"/>
        </w:rPr>
        <w:t>人对于</w:t>
      </w:r>
      <w:r>
        <w:rPr>
          <w:rFonts w:hint="eastAsia" w:ascii="仿宋" w:hAnsi="仿宋" w:eastAsia="仿宋" w:cs="仿宋"/>
          <w:sz w:val="24"/>
          <w:szCs w:val="24"/>
          <w:lang w:eastAsia="zh-CN"/>
        </w:rPr>
        <w:t>响应文件</w:t>
      </w:r>
      <w:r>
        <w:rPr>
          <w:rFonts w:hint="eastAsia" w:ascii="仿宋" w:hAnsi="仿宋" w:eastAsia="仿宋" w:cs="仿宋"/>
          <w:sz w:val="24"/>
          <w:szCs w:val="24"/>
        </w:rPr>
        <w:t>密封、标记另有要求的，见</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w:t>
      </w:r>
    </w:p>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268" w:name="_Toc226969292"/>
      <w:bookmarkStart w:id="269" w:name="_Toc227057898"/>
      <w:bookmarkStart w:id="270" w:name="_Toc492552922"/>
      <w:bookmarkStart w:id="271" w:name="_Toc447265522"/>
      <w:bookmarkStart w:id="272" w:name="_Toc447188686"/>
      <w:bookmarkStart w:id="273" w:name="_Toc18071427"/>
      <w:bookmarkStart w:id="274" w:name="_Toc450489295"/>
      <w:bookmarkStart w:id="275" w:name="_Toc107822495"/>
      <w:bookmarkStart w:id="276" w:name="_Toc26392"/>
      <w:bookmarkStart w:id="277" w:name="_Toc447265236"/>
      <w:r>
        <w:rPr>
          <w:rFonts w:hint="eastAsia" w:ascii="仿宋" w:hAnsi="仿宋" w:eastAsia="仿宋" w:cs="仿宋"/>
          <w:sz w:val="24"/>
          <w:szCs w:val="24"/>
        </w:rPr>
        <w:t>3.</w:t>
      </w:r>
      <w:r>
        <w:rPr>
          <w:rFonts w:hint="eastAsia" w:ascii="仿宋" w:hAnsi="仿宋" w:eastAsia="仿宋" w:cs="仿宋"/>
          <w:sz w:val="24"/>
          <w:szCs w:val="24"/>
          <w:lang w:val="en-US" w:eastAsia="zh-CN"/>
        </w:rPr>
        <w:t>5参价</w:t>
      </w:r>
      <w:r>
        <w:rPr>
          <w:rFonts w:hint="eastAsia" w:ascii="仿宋" w:hAnsi="仿宋" w:eastAsia="仿宋" w:cs="仿宋"/>
          <w:sz w:val="24"/>
          <w:szCs w:val="24"/>
        </w:rPr>
        <w:t>报价</w:t>
      </w:r>
      <w:bookmarkEnd w:id="268"/>
      <w:bookmarkEnd w:id="269"/>
      <w:bookmarkEnd w:id="270"/>
      <w:bookmarkEnd w:id="271"/>
      <w:bookmarkEnd w:id="272"/>
      <w:bookmarkEnd w:id="273"/>
      <w:bookmarkEnd w:id="274"/>
      <w:bookmarkEnd w:id="275"/>
      <w:bookmarkEnd w:id="276"/>
      <w:bookmarkEnd w:id="277"/>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sz w:val="24"/>
          <w:szCs w:val="24"/>
          <w:lang w:val="en-US" w:eastAsia="zh-CN"/>
        </w:rPr>
        <w:t>5</w:t>
      </w:r>
      <w:r>
        <w:rPr>
          <w:rFonts w:hint="eastAsia" w:ascii="仿宋" w:hAnsi="仿宋" w:eastAsia="仿宋" w:cs="仿宋"/>
          <w:sz w:val="24"/>
          <w:szCs w:val="24"/>
        </w:rPr>
        <w:t>.1</w:t>
      </w:r>
      <w:r>
        <w:rPr>
          <w:rFonts w:hint="eastAsia" w:ascii="仿宋" w:hAnsi="仿宋" w:eastAsia="仿宋" w:cs="仿宋"/>
          <w:sz w:val="24"/>
          <w:szCs w:val="24"/>
          <w:lang w:eastAsia="zh-CN"/>
        </w:rPr>
        <w:t>响应人</w:t>
      </w:r>
      <w:r>
        <w:rPr>
          <w:rFonts w:hint="eastAsia" w:ascii="仿宋" w:hAnsi="仿宋" w:eastAsia="仿宋" w:cs="仿宋"/>
          <w:sz w:val="24"/>
          <w:szCs w:val="24"/>
        </w:rPr>
        <w:t>应当根据比</w:t>
      </w:r>
      <w:r>
        <w:rPr>
          <w:rFonts w:hint="eastAsia" w:ascii="仿宋" w:hAnsi="仿宋" w:eastAsia="仿宋" w:cs="仿宋"/>
          <w:sz w:val="24"/>
          <w:szCs w:val="24"/>
          <w:lang w:eastAsia="zh-CN"/>
        </w:rPr>
        <w:t>价</w:t>
      </w:r>
      <w:r>
        <w:rPr>
          <w:rFonts w:hint="eastAsia" w:ascii="仿宋" w:hAnsi="仿宋" w:eastAsia="仿宋" w:cs="仿宋"/>
          <w:sz w:val="24"/>
          <w:szCs w:val="24"/>
        </w:rPr>
        <w:t>文件要求进行报价，</w:t>
      </w:r>
      <w:r>
        <w:rPr>
          <w:rFonts w:hint="eastAsia" w:ascii="仿宋" w:hAnsi="仿宋" w:eastAsia="仿宋" w:cs="仿宋"/>
          <w:sz w:val="24"/>
          <w:szCs w:val="24"/>
          <w:lang w:eastAsia="zh-CN"/>
        </w:rPr>
        <w:t>响应人</w:t>
      </w:r>
      <w:r>
        <w:rPr>
          <w:rFonts w:hint="eastAsia" w:ascii="仿宋" w:hAnsi="仿宋" w:eastAsia="仿宋" w:cs="仿宋"/>
          <w:sz w:val="24"/>
          <w:szCs w:val="24"/>
        </w:rPr>
        <w:t>应当报出符合比</w:t>
      </w:r>
      <w:r>
        <w:rPr>
          <w:rFonts w:hint="eastAsia" w:ascii="仿宋" w:hAnsi="仿宋" w:eastAsia="仿宋" w:cs="仿宋"/>
          <w:sz w:val="24"/>
          <w:szCs w:val="24"/>
          <w:lang w:eastAsia="zh-CN"/>
        </w:rPr>
        <w:t>价</w:t>
      </w:r>
      <w:r>
        <w:rPr>
          <w:rFonts w:hint="eastAsia" w:ascii="仿宋" w:hAnsi="仿宋" w:eastAsia="仿宋" w:cs="仿宋"/>
          <w:sz w:val="24"/>
          <w:szCs w:val="24"/>
        </w:rPr>
        <w:t>文件要求</w:t>
      </w:r>
      <w:r>
        <w:rPr>
          <w:rFonts w:hint="eastAsia" w:ascii="仿宋" w:hAnsi="仿宋" w:eastAsia="仿宋" w:cs="仿宋"/>
          <w:sz w:val="24"/>
          <w:szCs w:val="24"/>
          <w:lang w:eastAsia="zh-CN"/>
        </w:rPr>
        <w:t>的</w:t>
      </w:r>
      <w:r>
        <w:rPr>
          <w:rFonts w:hint="eastAsia" w:ascii="仿宋" w:hAnsi="仿宋" w:eastAsia="仿宋" w:cs="仿宋"/>
          <w:sz w:val="24"/>
          <w:szCs w:val="24"/>
        </w:rPr>
        <w:t>参选</w:t>
      </w:r>
      <w:r>
        <w:rPr>
          <w:rFonts w:hint="eastAsia" w:ascii="仿宋" w:hAnsi="仿宋" w:eastAsia="仿宋" w:cs="仿宋"/>
          <w:sz w:val="24"/>
          <w:szCs w:val="24"/>
          <w:lang w:eastAsia="zh-CN"/>
        </w:rPr>
        <w:t>服务</w:t>
      </w:r>
      <w:r>
        <w:rPr>
          <w:rFonts w:hint="eastAsia" w:ascii="仿宋" w:hAnsi="仿宋" w:eastAsia="仿宋" w:cs="仿宋"/>
          <w:sz w:val="24"/>
          <w:szCs w:val="24"/>
        </w:rPr>
        <w:t>的单价和总价。</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sz w:val="24"/>
          <w:szCs w:val="24"/>
          <w:lang w:val="en-US" w:eastAsia="zh-CN"/>
        </w:rPr>
        <w:t>5</w:t>
      </w:r>
      <w:r>
        <w:rPr>
          <w:rFonts w:hint="eastAsia" w:ascii="仿宋" w:hAnsi="仿宋" w:eastAsia="仿宋" w:cs="仿宋"/>
          <w:sz w:val="24"/>
          <w:szCs w:val="24"/>
        </w:rPr>
        <w:t>.2参</w:t>
      </w:r>
      <w:r>
        <w:rPr>
          <w:rFonts w:hint="eastAsia" w:ascii="仿宋" w:hAnsi="仿宋" w:eastAsia="仿宋" w:cs="仿宋"/>
          <w:sz w:val="24"/>
          <w:szCs w:val="24"/>
          <w:lang w:eastAsia="zh-CN"/>
        </w:rPr>
        <w:t>价</w:t>
      </w:r>
      <w:r>
        <w:rPr>
          <w:rFonts w:hint="eastAsia" w:ascii="仿宋" w:hAnsi="仿宋" w:eastAsia="仿宋" w:cs="仿宋"/>
          <w:sz w:val="24"/>
          <w:szCs w:val="24"/>
        </w:rPr>
        <w:t>货币：人民币。</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sz w:val="24"/>
          <w:szCs w:val="24"/>
          <w:lang w:val="en-US" w:eastAsia="zh-CN"/>
        </w:rPr>
        <w:t>5</w:t>
      </w:r>
      <w:r>
        <w:rPr>
          <w:rFonts w:hint="eastAsia" w:ascii="仿宋" w:hAnsi="仿宋" w:eastAsia="仿宋" w:cs="仿宋"/>
          <w:sz w:val="24"/>
          <w:szCs w:val="24"/>
        </w:rPr>
        <w:t>.3</w:t>
      </w:r>
      <w:r>
        <w:rPr>
          <w:rFonts w:hint="eastAsia" w:ascii="仿宋" w:hAnsi="仿宋" w:eastAsia="仿宋" w:cs="仿宋"/>
          <w:sz w:val="24"/>
          <w:szCs w:val="24"/>
          <w:lang w:eastAsia="zh-CN"/>
        </w:rPr>
        <w:t>比价人</w:t>
      </w:r>
      <w:r>
        <w:rPr>
          <w:rFonts w:hint="eastAsia" w:ascii="仿宋" w:hAnsi="仿宋" w:eastAsia="仿宋" w:cs="仿宋"/>
          <w:sz w:val="24"/>
          <w:szCs w:val="24"/>
        </w:rPr>
        <w:t>设有最高参</w:t>
      </w:r>
      <w:r>
        <w:rPr>
          <w:rFonts w:hint="eastAsia" w:ascii="仿宋" w:hAnsi="仿宋" w:eastAsia="仿宋" w:cs="仿宋"/>
          <w:sz w:val="24"/>
          <w:szCs w:val="24"/>
          <w:lang w:eastAsia="zh-CN"/>
        </w:rPr>
        <w:t>价</w:t>
      </w:r>
      <w:r>
        <w:rPr>
          <w:rFonts w:hint="eastAsia" w:ascii="仿宋" w:hAnsi="仿宋" w:eastAsia="仿宋" w:cs="仿宋"/>
          <w:sz w:val="24"/>
          <w:szCs w:val="24"/>
        </w:rPr>
        <w:t>限价的，</w:t>
      </w:r>
      <w:r>
        <w:rPr>
          <w:rFonts w:hint="eastAsia" w:ascii="仿宋" w:hAnsi="仿宋" w:eastAsia="仿宋" w:cs="仿宋"/>
          <w:sz w:val="24"/>
          <w:szCs w:val="24"/>
          <w:lang w:eastAsia="zh-CN"/>
        </w:rPr>
        <w:t>响应人</w:t>
      </w:r>
      <w:r>
        <w:rPr>
          <w:rFonts w:hint="eastAsia" w:ascii="仿宋" w:hAnsi="仿宋" w:eastAsia="仿宋" w:cs="仿宋"/>
          <w:sz w:val="24"/>
          <w:szCs w:val="24"/>
        </w:rPr>
        <w:t>的报价不得超过最高参</w:t>
      </w:r>
      <w:r>
        <w:rPr>
          <w:rFonts w:hint="eastAsia" w:ascii="仿宋" w:hAnsi="仿宋" w:eastAsia="仿宋" w:cs="仿宋"/>
          <w:sz w:val="24"/>
          <w:szCs w:val="24"/>
          <w:lang w:eastAsia="zh-CN"/>
        </w:rPr>
        <w:t>价</w:t>
      </w:r>
      <w:r>
        <w:rPr>
          <w:rFonts w:hint="eastAsia" w:ascii="仿宋" w:hAnsi="仿宋" w:eastAsia="仿宋" w:cs="仿宋"/>
          <w:sz w:val="24"/>
          <w:szCs w:val="24"/>
        </w:rPr>
        <w:t>限价，否则其参选将被否决。</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sz w:val="24"/>
          <w:szCs w:val="24"/>
          <w:lang w:val="en-US" w:eastAsia="zh-CN"/>
        </w:rPr>
        <w:t>5</w:t>
      </w:r>
      <w:r>
        <w:rPr>
          <w:rFonts w:hint="eastAsia" w:ascii="仿宋" w:hAnsi="仿宋" w:eastAsia="仿宋" w:cs="仿宋"/>
          <w:sz w:val="24"/>
          <w:szCs w:val="24"/>
        </w:rPr>
        <w:t>.4</w:t>
      </w:r>
      <w:r>
        <w:rPr>
          <w:rFonts w:hint="eastAsia" w:ascii="仿宋" w:hAnsi="仿宋" w:eastAsia="仿宋" w:cs="仿宋"/>
          <w:sz w:val="24"/>
          <w:szCs w:val="24"/>
          <w:lang w:eastAsia="zh-CN"/>
        </w:rPr>
        <w:t>比价人</w:t>
      </w:r>
      <w:r>
        <w:rPr>
          <w:rFonts w:hint="eastAsia" w:ascii="仿宋" w:hAnsi="仿宋" w:eastAsia="仿宋" w:cs="仿宋"/>
          <w:sz w:val="24"/>
          <w:szCs w:val="24"/>
        </w:rPr>
        <w:t>不接受</w:t>
      </w:r>
      <w:r>
        <w:rPr>
          <w:rFonts w:hint="eastAsia" w:ascii="仿宋" w:hAnsi="仿宋" w:eastAsia="仿宋" w:cs="仿宋"/>
          <w:sz w:val="24"/>
          <w:szCs w:val="24"/>
          <w:lang w:eastAsia="zh-CN"/>
        </w:rPr>
        <w:t>响应人</w:t>
      </w:r>
      <w:r>
        <w:rPr>
          <w:rFonts w:hint="eastAsia" w:ascii="仿宋" w:hAnsi="仿宋" w:eastAsia="仿宋" w:cs="仿宋"/>
          <w:sz w:val="24"/>
          <w:szCs w:val="24"/>
        </w:rPr>
        <w:t>的任何低于成本报价的不正当竞争方式。</w:t>
      </w:r>
    </w:p>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278" w:name="_Toc447265238"/>
      <w:bookmarkStart w:id="279" w:name="_Toc492552924"/>
      <w:bookmarkStart w:id="280" w:name="_Toc447188688"/>
      <w:bookmarkStart w:id="281" w:name="_Toc450489297"/>
      <w:bookmarkStart w:id="282" w:name="_Toc18071429"/>
      <w:bookmarkStart w:id="283" w:name="_Toc447265524"/>
      <w:bookmarkStart w:id="284" w:name="_Toc26547"/>
      <w:r>
        <w:rPr>
          <w:rFonts w:hint="eastAsia" w:ascii="仿宋" w:hAnsi="仿宋" w:eastAsia="仿宋" w:cs="仿宋"/>
          <w:sz w:val="24"/>
          <w:szCs w:val="24"/>
        </w:rPr>
        <w:t>3.</w:t>
      </w:r>
      <w:r>
        <w:rPr>
          <w:rFonts w:hint="eastAsia" w:ascii="仿宋" w:hAnsi="仿宋" w:eastAsia="仿宋" w:cs="仿宋"/>
          <w:sz w:val="24"/>
          <w:szCs w:val="24"/>
          <w:lang w:val="en-US" w:eastAsia="zh-CN"/>
        </w:rPr>
        <w:t>6</w:t>
      </w:r>
      <w:r>
        <w:rPr>
          <w:rFonts w:hint="eastAsia" w:ascii="仿宋" w:hAnsi="仿宋" w:eastAsia="仿宋" w:cs="仿宋"/>
          <w:sz w:val="24"/>
          <w:szCs w:val="24"/>
        </w:rPr>
        <w:t>参</w:t>
      </w:r>
      <w:r>
        <w:rPr>
          <w:rFonts w:hint="eastAsia" w:ascii="仿宋" w:hAnsi="仿宋" w:eastAsia="仿宋" w:cs="仿宋"/>
          <w:sz w:val="24"/>
          <w:szCs w:val="24"/>
          <w:lang w:eastAsia="zh-CN"/>
        </w:rPr>
        <w:t>价</w:t>
      </w:r>
      <w:r>
        <w:rPr>
          <w:rFonts w:hint="eastAsia" w:ascii="仿宋" w:hAnsi="仿宋" w:eastAsia="仿宋" w:cs="仿宋"/>
          <w:sz w:val="24"/>
          <w:szCs w:val="24"/>
        </w:rPr>
        <w:t>保证金</w:t>
      </w:r>
      <w:bookmarkEnd w:id="278"/>
      <w:bookmarkEnd w:id="279"/>
      <w:bookmarkEnd w:id="280"/>
      <w:bookmarkEnd w:id="281"/>
      <w:bookmarkEnd w:id="282"/>
      <w:bookmarkEnd w:id="283"/>
      <w:bookmarkEnd w:id="284"/>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sz w:val="24"/>
          <w:szCs w:val="24"/>
          <w:lang w:val="en-US" w:eastAsia="zh-CN"/>
        </w:rPr>
        <w:t>6</w:t>
      </w:r>
      <w:r>
        <w:rPr>
          <w:rFonts w:hint="eastAsia" w:ascii="仿宋" w:hAnsi="仿宋" w:eastAsia="仿宋" w:cs="仿宋"/>
          <w:sz w:val="24"/>
          <w:szCs w:val="24"/>
        </w:rPr>
        <w:t>.1</w:t>
      </w:r>
      <w:r>
        <w:rPr>
          <w:rFonts w:hint="eastAsia" w:ascii="仿宋" w:hAnsi="仿宋" w:eastAsia="仿宋" w:cs="仿宋"/>
          <w:sz w:val="24"/>
          <w:szCs w:val="24"/>
          <w:lang w:eastAsia="zh-CN"/>
        </w:rPr>
        <w:t>比价人</w:t>
      </w:r>
      <w:r>
        <w:rPr>
          <w:rFonts w:hint="eastAsia" w:ascii="仿宋" w:hAnsi="仿宋" w:eastAsia="仿宋" w:cs="仿宋"/>
          <w:sz w:val="24"/>
          <w:szCs w:val="24"/>
        </w:rPr>
        <w:t>要求</w:t>
      </w:r>
      <w:r>
        <w:rPr>
          <w:rFonts w:hint="eastAsia" w:ascii="仿宋" w:hAnsi="仿宋" w:eastAsia="仿宋" w:cs="仿宋"/>
          <w:sz w:val="24"/>
          <w:szCs w:val="24"/>
          <w:lang w:eastAsia="zh-CN"/>
        </w:rPr>
        <w:t>响应人</w:t>
      </w:r>
      <w:r>
        <w:rPr>
          <w:rFonts w:hint="eastAsia" w:ascii="仿宋" w:hAnsi="仿宋" w:eastAsia="仿宋" w:cs="仿宋"/>
          <w:sz w:val="24"/>
          <w:szCs w:val="24"/>
        </w:rPr>
        <w:t>递交参选保证金的，</w:t>
      </w:r>
      <w:r>
        <w:rPr>
          <w:rFonts w:hint="eastAsia" w:ascii="仿宋" w:hAnsi="仿宋" w:eastAsia="仿宋" w:cs="仿宋"/>
          <w:sz w:val="24"/>
          <w:szCs w:val="24"/>
          <w:lang w:eastAsia="zh-CN"/>
        </w:rPr>
        <w:t>响应人</w:t>
      </w:r>
      <w:r>
        <w:rPr>
          <w:rFonts w:hint="eastAsia" w:ascii="仿宋" w:hAnsi="仿宋" w:eastAsia="仿宋" w:cs="仿宋"/>
          <w:sz w:val="24"/>
          <w:szCs w:val="24"/>
        </w:rPr>
        <w:t>必须在递交</w:t>
      </w:r>
      <w:r>
        <w:rPr>
          <w:rFonts w:hint="eastAsia" w:ascii="仿宋" w:hAnsi="仿宋" w:eastAsia="仿宋" w:cs="仿宋"/>
          <w:sz w:val="24"/>
          <w:szCs w:val="24"/>
          <w:lang w:eastAsia="zh-CN"/>
        </w:rPr>
        <w:t>响应文件</w:t>
      </w:r>
      <w:r>
        <w:rPr>
          <w:rFonts w:hint="eastAsia" w:ascii="仿宋" w:hAnsi="仿宋" w:eastAsia="仿宋" w:cs="仿宋"/>
          <w:sz w:val="24"/>
          <w:szCs w:val="24"/>
        </w:rPr>
        <w:t>的同时，按照</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须知前附表的规定递交参</w:t>
      </w:r>
      <w:r>
        <w:rPr>
          <w:rFonts w:hint="eastAsia" w:ascii="仿宋" w:hAnsi="仿宋" w:eastAsia="仿宋" w:cs="仿宋"/>
          <w:sz w:val="24"/>
          <w:szCs w:val="24"/>
          <w:lang w:eastAsia="zh-CN"/>
        </w:rPr>
        <w:t>价</w:t>
      </w:r>
      <w:r>
        <w:rPr>
          <w:rFonts w:hint="eastAsia" w:ascii="仿宋" w:hAnsi="仿宋" w:eastAsia="仿宋" w:cs="仿宋"/>
          <w:sz w:val="24"/>
          <w:szCs w:val="24"/>
        </w:rPr>
        <w:t>保证金。参</w:t>
      </w:r>
      <w:r>
        <w:rPr>
          <w:rFonts w:hint="eastAsia" w:ascii="仿宋" w:hAnsi="仿宋" w:eastAsia="仿宋" w:cs="仿宋"/>
          <w:sz w:val="24"/>
          <w:szCs w:val="24"/>
          <w:lang w:eastAsia="zh-CN"/>
        </w:rPr>
        <w:t>价</w:t>
      </w:r>
      <w:r>
        <w:rPr>
          <w:rFonts w:hint="eastAsia" w:ascii="仿宋" w:hAnsi="仿宋" w:eastAsia="仿宋" w:cs="仿宋"/>
          <w:sz w:val="24"/>
          <w:szCs w:val="24"/>
        </w:rPr>
        <w:t>保证金一般不超过项目估算价的2%，本比</w:t>
      </w:r>
      <w:r>
        <w:rPr>
          <w:rFonts w:hint="eastAsia" w:ascii="仿宋" w:hAnsi="仿宋" w:eastAsia="仿宋" w:cs="仿宋"/>
          <w:sz w:val="24"/>
          <w:szCs w:val="24"/>
          <w:lang w:eastAsia="zh-CN"/>
        </w:rPr>
        <w:t>价</w:t>
      </w:r>
      <w:r>
        <w:rPr>
          <w:rFonts w:hint="eastAsia" w:ascii="仿宋" w:hAnsi="仿宋" w:eastAsia="仿宋" w:cs="仿宋"/>
          <w:sz w:val="24"/>
          <w:szCs w:val="24"/>
        </w:rPr>
        <w:t>项目的参</w:t>
      </w:r>
      <w:r>
        <w:rPr>
          <w:rFonts w:hint="eastAsia" w:ascii="仿宋" w:hAnsi="仿宋" w:eastAsia="仿宋" w:cs="仿宋"/>
          <w:sz w:val="24"/>
          <w:szCs w:val="24"/>
          <w:lang w:eastAsia="zh-CN"/>
        </w:rPr>
        <w:t>价</w:t>
      </w:r>
      <w:r>
        <w:rPr>
          <w:rFonts w:hint="eastAsia" w:ascii="仿宋" w:hAnsi="仿宋" w:eastAsia="仿宋" w:cs="仿宋"/>
          <w:sz w:val="24"/>
          <w:szCs w:val="24"/>
        </w:rPr>
        <w:t>保证金金额见</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sz w:val="24"/>
          <w:szCs w:val="24"/>
          <w:lang w:val="en-US" w:eastAsia="zh-CN"/>
        </w:rPr>
        <w:t>6</w:t>
      </w:r>
      <w:r>
        <w:rPr>
          <w:rFonts w:hint="eastAsia" w:ascii="仿宋" w:hAnsi="仿宋" w:eastAsia="仿宋" w:cs="仿宋"/>
          <w:sz w:val="24"/>
          <w:szCs w:val="24"/>
        </w:rPr>
        <w:t>.2</w:t>
      </w:r>
      <w:r>
        <w:rPr>
          <w:rFonts w:hint="eastAsia" w:ascii="仿宋" w:hAnsi="仿宋" w:eastAsia="仿宋" w:cs="仿宋"/>
          <w:sz w:val="24"/>
          <w:szCs w:val="24"/>
          <w:lang w:eastAsia="zh-CN"/>
        </w:rPr>
        <w:t>比价人</w:t>
      </w:r>
      <w:r>
        <w:rPr>
          <w:rFonts w:hint="eastAsia" w:ascii="仿宋" w:hAnsi="仿宋" w:eastAsia="仿宋" w:cs="仿宋"/>
          <w:sz w:val="24"/>
          <w:szCs w:val="24"/>
        </w:rPr>
        <w:t>可以规定参</w:t>
      </w:r>
      <w:r>
        <w:rPr>
          <w:rFonts w:hint="eastAsia" w:ascii="仿宋" w:hAnsi="仿宋" w:eastAsia="仿宋" w:cs="仿宋"/>
          <w:sz w:val="24"/>
          <w:szCs w:val="24"/>
          <w:lang w:eastAsia="zh-CN"/>
        </w:rPr>
        <w:t>价</w:t>
      </w:r>
      <w:r>
        <w:rPr>
          <w:rFonts w:hint="eastAsia" w:ascii="仿宋" w:hAnsi="仿宋" w:eastAsia="仿宋" w:cs="仿宋"/>
          <w:sz w:val="24"/>
          <w:szCs w:val="24"/>
        </w:rPr>
        <w:t>保证金是以现金、支票、银行汇票、在中国注册的银行出具的银行保函等方式递交，参</w:t>
      </w:r>
      <w:r>
        <w:rPr>
          <w:rFonts w:hint="eastAsia" w:ascii="仿宋" w:hAnsi="仿宋" w:eastAsia="仿宋" w:cs="仿宋"/>
          <w:sz w:val="24"/>
          <w:szCs w:val="24"/>
          <w:lang w:eastAsia="zh-CN"/>
        </w:rPr>
        <w:t>价</w:t>
      </w:r>
      <w:r>
        <w:rPr>
          <w:rFonts w:hint="eastAsia" w:ascii="仿宋" w:hAnsi="仿宋" w:eastAsia="仿宋" w:cs="仿宋"/>
          <w:sz w:val="24"/>
          <w:szCs w:val="24"/>
        </w:rPr>
        <w:t>保证金有效期应当与参</w:t>
      </w:r>
      <w:r>
        <w:rPr>
          <w:rFonts w:hint="eastAsia" w:ascii="仿宋" w:hAnsi="仿宋" w:eastAsia="仿宋" w:cs="仿宋"/>
          <w:sz w:val="24"/>
          <w:szCs w:val="24"/>
          <w:lang w:eastAsia="zh-CN"/>
        </w:rPr>
        <w:t>价</w:t>
      </w:r>
      <w:r>
        <w:rPr>
          <w:rFonts w:hint="eastAsia" w:ascii="仿宋" w:hAnsi="仿宋" w:eastAsia="仿宋" w:cs="仿宋"/>
          <w:sz w:val="24"/>
          <w:szCs w:val="24"/>
        </w:rPr>
        <w:t>有效期一致。参</w:t>
      </w:r>
      <w:r>
        <w:rPr>
          <w:rFonts w:hint="eastAsia" w:ascii="仿宋" w:hAnsi="仿宋" w:eastAsia="仿宋" w:cs="仿宋"/>
          <w:sz w:val="24"/>
          <w:szCs w:val="24"/>
          <w:lang w:eastAsia="zh-CN"/>
        </w:rPr>
        <w:t>价</w:t>
      </w:r>
      <w:r>
        <w:rPr>
          <w:rFonts w:hint="eastAsia" w:ascii="仿宋" w:hAnsi="仿宋" w:eastAsia="仿宋" w:cs="仿宋"/>
          <w:sz w:val="24"/>
          <w:szCs w:val="24"/>
        </w:rPr>
        <w:t>保证金的形式见</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sz w:val="24"/>
          <w:szCs w:val="24"/>
          <w:lang w:val="en-US" w:eastAsia="zh-CN"/>
        </w:rPr>
        <w:t>6</w:t>
      </w:r>
      <w:r>
        <w:rPr>
          <w:rFonts w:hint="eastAsia" w:ascii="仿宋" w:hAnsi="仿宋" w:eastAsia="仿宋" w:cs="仿宋"/>
          <w:sz w:val="24"/>
          <w:szCs w:val="24"/>
        </w:rPr>
        <w:t>.3</w:t>
      </w:r>
      <w:r>
        <w:rPr>
          <w:rFonts w:hint="eastAsia" w:ascii="仿宋" w:hAnsi="仿宋" w:eastAsia="仿宋" w:cs="仿宋"/>
          <w:sz w:val="24"/>
          <w:szCs w:val="24"/>
          <w:lang w:eastAsia="zh-CN"/>
        </w:rPr>
        <w:t>比价人</w:t>
      </w:r>
      <w:r>
        <w:rPr>
          <w:rFonts w:hint="eastAsia" w:ascii="仿宋" w:hAnsi="仿宋" w:eastAsia="仿宋" w:cs="仿宋"/>
          <w:sz w:val="24"/>
          <w:szCs w:val="24"/>
        </w:rPr>
        <w:t>最迟应当在书面合同签订后5日内向</w:t>
      </w:r>
      <w:r>
        <w:rPr>
          <w:rFonts w:hint="eastAsia" w:ascii="仿宋" w:hAnsi="仿宋" w:eastAsia="仿宋" w:cs="仿宋"/>
          <w:sz w:val="24"/>
          <w:szCs w:val="24"/>
          <w:lang w:eastAsia="zh-CN"/>
        </w:rPr>
        <w:t>中价人</w:t>
      </w:r>
      <w:r>
        <w:rPr>
          <w:rFonts w:hint="eastAsia" w:ascii="仿宋" w:hAnsi="仿宋" w:eastAsia="仿宋" w:cs="仿宋"/>
          <w:sz w:val="24"/>
          <w:szCs w:val="24"/>
        </w:rPr>
        <w:t>和未中</w:t>
      </w:r>
      <w:r>
        <w:rPr>
          <w:rFonts w:hint="eastAsia" w:ascii="仿宋" w:hAnsi="仿宋" w:eastAsia="仿宋" w:cs="仿宋"/>
          <w:sz w:val="24"/>
          <w:szCs w:val="24"/>
          <w:lang w:eastAsia="zh-CN"/>
        </w:rPr>
        <w:t>价</w:t>
      </w:r>
      <w:r>
        <w:rPr>
          <w:rFonts w:hint="eastAsia" w:ascii="仿宋" w:hAnsi="仿宋" w:eastAsia="仿宋" w:cs="仿宋"/>
          <w:sz w:val="24"/>
          <w:szCs w:val="24"/>
        </w:rPr>
        <w:t>的</w:t>
      </w:r>
      <w:r>
        <w:rPr>
          <w:rFonts w:hint="eastAsia" w:ascii="仿宋" w:hAnsi="仿宋" w:eastAsia="仿宋" w:cs="仿宋"/>
          <w:sz w:val="24"/>
          <w:szCs w:val="24"/>
          <w:lang w:eastAsia="zh-CN"/>
        </w:rPr>
        <w:t>响应人</w:t>
      </w:r>
      <w:r>
        <w:rPr>
          <w:rFonts w:hint="eastAsia" w:ascii="仿宋" w:hAnsi="仿宋" w:eastAsia="仿宋" w:cs="仿宋"/>
          <w:sz w:val="24"/>
          <w:szCs w:val="24"/>
        </w:rPr>
        <w:t>退还参</w:t>
      </w:r>
      <w:r>
        <w:rPr>
          <w:rFonts w:hint="eastAsia" w:ascii="仿宋" w:hAnsi="仿宋" w:eastAsia="仿宋" w:cs="仿宋"/>
          <w:sz w:val="24"/>
          <w:szCs w:val="24"/>
          <w:lang w:eastAsia="zh-CN"/>
        </w:rPr>
        <w:t>价</w:t>
      </w:r>
      <w:r>
        <w:rPr>
          <w:rFonts w:hint="eastAsia" w:ascii="仿宋" w:hAnsi="仿宋" w:eastAsia="仿宋" w:cs="仿宋"/>
          <w:sz w:val="24"/>
          <w:szCs w:val="24"/>
        </w:rPr>
        <w:t>保证金及银行同期存款利息。</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sz w:val="24"/>
          <w:szCs w:val="24"/>
          <w:lang w:val="en-US" w:eastAsia="zh-CN"/>
        </w:rPr>
        <w:t>6</w:t>
      </w:r>
      <w:r>
        <w:rPr>
          <w:rFonts w:hint="eastAsia" w:ascii="仿宋" w:hAnsi="仿宋" w:eastAsia="仿宋" w:cs="仿宋"/>
          <w:sz w:val="24"/>
          <w:szCs w:val="24"/>
        </w:rPr>
        <w:t>.4下列任何情况发生时，参选保证金可不予退还：</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eastAsia="zh-CN"/>
        </w:rPr>
        <w:t>响应人</w:t>
      </w:r>
      <w:r>
        <w:rPr>
          <w:rFonts w:hint="eastAsia" w:ascii="仿宋" w:hAnsi="仿宋" w:eastAsia="仿宋" w:cs="仿宋"/>
          <w:sz w:val="24"/>
          <w:szCs w:val="24"/>
        </w:rPr>
        <w:t>在比</w:t>
      </w:r>
      <w:r>
        <w:rPr>
          <w:rFonts w:hint="eastAsia" w:ascii="仿宋" w:hAnsi="仿宋" w:eastAsia="仿宋" w:cs="仿宋"/>
          <w:sz w:val="24"/>
          <w:szCs w:val="24"/>
          <w:lang w:eastAsia="zh-CN"/>
        </w:rPr>
        <w:t>价</w:t>
      </w:r>
      <w:r>
        <w:rPr>
          <w:rFonts w:hint="eastAsia" w:ascii="仿宋" w:hAnsi="仿宋" w:eastAsia="仿宋" w:cs="仿宋"/>
          <w:sz w:val="24"/>
          <w:szCs w:val="24"/>
        </w:rPr>
        <w:t>文件中规定的参选有效期内撤销参选的；</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sz w:val="24"/>
          <w:szCs w:val="24"/>
          <w:lang w:eastAsia="zh-CN"/>
        </w:rPr>
        <w:t>中价人</w:t>
      </w:r>
      <w:r>
        <w:rPr>
          <w:rFonts w:hint="eastAsia" w:ascii="仿宋" w:hAnsi="仿宋" w:eastAsia="仿宋" w:cs="仿宋"/>
          <w:sz w:val="24"/>
          <w:szCs w:val="24"/>
        </w:rPr>
        <w:t>无正当理由不与</w:t>
      </w:r>
      <w:r>
        <w:rPr>
          <w:rFonts w:hint="eastAsia" w:ascii="仿宋" w:hAnsi="仿宋" w:eastAsia="仿宋" w:cs="仿宋"/>
          <w:sz w:val="24"/>
          <w:szCs w:val="24"/>
          <w:lang w:eastAsia="zh-CN"/>
        </w:rPr>
        <w:t>比价人</w:t>
      </w:r>
      <w:r>
        <w:rPr>
          <w:rFonts w:hint="eastAsia" w:ascii="仿宋" w:hAnsi="仿宋" w:eastAsia="仿宋" w:cs="仿宋"/>
          <w:sz w:val="24"/>
          <w:szCs w:val="24"/>
        </w:rPr>
        <w:t>订立合同，在签订合同时向</w:t>
      </w:r>
      <w:r>
        <w:rPr>
          <w:rFonts w:hint="eastAsia" w:ascii="仿宋" w:hAnsi="仿宋" w:eastAsia="仿宋" w:cs="仿宋"/>
          <w:sz w:val="24"/>
          <w:szCs w:val="24"/>
          <w:lang w:eastAsia="zh-CN"/>
        </w:rPr>
        <w:t>比价人</w:t>
      </w:r>
      <w:r>
        <w:rPr>
          <w:rFonts w:hint="eastAsia" w:ascii="仿宋" w:hAnsi="仿宋" w:eastAsia="仿宋" w:cs="仿宋"/>
          <w:sz w:val="24"/>
          <w:szCs w:val="24"/>
        </w:rPr>
        <w:t>提出附加条件，或者不按照比</w:t>
      </w:r>
      <w:r>
        <w:rPr>
          <w:rFonts w:hint="eastAsia" w:ascii="仿宋" w:hAnsi="仿宋" w:eastAsia="仿宋" w:cs="仿宋"/>
          <w:sz w:val="24"/>
          <w:szCs w:val="24"/>
          <w:lang w:eastAsia="zh-CN"/>
        </w:rPr>
        <w:t>价</w:t>
      </w:r>
      <w:r>
        <w:rPr>
          <w:rFonts w:hint="eastAsia" w:ascii="仿宋" w:hAnsi="仿宋" w:eastAsia="仿宋" w:cs="仿宋"/>
          <w:sz w:val="24"/>
          <w:szCs w:val="24"/>
        </w:rPr>
        <w:t>文件要求递交履约保证金的；</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sz w:val="24"/>
          <w:szCs w:val="24"/>
          <w:lang w:eastAsia="zh-CN"/>
        </w:rPr>
        <w:t>响应人</w:t>
      </w:r>
      <w:r>
        <w:rPr>
          <w:rFonts w:hint="eastAsia" w:ascii="仿宋" w:hAnsi="仿宋" w:eastAsia="仿宋" w:cs="仿宋"/>
          <w:sz w:val="24"/>
          <w:szCs w:val="24"/>
        </w:rPr>
        <w:t>有串通参选、弄虚作假等行为的；</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（4）其他规定见</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w:t>
      </w:r>
    </w:p>
    <w:bookmarkEnd w:id="222"/>
    <w:bookmarkEnd w:id="223"/>
    <w:bookmarkEnd w:id="224"/>
    <w:p>
      <w:pPr>
        <w:pStyle w:val="41"/>
        <w:numPr>
          <w:ilvl w:val="0"/>
          <w:numId w:val="0"/>
        </w:numPr>
        <w:tabs>
          <w:tab w:val="left" w:pos="588"/>
        </w:tabs>
        <w:snapToGrid w:val="0"/>
        <w:spacing w:before="120" w:after="120" w:line="360" w:lineRule="auto"/>
        <w:jc w:val="left"/>
        <w:outlineLvl w:val="1"/>
        <w:rPr>
          <w:rFonts w:hint="eastAsia" w:ascii="仿宋" w:hAnsi="仿宋" w:eastAsia="仿宋" w:cs="仿宋"/>
          <w:sz w:val="28"/>
          <w:szCs w:val="28"/>
          <w:lang w:eastAsia="zh-CN"/>
        </w:rPr>
      </w:pPr>
      <w:bookmarkStart w:id="285" w:name="_Toc477190297"/>
      <w:bookmarkEnd w:id="285"/>
      <w:bookmarkStart w:id="286" w:name="_Toc477190296"/>
      <w:bookmarkEnd w:id="286"/>
      <w:bookmarkStart w:id="287" w:name="_Toc18071432"/>
      <w:bookmarkStart w:id="288" w:name="_Toc38531921"/>
      <w:bookmarkStart w:id="289" w:name="_Toc492552927"/>
      <w:bookmarkStart w:id="290" w:name="_Toc21402"/>
      <w:bookmarkStart w:id="291" w:name="_Toc12941"/>
      <w:bookmarkStart w:id="292" w:name="_Toc17531"/>
      <w:r>
        <w:rPr>
          <w:rFonts w:hint="eastAsia" w:ascii="仿宋" w:hAnsi="仿宋" w:eastAsia="仿宋" w:cs="仿宋"/>
          <w:sz w:val="28"/>
          <w:szCs w:val="28"/>
          <w:lang w:val="en-US" w:eastAsia="zh-CN"/>
        </w:rPr>
        <w:t>4.</w:t>
      </w:r>
      <w:r>
        <w:rPr>
          <w:rFonts w:hint="eastAsia" w:ascii="仿宋" w:hAnsi="仿宋" w:eastAsia="仿宋" w:cs="仿宋"/>
          <w:sz w:val="28"/>
          <w:szCs w:val="28"/>
        </w:rPr>
        <w:t>参</w:t>
      </w:r>
      <w:bookmarkEnd w:id="287"/>
      <w:bookmarkEnd w:id="288"/>
      <w:bookmarkEnd w:id="289"/>
      <w:bookmarkEnd w:id="290"/>
      <w:bookmarkEnd w:id="291"/>
      <w:bookmarkStart w:id="293" w:name="_Toc17102"/>
      <w:bookmarkStart w:id="294" w:name="_Toc447265529"/>
      <w:bookmarkStart w:id="295" w:name="_Toc6359"/>
      <w:bookmarkStart w:id="296" w:name="_Toc18071433"/>
      <w:bookmarkStart w:id="297" w:name="_Toc447188692"/>
      <w:bookmarkStart w:id="298" w:name="_Toc38531922"/>
      <w:bookmarkStart w:id="299" w:name="_Toc492552928"/>
      <w:bookmarkStart w:id="300" w:name="_Toc447265243"/>
      <w:r>
        <w:rPr>
          <w:rFonts w:hint="eastAsia" w:ascii="仿宋" w:hAnsi="仿宋" w:eastAsia="仿宋" w:cs="仿宋"/>
          <w:sz w:val="28"/>
          <w:szCs w:val="28"/>
          <w:lang w:eastAsia="zh-CN"/>
        </w:rPr>
        <w:t>价</w:t>
      </w:r>
      <w:bookmarkEnd w:id="292"/>
    </w:p>
    <w:p>
      <w:pPr>
        <w:pStyle w:val="41"/>
        <w:numPr>
          <w:ilvl w:val="0"/>
          <w:numId w:val="0"/>
        </w:numPr>
        <w:tabs>
          <w:tab w:val="left" w:pos="588"/>
        </w:tabs>
        <w:snapToGrid w:val="0"/>
        <w:spacing w:before="120" w:after="120" w:line="360" w:lineRule="auto"/>
        <w:jc w:val="left"/>
        <w:outlineLvl w:val="2"/>
        <w:rPr>
          <w:rFonts w:hint="eastAsia" w:ascii="仿宋" w:hAnsi="仿宋" w:eastAsia="仿宋" w:cs="仿宋"/>
          <w:sz w:val="24"/>
          <w:szCs w:val="24"/>
        </w:rPr>
      </w:pPr>
      <w:bookmarkStart w:id="301" w:name="_Toc11913"/>
      <w:r>
        <w:rPr>
          <w:rFonts w:hint="eastAsia" w:ascii="仿宋" w:hAnsi="仿宋" w:eastAsia="仿宋" w:cs="仿宋"/>
          <w:sz w:val="24"/>
          <w:szCs w:val="24"/>
        </w:rPr>
        <w:t>4.1</w:t>
      </w:r>
      <w:bookmarkEnd w:id="225"/>
      <w:bookmarkEnd w:id="226"/>
      <w:r>
        <w:rPr>
          <w:rFonts w:hint="eastAsia" w:ascii="仿宋" w:hAnsi="仿宋" w:eastAsia="仿宋" w:cs="仿宋"/>
          <w:sz w:val="24"/>
          <w:szCs w:val="24"/>
          <w:lang w:eastAsia="zh-CN"/>
        </w:rPr>
        <w:t>响应文件</w:t>
      </w:r>
      <w:r>
        <w:rPr>
          <w:rFonts w:hint="eastAsia" w:ascii="仿宋" w:hAnsi="仿宋" w:eastAsia="仿宋" w:cs="仿宋"/>
          <w:sz w:val="24"/>
          <w:szCs w:val="24"/>
        </w:rPr>
        <w:t>的递交</w:t>
      </w:r>
      <w:bookmarkEnd w:id="227"/>
      <w:bookmarkEnd w:id="228"/>
      <w:bookmarkEnd w:id="293"/>
      <w:bookmarkEnd w:id="294"/>
      <w:bookmarkEnd w:id="295"/>
      <w:bookmarkEnd w:id="296"/>
      <w:bookmarkEnd w:id="297"/>
      <w:bookmarkEnd w:id="298"/>
      <w:bookmarkEnd w:id="299"/>
      <w:bookmarkEnd w:id="300"/>
      <w:bookmarkEnd w:id="301"/>
    </w:p>
    <w:p>
      <w:pPr>
        <w:pStyle w:val="26"/>
        <w:tabs>
          <w:tab w:val="left" w:pos="630"/>
        </w:tabs>
        <w:snapToGrid w:val="0"/>
        <w:spacing w:line="360" w:lineRule="auto"/>
        <w:ind w:firstLine="484" w:firstLineChars="202"/>
        <w:rPr>
          <w:rFonts w:hint="eastAsia" w:ascii="仿宋" w:hAnsi="仿宋" w:eastAsia="仿宋" w:cs="仿宋"/>
          <w:color w:val="auto"/>
          <w:sz w:val="24"/>
          <w:szCs w:val="24"/>
        </w:rPr>
      </w:pPr>
      <w:bookmarkStart w:id="302" w:name="_Toc488655849"/>
      <w:bookmarkStart w:id="303" w:name="_Toc107822504"/>
      <w:bookmarkStart w:id="304" w:name="_Toc488655850"/>
      <w:bookmarkStart w:id="305" w:name="_Toc227057907"/>
      <w:bookmarkStart w:id="306" w:name="_Toc226969301"/>
      <w:bookmarkStart w:id="307" w:name="_Toc107822505"/>
      <w:bookmarkStart w:id="308" w:name="_Toc447188693"/>
      <w:bookmarkStart w:id="309" w:name="_Toc447265244"/>
      <w:bookmarkStart w:id="310" w:name="_Toc447265530"/>
      <w:r>
        <w:rPr>
          <w:rFonts w:hint="eastAsia" w:ascii="仿宋" w:hAnsi="仿宋" w:eastAsia="仿宋" w:cs="仿宋"/>
          <w:color w:val="auto"/>
          <w:sz w:val="24"/>
          <w:szCs w:val="24"/>
        </w:rPr>
        <w:t>4.1.1</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递交截止时间：见</w:t>
      </w:r>
      <w:r>
        <w:rPr>
          <w:rFonts w:hint="eastAsia" w:ascii="仿宋" w:hAnsi="仿宋" w:eastAsia="仿宋" w:cs="仿宋"/>
          <w:color w:val="auto"/>
          <w:sz w:val="24"/>
          <w:szCs w:val="24"/>
          <w:lang w:eastAsia="zh-CN"/>
        </w:rPr>
        <w:t>响应人</w:t>
      </w:r>
      <w:r>
        <w:rPr>
          <w:rFonts w:hint="eastAsia" w:ascii="仿宋" w:hAnsi="仿宋" w:eastAsia="仿宋" w:cs="仿宋"/>
          <w:color w:val="auto"/>
          <w:sz w:val="24"/>
          <w:szCs w:val="24"/>
        </w:rPr>
        <w:t>须知前附表。</w:t>
      </w:r>
    </w:p>
    <w:p>
      <w:pPr>
        <w:pStyle w:val="26"/>
        <w:tabs>
          <w:tab w:val="left" w:pos="630"/>
        </w:tabs>
        <w:snapToGrid w:val="0"/>
        <w:spacing w:line="360" w:lineRule="auto"/>
        <w:ind w:firstLine="484" w:firstLineChars="202"/>
        <w:rPr>
          <w:rFonts w:hint="eastAsia" w:ascii="仿宋" w:hAnsi="仿宋" w:eastAsia="仿宋" w:cs="仿宋"/>
          <w:color w:val="auto"/>
          <w:sz w:val="24"/>
          <w:szCs w:val="24"/>
        </w:rPr>
      </w:pPr>
      <w:r>
        <w:rPr>
          <w:rFonts w:hint="eastAsia" w:ascii="仿宋" w:hAnsi="仿宋" w:eastAsia="仿宋" w:cs="仿宋"/>
          <w:color w:val="auto"/>
          <w:sz w:val="24"/>
          <w:szCs w:val="24"/>
        </w:rPr>
        <w:t>4.1.2</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递交地点：见</w:t>
      </w:r>
      <w:r>
        <w:rPr>
          <w:rFonts w:hint="eastAsia" w:ascii="仿宋" w:hAnsi="仿宋" w:eastAsia="仿宋" w:cs="仿宋"/>
          <w:color w:val="auto"/>
          <w:sz w:val="24"/>
          <w:szCs w:val="24"/>
          <w:lang w:eastAsia="zh-CN"/>
        </w:rPr>
        <w:t>响应人</w:t>
      </w:r>
      <w:r>
        <w:rPr>
          <w:rFonts w:hint="eastAsia" w:ascii="仿宋" w:hAnsi="仿宋" w:eastAsia="仿宋" w:cs="仿宋"/>
          <w:color w:val="auto"/>
          <w:sz w:val="24"/>
          <w:szCs w:val="24"/>
        </w:rPr>
        <w:t>须知前附表。</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4.1.3</w:t>
      </w:r>
      <w:r>
        <w:rPr>
          <w:rFonts w:hint="eastAsia" w:ascii="仿宋" w:hAnsi="仿宋" w:eastAsia="仿宋" w:cs="仿宋"/>
          <w:sz w:val="24"/>
          <w:szCs w:val="24"/>
          <w:lang w:eastAsia="zh-CN"/>
        </w:rPr>
        <w:t>比价</w:t>
      </w:r>
      <w:r>
        <w:rPr>
          <w:rFonts w:hint="eastAsia" w:ascii="仿宋" w:hAnsi="仿宋" w:eastAsia="仿宋" w:cs="仿宋"/>
          <w:sz w:val="24"/>
          <w:szCs w:val="24"/>
        </w:rPr>
        <w:t>人收到</w:t>
      </w:r>
      <w:r>
        <w:rPr>
          <w:rFonts w:hint="eastAsia" w:ascii="仿宋" w:hAnsi="仿宋" w:eastAsia="仿宋" w:cs="仿宋"/>
          <w:sz w:val="24"/>
          <w:szCs w:val="24"/>
          <w:lang w:eastAsia="zh-CN"/>
        </w:rPr>
        <w:t>响应文件</w:t>
      </w:r>
      <w:r>
        <w:rPr>
          <w:rFonts w:hint="eastAsia" w:ascii="仿宋" w:hAnsi="仿宋" w:eastAsia="仿宋" w:cs="仿宋"/>
          <w:sz w:val="24"/>
          <w:szCs w:val="24"/>
        </w:rPr>
        <w:t>后，向</w:t>
      </w:r>
      <w:r>
        <w:rPr>
          <w:rFonts w:hint="eastAsia" w:ascii="仿宋" w:hAnsi="仿宋" w:eastAsia="仿宋" w:cs="仿宋"/>
          <w:sz w:val="24"/>
          <w:szCs w:val="24"/>
          <w:lang w:eastAsia="zh-CN"/>
        </w:rPr>
        <w:t>响应人</w:t>
      </w:r>
      <w:r>
        <w:rPr>
          <w:rFonts w:hint="eastAsia" w:ascii="仿宋" w:hAnsi="仿宋" w:eastAsia="仿宋" w:cs="仿宋"/>
          <w:sz w:val="24"/>
          <w:szCs w:val="24"/>
        </w:rPr>
        <w:t>出具签收凭证。</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4.1.4除</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须知前附表另有规定外，</w:t>
      </w:r>
      <w:r>
        <w:rPr>
          <w:rFonts w:hint="eastAsia" w:ascii="仿宋" w:hAnsi="仿宋" w:eastAsia="仿宋" w:cs="仿宋"/>
          <w:sz w:val="24"/>
          <w:szCs w:val="24"/>
          <w:lang w:eastAsia="zh-CN"/>
        </w:rPr>
        <w:t>响应人</w:t>
      </w:r>
      <w:r>
        <w:rPr>
          <w:rFonts w:hint="eastAsia" w:ascii="仿宋" w:hAnsi="仿宋" w:eastAsia="仿宋" w:cs="仿宋"/>
          <w:sz w:val="24"/>
          <w:szCs w:val="24"/>
        </w:rPr>
        <w:t>所递交的</w:t>
      </w:r>
      <w:r>
        <w:rPr>
          <w:rFonts w:hint="eastAsia" w:ascii="仿宋" w:hAnsi="仿宋" w:eastAsia="仿宋" w:cs="仿宋"/>
          <w:sz w:val="24"/>
          <w:szCs w:val="24"/>
          <w:lang w:eastAsia="zh-CN"/>
        </w:rPr>
        <w:t>响应文件</w:t>
      </w:r>
      <w:r>
        <w:rPr>
          <w:rFonts w:hint="eastAsia" w:ascii="仿宋" w:hAnsi="仿宋" w:eastAsia="仿宋" w:cs="仿宋"/>
          <w:sz w:val="24"/>
          <w:szCs w:val="24"/>
        </w:rPr>
        <w:t>不予退还。</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4.1.5出现以下情形时，</w:t>
      </w:r>
      <w:r>
        <w:rPr>
          <w:rFonts w:hint="eastAsia" w:ascii="仿宋" w:hAnsi="仿宋" w:eastAsia="仿宋" w:cs="仿宋"/>
          <w:sz w:val="24"/>
          <w:szCs w:val="24"/>
          <w:lang w:eastAsia="zh-CN"/>
        </w:rPr>
        <w:t>比价</w:t>
      </w:r>
      <w:r>
        <w:rPr>
          <w:rFonts w:hint="eastAsia" w:ascii="仿宋" w:hAnsi="仿宋" w:eastAsia="仿宋" w:cs="仿宋"/>
          <w:sz w:val="24"/>
          <w:szCs w:val="24"/>
        </w:rPr>
        <w:t>人/</w:t>
      </w:r>
      <w:r>
        <w:rPr>
          <w:rFonts w:hint="eastAsia" w:ascii="仿宋" w:hAnsi="仿宋" w:eastAsia="仿宋" w:cs="仿宋"/>
          <w:sz w:val="24"/>
          <w:szCs w:val="24"/>
          <w:lang w:eastAsia="zh-CN"/>
        </w:rPr>
        <w:t>比价</w:t>
      </w:r>
      <w:r>
        <w:rPr>
          <w:rFonts w:hint="eastAsia" w:ascii="仿宋" w:hAnsi="仿宋" w:eastAsia="仿宋" w:cs="仿宋"/>
          <w:sz w:val="24"/>
          <w:szCs w:val="24"/>
        </w:rPr>
        <w:t>代理机构不予接收</w:t>
      </w:r>
      <w:r>
        <w:rPr>
          <w:rFonts w:hint="eastAsia" w:ascii="仿宋" w:hAnsi="仿宋" w:eastAsia="仿宋" w:cs="仿宋"/>
          <w:sz w:val="24"/>
          <w:szCs w:val="24"/>
          <w:lang w:eastAsia="zh-CN"/>
        </w:rPr>
        <w:t>响应文件</w:t>
      </w:r>
      <w:r>
        <w:rPr>
          <w:rFonts w:hint="eastAsia" w:ascii="仿宋" w:hAnsi="仿宋" w:eastAsia="仿宋" w:cs="仿宋"/>
          <w:sz w:val="24"/>
          <w:szCs w:val="24"/>
        </w:rPr>
        <w:t>：</w:t>
      </w:r>
    </w:p>
    <w:p>
      <w:pPr>
        <w:pStyle w:val="53"/>
        <w:numPr>
          <w:ilvl w:val="0"/>
          <w:numId w:val="0"/>
        </w:numPr>
        <w:tabs>
          <w:tab w:val="left" w:pos="993"/>
        </w:tabs>
        <w:snapToGrid w:val="0"/>
        <w:spacing w:line="360" w:lineRule="auto"/>
        <w:ind w:leftChars="202"/>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1</w:t>
      </w:r>
      <w:r>
        <w:rPr>
          <w:rFonts w:hint="eastAsia" w:ascii="仿宋" w:hAnsi="仿宋" w:eastAsia="仿宋" w:cs="仿宋"/>
          <w:sz w:val="24"/>
          <w:szCs w:val="24"/>
          <w:lang w:eastAsia="zh-CN"/>
        </w:rPr>
        <w:t>）</w:t>
      </w:r>
      <w:r>
        <w:rPr>
          <w:rFonts w:hint="eastAsia" w:ascii="仿宋" w:hAnsi="仿宋" w:eastAsia="仿宋" w:cs="仿宋"/>
          <w:sz w:val="24"/>
          <w:szCs w:val="24"/>
        </w:rPr>
        <w:t>逾期送达或者未送达指定地点的；</w:t>
      </w:r>
    </w:p>
    <w:p>
      <w:pPr>
        <w:pStyle w:val="53"/>
        <w:numPr>
          <w:ilvl w:val="0"/>
          <w:numId w:val="0"/>
        </w:numPr>
        <w:tabs>
          <w:tab w:val="left" w:pos="993"/>
        </w:tabs>
        <w:snapToGrid w:val="0"/>
        <w:spacing w:line="360" w:lineRule="auto"/>
        <w:ind w:leftChars="202"/>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2</w:t>
      </w:r>
      <w:r>
        <w:rPr>
          <w:rFonts w:hint="eastAsia" w:ascii="仿宋" w:hAnsi="仿宋" w:eastAsia="仿宋" w:cs="仿宋"/>
          <w:sz w:val="24"/>
          <w:szCs w:val="24"/>
          <w:lang w:eastAsia="zh-CN"/>
        </w:rPr>
        <w:t>）</w:t>
      </w:r>
      <w:r>
        <w:rPr>
          <w:rFonts w:hint="eastAsia" w:ascii="仿宋" w:hAnsi="仿宋" w:eastAsia="仿宋" w:cs="仿宋"/>
          <w:sz w:val="24"/>
          <w:szCs w:val="24"/>
        </w:rPr>
        <w:t>未按照</w:t>
      </w:r>
      <w:r>
        <w:rPr>
          <w:rFonts w:hint="eastAsia" w:ascii="仿宋" w:hAnsi="仿宋" w:eastAsia="仿宋" w:cs="仿宋"/>
          <w:sz w:val="24"/>
          <w:szCs w:val="24"/>
          <w:lang w:eastAsia="zh-CN"/>
        </w:rPr>
        <w:t>比价</w:t>
      </w:r>
      <w:r>
        <w:rPr>
          <w:rFonts w:hint="eastAsia" w:ascii="仿宋" w:hAnsi="仿宋" w:eastAsia="仿宋" w:cs="仿宋"/>
          <w:sz w:val="24"/>
          <w:szCs w:val="24"/>
        </w:rPr>
        <w:t>文件要求密封的；</w:t>
      </w:r>
    </w:p>
    <w:p>
      <w:pPr>
        <w:pStyle w:val="53"/>
        <w:numPr>
          <w:ilvl w:val="0"/>
          <w:numId w:val="0"/>
        </w:numPr>
        <w:tabs>
          <w:tab w:val="left" w:pos="993"/>
        </w:tabs>
        <w:snapToGrid w:val="0"/>
        <w:spacing w:line="360" w:lineRule="auto"/>
        <w:ind w:leftChars="202"/>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3</w:t>
      </w:r>
      <w:r>
        <w:rPr>
          <w:rFonts w:hint="eastAsia" w:ascii="仿宋" w:hAnsi="仿宋" w:eastAsia="仿宋" w:cs="仿宋"/>
          <w:sz w:val="24"/>
          <w:szCs w:val="24"/>
          <w:lang w:eastAsia="zh-CN"/>
        </w:rPr>
        <w:t>）</w:t>
      </w:r>
      <w:r>
        <w:rPr>
          <w:rFonts w:hint="eastAsia" w:ascii="仿宋" w:hAnsi="仿宋" w:eastAsia="仿宋" w:cs="仿宋"/>
          <w:sz w:val="24"/>
          <w:szCs w:val="24"/>
        </w:rPr>
        <w:t>未按照第一章“</w:t>
      </w:r>
      <w:r>
        <w:rPr>
          <w:rFonts w:hint="eastAsia" w:ascii="仿宋" w:hAnsi="仿宋" w:eastAsia="仿宋" w:cs="仿宋"/>
          <w:sz w:val="24"/>
          <w:szCs w:val="24"/>
          <w:lang w:eastAsia="zh-CN"/>
        </w:rPr>
        <w:t>比价</w:t>
      </w:r>
      <w:r>
        <w:rPr>
          <w:rFonts w:hint="eastAsia" w:ascii="仿宋" w:hAnsi="仿宋" w:eastAsia="仿宋" w:cs="仿宋"/>
          <w:sz w:val="24"/>
          <w:szCs w:val="24"/>
        </w:rPr>
        <w:t>公告”或者“参</w:t>
      </w:r>
      <w:r>
        <w:rPr>
          <w:rFonts w:hint="eastAsia" w:ascii="仿宋" w:hAnsi="仿宋" w:eastAsia="仿宋" w:cs="仿宋"/>
          <w:sz w:val="24"/>
          <w:szCs w:val="24"/>
          <w:lang w:eastAsia="zh-CN"/>
        </w:rPr>
        <w:t>价</w:t>
      </w:r>
      <w:r>
        <w:rPr>
          <w:rFonts w:hint="eastAsia" w:ascii="仿宋" w:hAnsi="仿宋" w:eastAsia="仿宋" w:cs="仿宋"/>
          <w:sz w:val="24"/>
          <w:szCs w:val="24"/>
        </w:rPr>
        <w:t>邀请书”要求获得本项目</w:t>
      </w:r>
      <w:r>
        <w:rPr>
          <w:rFonts w:hint="eastAsia" w:ascii="仿宋" w:hAnsi="仿宋" w:eastAsia="仿宋" w:cs="仿宋"/>
          <w:sz w:val="24"/>
          <w:szCs w:val="24"/>
          <w:lang w:eastAsia="zh-CN"/>
        </w:rPr>
        <w:t>比价</w:t>
      </w:r>
      <w:r>
        <w:rPr>
          <w:rFonts w:hint="eastAsia" w:ascii="仿宋" w:hAnsi="仿宋" w:eastAsia="仿宋" w:cs="仿宋"/>
          <w:sz w:val="24"/>
          <w:szCs w:val="24"/>
        </w:rPr>
        <w:t>文件的。</w:t>
      </w:r>
      <w:bookmarkEnd w:id="302"/>
      <w:bookmarkEnd w:id="303"/>
      <w:bookmarkStart w:id="311" w:name="_Toc8590"/>
      <w:bookmarkStart w:id="312" w:name="_Toc492552929"/>
      <w:bookmarkStart w:id="313" w:name="_Toc7229"/>
      <w:bookmarkStart w:id="314" w:name="_Toc18071434"/>
      <w:bookmarkStart w:id="315" w:name="_Toc38531923"/>
    </w:p>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316" w:name="_Toc23201"/>
      <w:r>
        <w:rPr>
          <w:rFonts w:hint="eastAsia" w:ascii="仿宋" w:hAnsi="仿宋" w:eastAsia="仿宋" w:cs="仿宋"/>
          <w:sz w:val="24"/>
          <w:szCs w:val="24"/>
        </w:rPr>
        <w:t>4.2</w:t>
      </w:r>
      <w:r>
        <w:rPr>
          <w:rFonts w:hint="eastAsia" w:ascii="仿宋" w:hAnsi="仿宋" w:eastAsia="仿宋" w:cs="仿宋"/>
          <w:sz w:val="24"/>
          <w:szCs w:val="24"/>
          <w:lang w:eastAsia="zh-CN"/>
        </w:rPr>
        <w:t>响应文件</w:t>
      </w:r>
      <w:r>
        <w:rPr>
          <w:rFonts w:hint="eastAsia" w:ascii="仿宋" w:hAnsi="仿宋" w:eastAsia="仿宋" w:cs="仿宋"/>
          <w:sz w:val="24"/>
          <w:szCs w:val="24"/>
        </w:rPr>
        <w:t>的修改、撤回</w:t>
      </w:r>
      <w:bookmarkEnd w:id="304"/>
      <w:bookmarkEnd w:id="305"/>
      <w:bookmarkEnd w:id="306"/>
      <w:bookmarkEnd w:id="307"/>
      <w:r>
        <w:rPr>
          <w:rFonts w:hint="eastAsia" w:ascii="仿宋" w:hAnsi="仿宋" w:eastAsia="仿宋" w:cs="仿宋"/>
          <w:sz w:val="24"/>
          <w:szCs w:val="24"/>
        </w:rPr>
        <w:t>和撤销</w:t>
      </w:r>
      <w:bookmarkEnd w:id="308"/>
      <w:bookmarkEnd w:id="309"/>
      <w:bookmarkEnd w:id="310"/>
      <w:bookmarkEnd w:id="311"/>
      <w:bookmarkEnd w:id="312"/>
      <w:bookmarkEnd w:id="313"/>
      <w:bookmarkEnd w:id="314"/>
      <w:bookmarkEnd w:id="315"/>
      <w:bookmarkEnd w:id="316"/>
    </w:p>
    <w:p>
      <w:pPr>
        <w:pStyle w:val="26"/>
        <w:tabs>
          <w:tab w:val="left" w:pos="630"/>
        </w:tabs>
        <w:snapToGrid w:val="0"/>
        <w:spacing w:line="360" w:lineRule="auto"/>
        <w:ind w:firstLine="484" w:firstLineChars="202"/>
        <w:rPr>
          <w:rFonts w:hint="eastAsia" w:ascii="仿宋" w:hAnsi="仿宋" w:eastAsia="仿宋" w:cs="仿宋"/>
          <w:sz w:val="24"/>
          <w:szCs w:val="24"/>
        </w:rPr>
      </w:pPr>
      <w:bookmarkStart w:id="317" w:name="_Toc226969302"/>
      <w:bookmarkStart w:id="318" w:name="_Toc246996203"/>
      <w:bookmarkStart w:id="319" w:name="_Toc447265531"/>
      <w:bookmarkStart w:id="320" w:name="_Toc179632577"/>
      <w:bookmarkStart w:id="321" w:name="_Toc246996946"/>
      <w:bookmarkStart w:id="322" w:name="_Toc296602447"/>
      <w:bookmarkStart w:id="323" w:name="_Toc447265245"/>
      <w:bookmarkStart w:id="324" w:name="_Toc447188694"/>
      <w:bookmarkStart w:id="325" w:name="_Toc152042335"/>
      <w:bookmarkStart w:id="326" w:name="_Toc107822506"/>
      <w:bookmarkStart w:id="327" w:name="_Toc227057908"/>
      <w:bookmarkStart w:id="328" w:name="_Toc144974527"/>
      <w:bookmarkStart w:id="329" w:name="_Toc152045559"/>
      <w:bookmarkStart w:id="330" w:name="_Toc247085717"/>
      <w:bookmarkStart w:id="331" w:name="_Toc488655852"/>
      <w:r>
        <w:rPr>
          <w:rFonts w:hint="eastAsia" w:ascii="仿宋" w:hAnsi="仿宋" w:eastAsia="仿宋" w:cs="仿宋"/>
          <w:sz w:val="24"/>
          <w:szCs w:val="24"/>
        </w:rPr>
        <w:t>4.2.1在规定的参选截止时间前，</w:t>
      </w:r>
      <w:r>
        <w:rPr>
          <w:rFonts w:hint="eastAsia" w:ascii="仿宋" w:hAnsi="仿宋" w:eastAsia="仿宋" w:cs="仿宋"/>
          <w:sz w:val="24"/>
          <w:szCs w:val="24"/>
          <w:lang w:eastAsia="zh-CN"/>
        </w:rPr>
        <w:t>响应人</w:t>
      </w:r>
      <w:r>
        <w:rPr>
          <w:rFonts w:hint="eastAsia" w:ascii="仿宋" w:hAnsi="仿宋" w:eastAsia="仿宋" w:cs="仿宋"/>
          <w:sz w:val="24"/>
          <w:szCs w:val="24"/>
        </w:rPr>
        <w:t>可以修改或者撤回已递交的</w:t>
      </w:r>
      <w:r>
        <w:rPr>
          <w:rFonts w:hint="eastAsia" w:ascii="仿宋" w:hAnsi="仿宋" w:eastAsia="仿宋" w:cs="仿宋"/>
          <w:sz w:val="24"/>
          <w:szCs w:val="24"/>
          <w:lang w:eastAsia="zh-CN"/>
        </w:rPr>
        <w:t>响应文件</w:t>
      </w:r>
      <w:r>
        <w:rPr>
          <w:rFonts w:hint="eastAsia" w:ascii="仿宋" w:hAnsi="仿宋" w:eastAsia="仿宋" w:cs="仿宋"/>
          <w:sz w:val="24"/>
          <w:szCs w:val="24"/>
        </w:rPr>
        <w:t>。</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4.2.2</w:t>
      </w:r>
      <w:r>
        <w:rPr>
          <w:rFonts w:hint="eastAsia" w:ascii="仿宋" w:hAnsi="仿宋" w:eastAsia="仿宋" w:cs="仿宋"/>
          <w:sz w:val="24"/>
          <w:szCs w:val="24"/>
          <w:lang w:eastAsia="zh-CN"/>
        </w:rPr>
        <w:t>响应人</w:t>
      </w:r>
      <w:r>
        <w:rPr>
          <w:rFonts w:hint="eastAsia" w:ascii="仿宋" w:hAnsi="仿宋" w:eastAsia="仿宋" w:cs="仿宋"/>
          <w:sz w:val="24"/>
          <w:szCs w:val="24"/>
        </w:rPr>
        <w:t>修改后的</w:t>
      </w:r>
      <w:r>
        <w:rPr>
          <w:rFonts w:hint="eastAsia" w:ascii="仿宋" w:hAnsi="仿宋" w:eastAsia="仿宋" w:cs="仿宋"/>
          <w:sz w:val="24"/>
          <w:szCs w:val="24"/>
          <w:lang w:eastAsia="zh-CN"/>
        </w:rPr>
        <w:t>响应文件</w:t>
      </w:r>
      <w:r>
        <w:rPr>
          <w:rFonts w:hint="eastAsia" w:ascii="仿宋" w:hAnsi="仿宋" w:eastAsia="仿宋" w:cs="仿宋"/>
          <w:sz w:val="24"/>
          <w:szCs w:val="24"/>
        </w:rPr>
        <w:t>，应当在规定的参选截止时间前按照</w:t>
      </w:r>
      <w:r>
        <w:rPr>
          <w:rFonts w:hint="eastAsia" w:ascii="仿宋" w:hAnsi="仿宋" w:eastAsia="仿宋" w:cs="仿宋"/>
          <w:sz w:val="24"/>
          <w:szCs w:val="24"/>
          <w:lang w:eastAsia="zh-CN"/>
        </w:rPr>
        <w:t>比价</w:t>
      </w:r>
      <w:r>
        <w:rPr>
          <w:rFonts w:hint="eastAsia" w:ascii="仿宋" w:hAnsi="仿宋" w:eastAsia="仿宋" w:cs="仿宋"/>
          <w:sz w:val="24"/>
          <w:szCs w:val="24"/>
        </w:rPr>
        <w:t>文件的规定编制、密封、标记、递交。</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4.2.3</w:t>
      </w:r>
      <w:r>
        <w:rPr>
          <w:rFonts w:hint="eastAsia" w:ascii="仿宋" w:hAnsi="仿宋" w:eastAsia="仿宋" w:cs="仿宋"/>
          <w:sz w:val="24"/>
          <w:szCs w:val="24"/>
          <w:lang w:eastAsia="zh-CN"/>
        </w:rPr>
        <w:t>响应人</w:t>
      </w:r>
      <w:r>
        <w:rPr>
          <w:rFonts w:hint="eastAsia" w:ascii="仿宋" w:hAnsi="仿宋" w:eastAsia="仿宋" w:cs="仿宋"/>
          <w:sz w:val="24"/>
          <w:szCs w:val="24"/>
        </w:rPr>
        <w:t>撤回已递交的</w:t>
      </w:r>
      <w:r>
        <w:rPr>
          <w:rFonts w:hint="eastAsia" w:ascii="仿宋" w:hAnsi="仿宋" w:eastAsia="仿宋" w:cs="仿宋"/>
          <w:sz w:val="24"/>
          <w:szCs w:val="24"/>
          <w:lang w:eastAsia="zh-CN"/>
        </w:rPr>
        <w:t>响应文件</w:t>
      </w:r>
      <w:r>
        <w:rPr>
          <w:rFonts w:hint="eastAsia" w:ascii="仿宋" w:hAnsi="仿宋" w:eastAsia="仿宋" w:cs="仿宋"/>
          <w:sz w:val="24"/>
          <w:szCs w:val="24"/>
        </w:rPr>
        <w:t>，应当书面通知</w:t>
      </w:r>
      <w:r>
        <w:rPr>
          <w:rFonts w:hint="eastAsia" w:ascii="仿宋" w:hAnsi="仿宋" w:eastAsia="仿宋" w:cs="仿宋"/>
          <w:sz w:val="24"/>
          <w:szCs w:val="24"/>
          <w:lang w:eastAsia="zh-CN"/>
        </w:rPr>
        <w:t>比价</w:t>
      </w:r>
      <w:r>
        <w:rPr>
          <w:rFonts w:hint="eastAsia" w:ascii="仿宋" w:hAnsi="仿宋" w:eastAsia="仿宋" w:cs="仿宋"/>
          <w:sz w:val="24"/>
          <w:szCs w:val="24"/>
        </w:rPr>
        <w:t>人。</w:t>
      </w:r>
      <w:r>
        <w:rPr>
          <w:rFonts w:hint="eastAsia" w:ascii="仿宋" w:hAnsi="仿宋" w:eastAsia="仿宋" w:cs="仿宋"/>
          <w:sz w:val="24"/>
          <w:szCs w:val="24"/>
          <w:lang w:eastAsia="zh-CN"/>
        </w:rPr>
        <w:t>比价</w:t>
      </w:r>
      <w:r>
        <w:rPr>
          <w:rFonts w:hint="eastAsia" w:ascii="仿宋" w:hAnsi="仿宋" w:eastAsia="仿宋" w:cs="仿宋"/>
          <w:sz w:val="24"/>
          <w:szCs w:val="24"/>
        </w:rPr>
        <w:t>人已收取参选保证金的，应当自收到</w:t>
      </w:r>
      <w:r>
        <w:rPr>
          <w:rFonts w:hint="eastAsia" w:ascii="仿宋" w:hAnsi="仿宋" w:eastAsia="仿宋" w:cs="仿宋"/>
          <w:sz w:val="24"/>
          <w:szCs w:val="24"/>
          <w:lang w:eastAsia="zh-CN"/>
        </w:rPr>
        <w:t>响应人</w:t>
      </w:r>
      <w:r>
        <w:rPr>
          <w:rFonts w:hint="eastAsia" w:ascii="仿宋" w:hAnsi="仿宋" w:eastAsia="仿宋" w:cs="仿宋"/>
          <w:sz w:val="24"/>
          <w:szCs w:val="24"/>
        </w:rPr>
        <w:t>书面撤回通知之日起5日内退还。</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4.2.4</w:t>
      </w:r>
      <w:r>
        <w:rPr>
          <w:rFonts w:hint="eastAsia" w:ascii="仿宋" w:hAnsi="仿宋" w:eastAsia="仿宋" w:cs="仿宋"/>
          <w:sz w:val="24"/>
          <w:szCs w:val="24"/>
          <w:lang w:eastAsia="zh-CN"/>
        </w:rPr>
        <w:t>响应人</w:t>
      </w:r>
      <w:r>
        <w:rPr>
          <w:rFonts w:hint="eastAsia" w:ascii="仿宋" w:hAnsi="仿宋" w:eastAsia="仿宋" w:cs="仿宋"/>
          <w:sz w:val="24"/>
          <w:szCs w:val="24"/>
        </w:rPr>
        <w:t>在规定的参选截止时间后，不得在参选有效期内撤销其参选。否则</w:t>
      </w:r>
      <w:r>
        <w:rPr>
          <w:rFonts w:hint="eastAsia" w:ascii="仿宋" w:hAnsi="仿宋" w:eastAsia="仿宋" w:cs="仿宋"/>
          <w:sz w:val="24"/>
          <w:szCs w:val="24"/>
          <w:lang w:eastAsia="zh-CN"/>
        </w:rPr>
        <w:t>比价</w:t>
      </w:r>
      <w:r>
        <w:rPr>
          <w:rFonts w:hint="eastAsia" w:ascii="仿宋" w:hAnsi="仿宋" w:eastAsia="仿宋" w:cs="仿宋"/>
          <w:sz w:val="24"/>
          <w:szCs w:val="24"/>
        </w:rPr>
        <w:t>人有权不退还其参选保证金。</w:t>
      </w:r>
    </w:p>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p>
      <w:pPr>
        <w:pStyle w:val="41"/>
        <w:numPr>
          <w:ilvl w:val="0"/>
          <w:numId w:val="0"/>
        </w:numPr>
        <w:tabs>
          <w:tab w:val="left" w:pos="588"/>
        </w:tabs>
        <w:snapToGrid w:val="0"/>
        <w:spacing w:before="120" w:after="120" w:line="360" w:lineRule="auto"/>
        <w:ind w:leftChars="0"/>
        <w:jc w:val="left"/>
        <w:outlineLvl w:val="1"/>
        <w:rPr>
          <w:rFonts w:hint="eastAsia" w:ascii="仿宋" w:hAnsi="仿宋" w:eastAsia="仿宋" w:cs="仿宋"/>
          <w:sz w:val="28"/>
          <w:szCs w:val="28"/>
          <w:lang w:eastAsia="zh-CN"/>
        </w:rPr>
      </w:pPr>
      <w:bookmarkStart w:id="332" w:name="_Toc477190306"/>
      <w:bookmarkEnd w:id="332"/>
      <w:bookmarkStart w:id="333" w:name="_Toc477190305"/>
      <w:bookmarkEnd w:id="333"/>
      <w:bookmarkStart w:id="334" w:name="_Toc1937"/>
      <w:bookmarkStart w:id="335" w:name="_Toc18071439"/>
      <w:bookmarkStart w:id="336" w:name="_Toc38531924"/>
      <w:bookmarkStart w:id="337" w:name="_Toc18516"/>
      <w:bookmarkStart w:id="338" w:name="_Toc492552934"/>
      <w:bookmarkStart w:id="339" w:name="_Toc5438"/>
      <w:bookmarkStart w:id="340" w:name="_Toc107822507"/>
      <w:bookmarkStart w:id="341" w:name="_Toc226969303"/>
      <w:bookmarkStart w:id="342" w:name="_Toc227057909"/>
      <w:r>
        <w:rPr>
          <w:rFonts w:hint="eastAsia" w:ascii="仿宋" w:hAnsi="仿宋" w:eastAsia="仿宋" w:cs="仿宋"/>
          <w:sz w:val="28"/>
          <w:szCs w:val="28"/>
          <w:lang w:val="en-US" w:eastAsia="zh-CN"/>
        </w:rPr>
        <w:t>5.</w:t>
      </w:r>
      <w:r>
        <w:rPr>
          <w:rFonts w:hint="eastAsia" w:ascii="仿宋" w:hAnsi="仿宋" w:eastAsia="仿宋" w:cs="仿宋"/>
          <w:sz w:val="28"/>
          <w:szCs w:val="28"/>
        </w:rPr>
        <w:t>评</w:t>
      </w:r>
      <w:bookmarkEnd w:id="334"/>
      <w:bookmarkEnd w:id="335"/>
      <w:bookmarkEnd w:id="336"/>
      <w:bookmarkEnd w:id="337"/>
      <w:bookmarkEnd w:id="338"/>
      <w:r>
        <w:rPr>
          <w:rFonts w:hint="eastAsia" w:ascii="仿宋" w:hAnsi="仿宋" w:eastAsia="仿宋" w:cs="仿宋"/>
          <w:sz w:val="28"/>
          <w:szCs w:val="28"/>
          <w:lang w:eastAsia="zh-CN"/>
        </w:rPr>
        <w:t>价</w:t>
      </w:r>
      <w:bookmarkEnd w:id="339"/>
    </w:p>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343" w:name="_Toc447188700"/>
      <w:bookmarkStart w:id="344" w:name="_Toc447265537"/>
      <w:bookmarkStart w:id="345" w:name="_Toc23587"/>
      <w:bookmarkStart w:id="346" w:name="_Toc447265251"/>
      <w:bookmarkStart w:id="347" w:name="_Toc38531925"/>
      <w:bookmarkStart w:id="348" w:name="_Toc29365"/>
      <w:bookmarkStart w:id="349" w:name="_Toc492552935"/>
      <w:bookmarkStart w:id="350" w:name="_Toc28585"/>
      <w:bookmarkStart w:id="351" w:name="_Toc18071440"/>
      <w:r>
        <w:rPr>
          <w:rFonts w:hint="eastAsia" w:ascii="仿宋" w:hAnsi="仿宋" w:eastAsia="仿宋" w:cs="仿宋"/>
          <w:sz w:val="24"/>
          <w:szCs w:val="24"/>
        </w:rPr>
        <w:t>5.1评</w:t>
      </w:r>
      <w:r>
        <w:rPr>
          <w:rFonts w:hint="eastAsia" w:ascii="仿宋" w:hAnsi="仿宋" w:eastAsia="仿宋" w:cs="仿宋"/>
          <w:sz w:val="24"/>
          <w:szCs w:val="24"/>
          <w:lang w:eastAsia="zh-CN"/>
        </w:rPr>
        <w:t>价</w:t>
      </w:r>
      <w:r>
        <w:rPr>
          <w:rFonts w:hint="eastAsia" w:ascii="仿宋" w:hAnsi="仿宋" w:eastAsia="仿宋" w:cs="仿宋"/>
          <w:sz w:val="24"/>
          <w:szCs w:val="24"/>
        </w:rPr>
        <w:t>委员会</w:t>
      </w:r>
      <w:bookmarkEnd w:id="340"/>
      <w:bookmarkEnd w:id="341"/>
      <w:bookmarkEnd w:id="342"/>
      <w:bookmarkEnd w:id="343"/>
      <w:bookmarkEnd w:id="344"/>
      <w:bookmarkEnd w:id="345"/>
      <w:bookmarkEnd w:id="346"/>
      <w:bookmarkEnd w:id="347"/>
      <w:bookmarkEnd w:id="348"/>
      <w:bookmarkEnd w:id="349"/>
      <w:bookmarkEnd w:id="350"/>
      <w:bookmarkEnd w:id="351"/>
    </w:p>
    <w:p>
      <w:pPr>
        <w:pStyle w:val="26"/>
        <w:tabs>
          <w:tab w:val="left" w:pos="630"/>
        </w:tabs>
        <w:snapToGrid w:val="0"/>
        <w:spacing w:line="360" w:lineRule="auto"/>
        <w:ind w:firstLine="484" w:firstLineChars="202"/>
        <w:rPr>
          <w:rFonts w:hint="eastAsia" w:ascii="仿宋" w:hAnsi="仿宋" w:eastAsia="仿宋" w:cs="仿宋"/>
          <w:sz w:val="24"/>
          <w:szCs w:val="24"/>
        </w:rPr>
      </w:pPr>
      <w:bookmarkStart w:id="352" w:name="_Toc447265541"/>
      <w:bookmarkStart w:id="353" w:name="_Toc447265255"/>
      <w:bookmarkStart w:id="354" w:name="_Toc447188703"/>
      <w:bookmarkStart w:id="355" w:name="_Toc227057915"/>
      <w:bookmarkStart w:id="356" w:name="_Toc488655860"/>
      <w:bookmarkStart w:id="357" w:name="_Toc107822516"/>
      <w:bookmarkStart w:id="358" w:name="_Toc226969309"/>
      <w:r>
        <w:rPr>
          <w:rFonts w:hint="eastAsia" w:ascii="仿宋" w:hAnsi="仿宋" w:eastAsia="仿宋" w:cs="仿宋"/>
          <w:sz w:val="24"/>
          <w:szCs w:val="24"/>
          <w:lang w:eastAsia="zh-CN"/>
        </w:rPr>
        <w:t>评价</w:t>
      </w:r>
      <w:r>
        <w:rPr>
          <w:rFonts w:hint="eastAsia" w:ascii="仿宋" w:hAnsi="仿宋" w:eastAsia="仿宋" w:cs="仿宋"/>
          <w:sz w:val="24"/>
          <w:szCs w:val="24"/>
        </w:rPr>
        <w:t>由</w:t>
      </w:r>
      <w:r>
        <w:rPr>
          <w:rFonts w:hint="eastAsia" w:ascii="仿宋" w:hAnsi="仿宋" w:eastAsia="仿宋" w:cs="仿宋"/>
          <w:sz w:val="24"/>
          <w:szCs w:val="24"/>
          <w:lang w:eastAsia="zh-CN"/>
        </w:rPr>
        <w:t>评价</w:t>
      </w:r>
      <w:r>
        <w:rPr>
          <w:rFonts w:hint="eastAsia" w:ascii="仿宋" w:hAnsi="仿宋" w:eastAsia="仿宋" w:cs="仿宋"/>
          <w:sz w:val="24"/>
          <w:szCs w:val="24"/>
        </w:rPr>
        <w:t>委员会负责，任何单位和个人不得非法干预或者影响</w:t>
      </w:r>
      <w:r>
        <w:rPr>
          <w:rFonts w:hint="eastAsia" w:ascii="仿宋" w:hAnsi="仿宋" w:eastAsia="仿宋" w:cs="仿宋"/>
          <w:sz w:val="24"/>
          <w:szCs w:val="24"/>
          <w:lang w:eastAsia="zh-CN"/>
        </w:rPr>
        <w:t>评价</w:t>
      </w:r>
      <w:r>
        <w:rPr>
          <w:rFonts w:hint="eastAsia" w:ascii="仿宋" w:hAnsi="仿宋" w:eastAsia="仿宋" w:cs="仿宋"/>
          <w:sz w:val="24"/>
          <w:szCs w:val="24"/>
        </w:rPr>
        <w:t>的过程和结果。</w:t>
      </w:r>
      <w:r>
        <w:rPr>
          <w:rFonts w:hint="eastAsia" w:ascii="仿宋" w:hAnsi="仿宋" w:eastAsia="仿宋" w:cs="仿宋"/>
          <w:sz w:val="24"/>
          <w:szCs w:val="24"/>
          <w:lang w:eastAsia="zh-CN"/>
        </w:rPr>
        <w:t>评价</w:t>
      </w:r>
      <w:r>
        <w:rPr>
          <w:rFonts w:hint="eastAsia" w:ascii="仿宋" w:hAnsi="仿宋" w:eastAsia="仿宋" w:cs="仿宋"/>
          <w:sz w:val="24"/>
          <w:szCs w:val="24"/>
        </w:rPr>
        <w:t>委员会成员名单在中</w:t>
      </w:r>
      <w:r>
        <w:rPr>
          <w:rFonts w:hint="eastAsia" w:ascii="仿宋" w:hAnsi="仿宋" w:eastAsia="仿宋" w:cs="仿宋"/>
          <w:sz w:val="24"/>
          <w:szCs w:val="24"/>
          <w:lang w:eastAsia="zh-CN"/>
        </w:rPr>
        <w:t>价</w:t>
      </w:r>
      <w:r>
        <w:rPr>
          <w:rFonts w:hint="eastAsia" w:ascii="仿宋" w:hAnsi="仿宋" w:eastAsia="仿宋" w:cs="仿宋"/>
          <w:sz w:val="24"/>
          <w:szCs w:val="24"/>
        </w:rPr>
        <w:t>结果确定前保密。</w:t>
      </w:r>
    </w:p>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359" w:name="_Toc246996951"/>
      <w:bookmarkStart w:id="360" w:name="_Toc13095"/>
      <w:bookmarkStart w:id="361" w:name="_Toc447265538"/>
      <w:bookmarkStart w:id="362" w:name="_Toc247085722"/>
      <w:bookmarkStart w:id="363" w:name="_Toc25202"/>
      <w:bookmarkStart w:id="364" w:name="_Toc144974532"/>
      <w:bookmarkStart w:id="365" w:name="_Toc447265252"/>
      <w:bookmarkStart w:id="366" w:name="_Toc246996208"/>
      <w:bookmarkStart w:id="367" w:name="_Toc296602453"/>
      <w:bookmarkStart w:id="368" w:name="_Toc152045564"/>
      <w:bookmarkStart w:id="369" w:name="_Toc152042340"/>
      <w:bookmarkStart w:id="370" w:name="_Toc11477"/>
      <w:bookmarkStart w:id="371" w:name="_Toc179632582"/>
      <w:bookmarkStart w:id="372" w:name="_Toc450489311"/>
      <w:bookmarkStart w:id="373" w:name="_Toc18071441"/>
      <w:bookmarkStart w:id="374" w:name="_Toc492552936"/>
      <w:bookmarkStart w:id="375" w:name="_Toc38531926"/>
      <w:r>
        <w:rPr>
          <w:rFonts w:hint="eastAsia" w:ascii="仿宋" w:hAnsi="仿宋" w:eastAsia="仿宋" w:cs="仿宋"/>
          <w:sz w:val="24"/>
          <w:szCs w:val="24"/>
        </w:rPr>
        <w:t>5.2评</w:t>
      </w:r>
      <w:r>
        <w:rPr>
          <w:rFonts w:hint="eastAsia" w:ascii="仿宋" w:hAnsi="仿宋" w:eastAsia="仿宋" w:cs="仿宋"/>
          <w:sz w:val="24"/>
          <w:szCs w:val="24"/>
          <w:lang w:eastAsia="zh-CN"/>
        </w:rPr>
        <w:t>价</w:t>
      </w:r>
      <w:r>
        <w:rPr>
          <w:rFonts w:hint="eastAsia" w:ascii="仿宋" w:hAnsi="仿宋" w:eastAsia="仿宋" w:cs="仿宋"/>
          <w:sz w:val="24"/>
          <w:szCs w:val="24"/>
        </w:rPr>
        <w:t>原则</w:t>
      </w:r>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5.2.1</w:t>
      </w:r>
      <w:r>
        <w:rPr>
          <w:rFonts w:hint="eastAsia" w:ascii="仿宋" w:hAnsi="仿宋" w:eastAsia="仿宋" w:cs="仿宋"/>
          <w:sz w:val="24"/>
          <w:szCs w:val="24"/>
          <w:lang w:eastAsia="zh-CN"/>
        </w:rPr>
        <w:t>评价</w:t>
      </w:r>
      <w:r>
        <w:rPr>
          <w:rFonts w:hint="eastAsia" w:ascii="仿宋" w:hAnsi="仿宋" w:eastAsia="仿宋" w:cs="仿宋"/>
          <w:sz w:val="24"/>
          <w:szCs w:val="24"/>
        </w:rPr>
        <w:t>活动遵循公平、公正、科学和择优的原则。</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5.2.2</w:t>
      </w:r>
      <w:r>
        <w:rPr>
          <w:rFonts w:hint="eastAsia" w:ascii="仿宋" w:hAnsi="仿宋" w:eastAsia="仿宋" w:cs="仿宋"/>
          <w:sz w:val="24"/>
          <w:szCs w:val="24"/>
          <w:lang w:eastAsia="zh-CN"/>
        </w:rPr>
        <w:t>评价</w:t>
      </w:r>
      <w:r>
        <w:rPr>
          <w:rFonts w:hint="eastAsia" w:ascii="仿宋" w:hAnsi="仿宋" w:eastAsia="仿宋" w:cs="仿宋"/>
          <w:sz w:val="24"/>
          <w:szCs w:val="24"/>
        </w:rPr>
        <w:t>委员会按照第</w:t>
      </w:r>
      <w:r>
        <w:rPr>
          <w:rFonts w:hint="eastAsia" w:ascii="仿宋" w:hAnsi="仿宋" w:eastAsia="仿宋" w:cs="仿宋"/>
          <w:sz w:val="24"/>
          <w:szCs w:val="24"/>
          <w:lang w:eastAsia="zh-CN"/>
        </w:rPr>
        <w:t>四</w:t>
      </w:r>
      <w:r>
        <w:rPr>
          <w:rFonts w:hint="eastAsia" w:ascii="仿宋" w:hAnsi="仿宋" w:eastAsia="仿宋" w:cs="仿宋"/>
          <w:sz w:val="24"/>
          <w:szCs w:val="24"/>
        </w:rPr>
        <w:t>章“</w:t>
      </w:r>
      <w:r>
        <w:rPr>
          <w:rFonts w:hint="eastAsia" w:ascii="仿宋" w:hAnsi="仿宋" w:eastAsia="仿宋" w:cs="仿宋"/>
          <w:sz w:val="24"/>
          <w:szCs w:val="24"/>
          <w:lang w:eastAsia="zh-CN"/>
        </w:rPr>
        <w:t>评价</w:t>
      </w:r>
      <w:r>
        <w:rPr>
          <w:rFonts w:hint="eastAsia" w:ascii="仿宋" w:hAnsi="仿宋" w:eastAsia="仿宋" w:cs="仿宋"/>
          <w:sz w:val="24"/>
          <w:szCs w:val="24"/>
        </w:rPr>
        <w:t>办法”规定的方法、评审因素、标准和程序对</w:t>
      </w:r>
      <w:r>
        <w:rPr>
          <w:rFonts w:hint="eastAsia" w:ascii="仿宋" w:hAnsi="仿宋" w:eastAsia="仿宋" w:cs="仿宋"/>
          <w:sz w:val="24"/>
          <w:szCs w:val="24"/>
          <w:lang w:eastAsia="zh-CN"/>
        </w:rPr>
        <w:t>响应文件</w:t>
      </w:r>
      <w:r>
        <w:rPr>
          <w:rFonts w:hint="eastAsia" w:ascii="仿宋" w:hAnsi="仿宋" w:eastAsia="仿宋" w:cs="仿宋"/>
          <w:sz w:val="24"/>
          <w:szCs w:val="24"/>
        </w:rPr>
        <w:t>进行评审。第</w:t>
      </w:r>
      <w:r>
        <w:rPr>
          <w:rFonts w:hint="eastAsia" w:ascii="仿宋" w:hAnsi="仿宋" w:eastAsia="仿宋" w:cs="仿宋"/>
          <w:sz w:val="24"/>
          <w:szCs w:val="24"/>
          <w:lang w:eastAsia="zh-CN"/>
        </w:rPr>
        <w:t>四</w:t>
      </w:r>
      <w:r>
        <w:rPr>
          <w:rFonts w:hint="eastAsia" w:ascii="仿宋" w:hAnsi="仿宋" w:eastAsia="仿宋" w:cs="仿宋"/>
          <w:sz w:val="24"/>
          <w:szCs w:val="24"/>
        </w:rPr>
        <w:t>章“</w:t>
      </w:r>
      <w:r>
        <w:rPr>
          <w:rFonts w:hint="eastAsia" w:ascii="仿宋" w:hAnsi="仿宋" w:eastAsia="仿宋" w:cs="仿宋"/>
          <w:sz w:val="24"/>
          <w:szCs w:val="24"/>
          <w:lang w:eastAsia="zh-CN"/>
        </w:rPr>
        <w:t>评价</w:t>
      </w:r>
      <w:r>
        <w:rPr>
          <w:rFonts w:hint="eastAsia" w:ascii="仿宋" w:hAnsi="仿宋" w:eastAsia="仿宋" w:cs="仿宋"/>
          <w:sz w:val="24"/>
          <w:szCs w:val="24"/>
        </w:rPr>
        <w:t>办法”没有规定的方法、评审因素和标准，不得作为</w:t>
      </w:r>
      <w:r>
        <w:rPr>
          <w:rFonts w:hint="eastAsia" w:ascii="仿宋" w:hAnsi="仿宋" w:eastAsia="仿宋" w:cs="仿宋"/>
          <w:sz w:val="24"/>
          <w:szCs w:val="24"/>
          <w:lang w:eastAsia="zh-CN"/>
        </w:rPr>
        <w:t>评价</w:t>
      </w:r>
      <w:r>
        <w:rPr>
          <w:rFonts w:hint="eastAsia" w:ascii="仿宋" w:hAnsi="仿宋" w:eastAsia="仿宋" w:cs="仿宋"/>
          <w:sz w:val="24"/>
          <w:szCs w:val="24"/>
        </w:rPr>
        <w:t>依据。</w:t>
      </w:r>
    </w:p>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376" w:name="_Toc38531927"/>
      <w:bookmarkStart w:id="377" w:name="_Toc447265253"/>
      <w:bookmarkStart w:id="378" w:name="_Toc492552937"/>
      <w:bookmarkStart w:id="379" w:name="_Toc447188701"/>
      <w:bookmarkStart w:id="380" w:name="_Toc18071442"/>
      <w:bookmarkStart w:id="381" w:name="_Toc450489312"/>
      <w:bookmarkStart w:id="382" w:name="_Toc11363"/>
      <w:bookmarkStart w:id="383" w:name="_Toc3707"/>
      <w:bookmarkStart w:id="384" w:name="_Toc447265539"/>
      <w:bookmarkStart w:id="385" w:name="_Toc8190"/>
      <w:r>
        <w:rPr>
          <w:rFonts w:hint="eastAsia" w:ascii="仿宋" w:hAnsi="仿宋" w:eastAsia="仿宋" w:cs="仿宋"/>
          <w:sz w:val="24"/>
          <w:szCs w:val="24"/>
        </w:rPr>
        <w:t>5.3评</w:t>
      </w:r>
      <w:r>
        <w:rPr>
          <w:rFonts w:hint="eastAsia" w:ascii="仿宋" w:hAnsi="仿宋" w:eastAsia="仿宋" w:cs="仿宋"/>
          <w:sz w:val="24"/>
          <w:szCs w:val="24"/>
          <w:lang w:eastAsia="zh-CN"/>
        </w:rPr>
        <w:t>价</w:t>
      </w:r>
      <w:r>
        <w:rPr>
          <w:rFonts w:hint="eastAsia" w:ascii="仿宋" w:hAnsi="仿宋" w:eastAsia="仿宋" w:cs="仿宋"/>
          <w:sz w:val="24"/>
          <w:szCs w:val="24"/>
        </w:rPr>
        <w:t>方法</w:t>
      </w:r>
      <w:bookmarkEnd w:id="376"/>
      <w:bookmarkEnd w:id="377"/>
      <w:bookmarkEnd w:id="378"/>
      <w:bookmarkEnd w:id="379"/>
      <w:bookmarkEnd w:id="380"/>
      <w:bookmarkEnd w:id="381"/>
      <w:bookmarkEnd w:id="382"/>
      <w:bookmarkEnd w:id="383"/>
      <w:bookmarkEnd w:id="384"/>
      <w:bookmarkEnd w:id="385"/>
    </w:p>
    <w:p>
      <w:pPr>
        <w:shd w:val="clear"/>
        <w:adjustRightInd w:val="0"/>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shd w:val="clear"/>
          <w:lang w:val="en-US" w:eastAsia="zh-CN"/>
        </w:rPr>
        <w:t>5</w:t>
      </w:r>
      <w:r>
        <w:rPr>
          <w:rFonts w:hint="eastAsia" w:ascii="仿宋" w:hAnsi="仿宋" w:eastAsia="仿宋" w:cs="仿宋"/>
          <w:sz w:val="24"/>
          <w:szCs w:val="24"/>
          <w:shd w:val="clear"/>
        </w:rPr>
        <w:t>.3.1本</w:t>
      </w:r>
      <w:r>
        <w:rPr>
          <w:rFonts w:hint="eastAsia" w:ascii="仿宋" w:hAnsi="仿宋" w:eastAsia="仿宋" w:cs="仿宋"/>
          <w:sz w:val="24"/>
          <w:szCs w:val="24"/>
        </w:rPr>
        <w:t>项目</w:t>
      </w:r>
      <w:r>
        <w:rPr>
          <w:rFonts w:hint="eastAsia" w:ascii="仿宋" w:hAnsi="仿宋" w:eastAsia="仿宋" w:cs="仿宋"/>
          <w:sz w:val="24"/>
          <w:szCs w:val="24"/>
          <w:lang w:eastAsia="zh-CN"/>
        </w:rPr>
        <w:t>评价</w:t>
      </w:r>
      <w:r>
        <w:rPr>
          <w:rFonts w:hint="eastAsia" w:ascii="仿宋" w:hAnsi="仿宋" w:eastAsia="仿宋" w:cs="仿宋"/>
          <w:sz w:val="24"/>
          <w:szCs w:val="24"/>
        </w:rPr>
        <w:t>所采用的评</w:t>
      </w:r>
      <w:r>
        <w:rPr>
          <w:rFonts w:hint="eastAsia" w:ascii="仿宋" w:hAnsi="仿宋" w:eastAsia="仿宋" w:cs="仿宋"/>
          <w:sz w:val="24"/>
          <w:szCs w:val="24"/>
          <w:lang w:eastAsia="zh-CN"/>
        </w:rPr>
        <w:t>价</w:t>
      </w:r>
      <w:r>
        <w:rPr>
          <w:rFonts w:hint="eastAsia" w:ascii="仿宋" w:hAnsi="仿宋" w:eastAsia="仿宋" w:cs="仿宋"/>
          <w:sz w:val="24"/>
          <w:szCs w:val="24"/>
        </w:rPr>
        <w:t>方法为综合评估法的。最大限度地满足</w:t>
      </w:r>
      <w:r>
        <w:rPr>
          <w:rFonts w:hint="eastAsia" w:ascii="仿宋" w:hAnsi="仿宋" w:eastAsia="仿宋" w:cs="仿宋"/>
          <w:sz w:val="24"/>
          <w:szCs w:val="24"/>
          <w:lang w:eastAsia="zh-CN"/>
        </w:rPr>
        <w:t>比价</w:t>
      </w:r>
      <w:r>
        <w:rPr>
          <w:rFonts w:hint="eastAsia" w:ascii="仿宋" w:hAnsi="仿宋" w:eastAsia="仿宋" w:cs="仿宋"/>
          <w:sz w:val="24"/>
          <w:szCs w:val="24"/>
        </w:rPr>
        <w:t>文件中规定的各项综合评价标准的参选。</w:t>
      </w:r>
    </w:p>
    <w:p>
      <w:pPr>
        <w:pStyle w:val="26"/>
        <w:shd w:val="clear"/>
        <w:tabs>
          <w:tab w:val="left" w:pos="588"/>
          <w:tab w:val="left" w:pos="630"/>
        </w:tabs>
        <w:snapToGrid w:val="0"/>
        <w:spacing w:before="120" w:after="120" w:line="360" w:lineRule="auto"/>
        <w:ind w:firstLine="484" w:firstLineChars="202"/>
        <w:jc w:val="left"/>
        <w:rPr>
          <w:rFonts w:hint="eastAsia" w:ascii="仿宋" w:hAnsi="仿宋" w:eastAsia="仿宋" w:cs="仿宋"/>
          <w:sz w:val="24"/>
          <w:szCs w:val="24"/>
        </w:rPr>
      </w:pPr>
      <w:r>
        <w:rPr>
          <w:rFonts w:hint="eastAsia" w:ascii="仿宋" w:hAnsi="仿宋" w:eastAsia="仿宋" w:cs="仿宋"/>
          <w:sz w:val="24"/>
          <w:szCs w:val="24"/>
          <w:shd w:val="clear"/>
          <w:lang w:val="en-US" w:eastAsia="zh-CN"/>
        </w:rPr>
        <w:t>5</w:t>
      </w:r>
      <w:r>
        <w:rPr>
          <w:rFonts w:hint="eastAsia" w:ascii="仿宋" w:hAnsi="仿宋" w:eastAsia="仿宋" w:cs="仿宋"/>
          <w:sz w:val="24"/>
          <w:szCs w:val="24"/>
          <w:shd w:val="clear"/>
        </w:rPr>
        <w:t>.3.2</w:t>
      </w:r>
      <w:r>
        <w:rPr>
          <w:rFonts w:hint="eastAsia" w:ascii="仿宋" w:hAnsi="仿宋" w:eastAsia="仿宋" w:cs="仿宋"/>
          <w:sz w:val="24"/>
          <w:szCs w:val="24"/>
        </w:rPr>
        <w:t>法律、法规允许的其他</w:t>
      </w:r>
      <w:r>
        <w:rPr>
          <w:rFonts w:hint="eastAsia" w:ascii="仿宋" w:hAnsi="仿宋" w:eastAsia="仿宋" w:cs="仿宋"/>
          <w:sz w:val="24"/>
          <w:szCs w:val="24"/>
          <w:lang w:eastAsia="zh-CN"/>
        </w:rPr>
        <w:t>评价</w:t>
      </w:r>
      <w:r>
        <w:rPr>
          <w:rFonts w:hint="eastAsia" w:ascii="仿宋" w:hAnsi="仿宋" w:eastAsia="仿宋" w:cs="仿宋"/>
          <w:sz w:val="24"/>
          <w:szCs w:val="24"/>
        </w:rPr>
        <w:t>方法。</w:t>
      </w:r>
      <w:bookmarkStart w:id="386" w:name="_Toc447188702"/>
      <w:bookmarkStart w:id="387" w:name="_Toc447265540"/>
      <w:bookmarkStart w:id="388" w:name="_Toc447265254"/>
      <w:bookmarkStart w:id="389" w:name="_Toc296602455"/>
      <w:bookmarkStart w:id="390" w:name="_Toc152042342"/>
      <w:bookmarkStart w:id="391" w:name="_Toc144974534"/>
      <w:bookmarkStart w:id="392" w:name="_Toc246996953"/>
      <w:bookmarkStart w:id="393" w:name="_Toc179632584"/>
      <w:bookmarkStart w:id="394" w:name="_Toc152045566"/>
      <w:bookmarkStart w:id="395" w:name="_Toc247085724"/>
      <w:bookmarkStart w:id="396" w:name="_Toc246996210"/>
    </w:p>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397" w:name="_Toc450489313"/>
      <w:bookmarkStart w:id="398" w:name="_Toc18466"/>
      <w:bookmarkStart w:id="399" w:name="_Toc492552938"/>
      <w:bookmarkStart w:id="400" w:name="_Toc15651"/>
      <w:bookmarkStart w:id="401" w:name="_Toc18071443"/>
      <w:bookmarkStart w:id="402" w:name="_Toc38531928"/>
      <w:bookmarkStart w:id="403" w:name="_Toc25274"/>
      <w:r>
        <w:rPr>
          <w:rFonts w:hint="eastAsia" w:ascii="仿宋" w:hAnsi="仿宋" w:eastAsia="仿宋" w:cs="仿宋"/>
          <w:sz w:val="24"/>
          <w:szCs w:val="24"/>
        </w:rPr>
        <w:t>5.4中选候选人推荐原则</w:t>
      </w:r>
      <w:bookmarkEnd w:id="397"/>
      <w:bookmarkEnd w:id="398"/>
      <w:bookmarkEnd w:id="399"/>
      <w:bookmarkEnd w:id="400"/>
      <w:bookmarkEnd w:id="401"/>
      <w:bookmarkEnd w:id="402"/>
      <w:bookmarkEnd w:id="403"/>
    </w:p>
    <w:p>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eastAsia="zh-CN"/>
        </w:rPr>
        <w:t>评价</w:t>
      </w:r>
      <w:r>
        <w:rPr>
          <w:rFonts w:hint="eastAsia" w:ascii="仿宋" w:hAnsi="仿宋" w:eastAsia="仿宋" w:cs="仿宋"/>
          <w:sz w:val="24"/>
          <w:szCs w:val="24"/>
        </w:rPr>
        <w:t>委员会应当根据</w:t>
      </w:r>
      <w:r>
        <w:rPr>
          <w:rFonts w:hint="eastAsia" w:ascii="仿宋" w:hAnsi="仿宋" w:eastAsia="仿宋" w:cs="仿宋"/>
          <w:sz w:val="24"/>
          <w:szCs w:val="24"/>
          <w:lang w:eastAsia="zh-CN"/>
        </w:rPr>
        <w:t>比价</w:t>
      </w:r>
      <w:r>
        <w:rPr>
          <w:rFonts w:hint="eastAsia" w:ascii="仿宋" w:hAnsi="仿宋" w:eastAsia="仿宋" w:cs="仿宋"/>
          <w:sz w:val="24"/>
          <w:szCs w:val="24"/>
        </w:rPr>
        <w:t>文件载明的规则推荐中选候选人，具体推荐原则见</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w:t>
      </w:r>
      <w:bookmarkStart w:id="404" w:name="_Toc28574"/>
      <w:bookmarkStart w:id="405" w:name="_Toc22568"/>
      <w:bookmarkStart w:id="406" w:name="_Toc18071444"/>
      <w:bookmarkStart w:id="407" w:name="_Toc38531929"/>
      <w:bookmarkStart w:id="408" w:name="_Toc492552939"/>
      <w:bookmarkStart w:id="409" w:name="_Toc450489314"/>
    </w:p>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410" w:name="_Toc27730"/>
      <w:r>
        <w:rPr>
          <w:rFonts w:hint="eastAsia" w:ascii="仿宋" w:hAnsi="仿宋" w:eastAsia="仿宋" w:cs="仿宋"/>
          <w:sz w:val="24"/>
          <w:szCs w:val="24"/>
        </w:rPr>
        <w:t>5.5</w:t>
      </w:r>
      <w:r>
        <w:rPr>
          <w:rFonts w:hint="eastAsia" w:ascii="仿宋" w:hAnsi="仿宋" w:eastAsia="仿宋" w:cs="仿宋"/>
          <w:sz w:val="24"/>
          <w:szCs w:val="24"/>
          <w:lang w:eastAsia="zh-CN"/>
        </w:rPr>
        <w:t>评价</w:t>
      </w:r>
      <w:r>
        <w:rPr>
          <w:rFonts w:hint="eastAsia" w:ascii="仿宋" w:hAnsi="仿宋" w:eastAsia="仿宋" w:cs="仿宋"/>
          <w:sz w:val="24"/>
          <w:szCs w:val="24"/>
        </w:rPr>
        <w:t>报告</w:t>
      </w:r>
      <w:bookmarkEnd w:id="386"/>
      <w:bookmarkEnd w:id="387"/>
      <w:bookmarkEnd w:id="388"/>
      <w:bookmarkEnd w:id="404"/>
      <w:bookmarkEnd w:id="405"/>
      <w:bookmarkEnd w:id="406"/>
      <w:bookmarkEnd w:id="407"/>
      <w:bookmarkEnd w:id="408"/>
      <w:bookmarkEnd w:id="409"/>
      <w:bookmarkEnd w:id="410"/>
    </w:p>
    <w:p>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eastAsia="zh-CN"/>
        </w:rPr>
        <w:t>评价</w:t>
      </w:r>
      <w:r>
        <w:rPr>
          <w:rFonts w:hint="eastAsia" w:ascii="仿宋" w:hAnsi="仿宋" w:eastAsia="仿宋" w:cs="仿宋"/>
          <w:sz w:val="24"/>
          <w:szCs w:val="24"/>
        </w:rPr>
        <w:t>完成后，</w:t>
      </w:r>
      <w:r>
        <w:rPr>
          <w:rFonts w:hint="eastAsia" w:ascii="仿宋" w:hAnsi="仿宋" w:eastAsia="仿宋" w:cs="仿宋"/>
          <w:sz w:val="24"/>
          <w:szCs w:val="24"/>
          <w:lang w:eastAsia="zh-CN"/>
        </w:rPr>
        <w:t>评价</w:t>
      </w:r>
      <w:r>
        <w:rPr>
          <w:rFonts w:hint="eastAsia" w:ascii="仿宋" w:hAnsi="仿宋" w:eastAsia="仿宋" w:cs="仿宋"/>
          <w:sz w:val="24"/>
          <w:szCs w:val="24"/>
        </w:rPr>
        <w:t>委员会应当根据《</w:t>
      </w:r>
      <w:r>
        <w:rPr>
          <w:rFonts w:hint="eastAsia" w:ascii="仿宋" w:hAnsi="仿宋" w:eastAsia="仿宋" w:cs="仿宋"/>
          <w:sz w:val="24"/>
          <w:szCs w:val="24"/>
          <w:lang w:eastAsia="zh-CN"/>
        </w:rPr>
        <w:t>比价</w:t>
      </w:r>
      <w:r>
        <w:rPr>
          <w:rFonts w:hint="eastAsia" w:ascii="仿宋" w:hAnsi="仿宋" w:eastAsia="仿宋" w:cs="仿宋"/>
          <w:sz w:val="24"/>
          <w:szCs w:val="24"/>
        </w:rPr>
        <w:t>管理办法》的有关规定及时向</w:t>
      </w:r>
      <w:r>
        <w:rPr>
          <w:rFonts w:hint="eastAsia" w:ascii="仿宋" w:hAnsi="仿宋" w:eastAsia="仿宋" w:cs="仿宋"/>
          <w:sz w:val="24"/>
          <w:szCs w:val="24"/>
          <w:lang w:eastAsia="zh-CN"/>
        </w:rPr>
        <w:t>比价</w:t>
      </w:r>
      <w:r>
        <w:rPr>
          <w:rFonts w:hint="eastAsia" w:ascii="仿宋" w:hAnsi="仿宋" w:eastAsia="仿宋" w:cs="仿宋"/>
          <w:sz w:val="24"/>
          <w:szCs w:val="24"/>
        </w:rPr>
        <w:t>人提交</w:t>
      </w:r>
      <w:r>
        <w:rPr>
          <w:rFonts w:hint="eastAsia" w:ascii="仿宋" w:hAnsi="仿宋" w:eastAsia="仿宋" w:cs="仿宋"/>
          <w:sz w:val="24"/>
          <w:szCs w:val="24"/>
          <w:lang w:eastAsia="zh-CN"/>
        </w:rPr>
        <w:t>评价</w:t>
      </w:r>
      <w:r>
        <w:rPr>
          <w:rFonts w:hint="eastAsia" w:ascii="仿宋" w:hAnsi="仿宋" w:eastAsia="仿宋" w:cs="仿宋"/>
          <w:sz w:val="24"/>
          <w:szCs w:val="24"/>
        </w:rPr>
        <w:t>报告和</w:t>
      </w:r>
      <w:r>
        <w:rPr>
          <w:rFonts w:hint="eastAsia" w:ascii="仿宋" w:hAnsi="仿宋" w:eastAsia="仿宋" w:cs="仿宋"/>
          <w:sz w:val="24"/>
          <w:szCs w:val="24"/>
          <w:lang w:eastAsia="zh-CN"/>
        </w:rPr>
        <w:t>中价人</w:t>
      </w:r>
      <w:r>
        <w:rPr>
          <w:rFonts w:hint="eastAsia" w:ascii="仿宋" w:hAnsi="仿宋" w:eastAsia="仿宋" w:cs="仿宋"/>
          <w:sz w:val="24"/>
          <w:szCs w:val="24"/>
        </w:rPr>
        <w:t>名单。</w:t>
      </w:r>
    </w:p>
    <w:bookmarkEnd w:id="352"/>
    <w:bookmarkEnd w:id="353"/>
    <w:bookmarkEnd w:id="354"/>
    <w:bookmarkEnd w:id="389"/>
    <w:bookmarkEnd w:id="390"/>
    <w:bookmarkEnd w:id="391"/>
    <w:bookmarkEnd w:id="392"/>
    <w:bookmarkEnd w:id="393"/>
    <w:bookmarkEnd w:id="394"/>
    <w:bookmarkEnd w:id="395"/>
    <w:bookmarkEnd w:id="396"/>
    <w:p>
      <w:pPr>
        <w:pStyle w:val="41"/>
        <w:numPr>
          <w:ilvl w:val="0"/>
          <w:numId w:val="0"/>
        </w:numPr>
        <w:tabs>
          <w:tab w:val="left" w:pos="602"/>
        </w:tabs>
        <w:snapToGrid w:val="0"/>
        <w:spacing w:before="120" w:after="120" w:line="360" w:lineRule="auto"/>
        <w:ind w:leftChars="0"/>
        <w:jc w:val="left"/>
        <w:outlineLvl w:val="1"/>
        <w:rPr>
          <w:rFonts w:hint="eastAsia" w:ascii="仿宋" w:hAnsi="仿宋" w:eastAsia="仿宋" w:cs="仿宋"/>
          <w:sz w:val="28"/>
          <w:szCs w:val="28"/>
          <w:lang w:eastAsia="zh-CN"/>
        </w:rPr>
      </w:pPr>
      <w:bookmarkStart w:id="411" w:name="_Toc18071445"/>
      <w:bookmarkStart w:id="412" w:name="_Toc20852"/>
      <w:bookmarkStart w:id="413" w:name="_Toc38531930"/>
      <w:bookmarkStart w:id="414" w:name="_Toc22697"/>
      <w:bookmarkStart w:id="415" w:name="_Toc492552940"/>
      <w:bookmarkStart w:id="416" w:name="_Toc9917"/>
      <w:r>
        <w:rPr>
          <w:rFonts w:hint="eastAsia" w:ascii="仿宋" w:hAnsi="仿宋" w:eastAsia="仿宋" w:cs="仿宋"/>
          <w:sz w:val="28"/>
          <w:szCs w:val="28"/>
          <w:lang w:val="en-US" w:eastAsia="zh-CN"/>
        </w:rPr>
        <w:t>6.</w:t>
      </w:r>
      <w:r>
        <w:rPr>
          <w:rFonts w:hint="eastAsia" w:ascii="仿宋" w:hAnsi="仿宋" w:eastAsia="仿宋" w:cs="仿宋"/>
          <w:sz w:val="28"/>
          <w:szCs w:val="28"/>
        </w:rPr>
        <w:t>中</w:t>
      </w:r>
      <w:bookmarkEnd w:id="411"/>
      <w:bookmarkEnd w:id="412"/>
      <w:bookmarkEnd w:id="413"/>
      <w:bookmarkEnd w:id="414"/>
      <w:bookmarkEnd w:id="415"/>
      <w:r>
        <w:rPr>
          <w:rFonts w:hint="eastAsia" w:ascii="仿宋" w:hAnsi="仿宋" w:eastAsia="仿宋" w:cs="仿宋"/>
          <w:sz w:val="28"/>
          <w:szCs w:val="28"/>
          <w:lang w:eastAsia="zh-CN"/>
        </w:rPr>
        <w:t>价</w:t>
      </w:r>
      <w:bookmarkEnd w:id="416"/>
    </w:p>
    <w:bookmarkEnd w:id="355"/>
    <w:bookmarkEnd w:id="356"/>
    <w:bookmarkEnd w:id="357"/>
    <w:bookmarkEnd w:id="358"/>
    <w:p>
      <w:pPr>
        <w:pStyle w:val="41"/>
        <w:tabs>
          <w:tab w:val="left" w:pos="588"/>
        </w:tabs>
        <w:snapToGrid w:val="0"/>
        <w:spacing w:before="120" w:after="120" w:line="360" w:lineRule="auto"/>
        <w:jc w:val="left"/>
        <w:outlineLvl w:val="9"/>
        <w:rPr>
          <w:rFonts w:hint="eastAsia" w:ascii="仿宋" w:hAnsi="仿宋" w:eastAsia="仿宋" w:cs="仿宋"/>
          <w:color w:val="000000"/>
          <w:sz w:val="24"/>
          <w:szCs w:val="24"/>
        </w:rPr>
      </w:pPr>
      <w:bookmarkStart w:id="417" w:name="_Toc450489317"/>
      <w:bookmarkStart w:id="418" w:name="_Toc492552941"/>
      <w:bookmarkStart w:id="419" w:name="_Toc38531931"/>
      <w:bookmarkStart w:id="420" w:name="_Toc29527"/>
      <w:bookmarkStart w:id="421" w:name="_Toc18071446"/>
      <w:bookmarkStart w:id="422" w:name="_Toc447265543"/>
      <w:bookmarkStart w:id="423" w:name="_Toc447188705"/>
      <w:bookmarkStart w:id="424" w:name="_Toc24937"/>
      <w:bookmarkStart w:id="425" w:name="_Toc447265257"/>
      <w:bookmarkStart w:id="426" w:name="_Toc20483"/>
      <w:bookmarkStart w:id="427" w:name="_Toc447265545"/>
      <w:bookmarkStart w:id="428" w:name="_Toc226969310"/>
      <w:bookmarkStart w:id="429" w:name="_Toc296602459"/>
      <w:bookmarkStart w:id="430" w:name="_Toc227057916"/>
      <w:bookmarkStart w:id="431" w:name="_Toc247085727"/>
      <w:bookmarkStart w:id="432" w:name="_Toc152045569"/>
      <w:bookmarkStart w:id="433" w:name="_Toc152042345"/>
      <w:bookmarkStart w:id="434" w:name="_Toc107822517"/>
      <w:bookmarkStart w:id="435" w:name="_Toc246996956"/>
      <w:bookmarkStart w:id="436" w:name="_Toc144974537"/>
      <w:bookmarkStart w:id="437" w:name="_Toc447265259"/>
      <w:bookmarkStart w:id="438" w:name="_Toc179632587"/>
      <w:bookmarkStart w:id="439" w:name="_Toc246996213"/>
      <w:r>
        <w:rPr>
          <w:rFonts w:hint="eastAsia" w:ascii="仿宋" w:hAnsi="仿宋" w:eastAsia="仿宋" w:cs="仿宋"/>
          <w:color w:val="000000"/>
          <w:sz w:val="24"/>
          <w:szCs w:val="24"/>
        </w:rPr>
        <w:t>6.1确定中</w:t>
      </w:r>
      <w:r>
        <w:rPr>
          <w:rFonts w:hint="eastAsia" w:ascii="仿宋" w:hAnsi="仿宋" w:eastAsia="仿宋" w:cs="仿宋"/>
          <w:color w:val="000000"/>
          <w:sz w:val="24"/>
          <w:szCs w:val="24"/>
          <w:lang w:eastAsia="zh-CN"/>
        </w:rPr>
        <w:t>价</w:t>
      </w:r>
      <w:r>
        <w:rPr>
          <w:rFonts w:hint="eastAsia" w:ascii="仿宋" w:hAnsi="仿宋" w:eastAsia="仿宋" w:cs="仿宋"/>
          <w:color w:val="000000"/>
          <w:sz w:val="24"/>
          <w:szCs w:val="24"/>
        </w:rPr>
        <w:t>人</w:t>
      </w:r>
      <w:bookmarkEnd w:id="417"/>
      <w:bookmarkEnd w:id="418"/>
      <w:bookmarkEnd w:id="419"/>
      <w:bookmarkEnd w:id="420"/>
      <w:bookmarkEnd w:id="421"/>
      <w:bookmarkEnd w:id="422"/>
      <w:bookmarkEnd w:id="423"/>
      <w:bookmarkEnd w:id="424"/>
      <w:bookmarkEnd w:id="425"/>
      <w:bookmarkEnd w:id="426"/>
    </w:p>
    <w:p>
      <w:pPr>
        <w:pStyle w:val="26"/>
        <w:tabs>
          <w:tab w:val="left" w:pos="630"/>
        </w:tabs>
        <w:snapToGrid w:val="0"/>
        <w:spacing w:line="360" w:lineRule="auto"/>
        <w:ind w:firstLine="484" w:firstLineChars="202"/>
        <w:rPr>
          <w:rFonts w:hint="eastAsia" w:ascii="仿宋" w:hAnsi="仿宋" w:eastAsia="仿宋" w:cs="仿宋"/>
          <w:color w:val="000000"/>
          <w:sz w:val="24"/>
          <w:szCs w:val="24"/>
        </w:rPr>
      </w:pPr>
      <w:r>
        <w:rPr>
          <w:rFonts w:hint="eastAsia" w:ascii="仿宋" w:hAnsi="仿宋" w:eastAsia="仿宋" w:cs="仿宋"/>
          <w:color w:val="000000"/>
          <w:sz w:val="24"/>
          <w:szCs w:val="24"/>
        </w:rPr>
        <w:t>6.1</w:t>
      </w:r>
      <w:r>
        <w:rPr>
          <w:rFonts w:hint="eastAsia" w:ascii="仿宋" w:hAnsi="仿宋" w:eastAsia="仿宋" w:cs="仿宋"/>
          <w:color w:val="000000"/>
          <w:sz w:val="24"/>
          <w:szCs w:val="24"/>
          <w:lang w:eastAsia="zh-CN"/>
        </w:rPr>
        <w:t>比价</w:t>
      </w:r>
      <w:r>
        <w:rPr>
          <w:rFonts w:hint="eastAsia" w:ascii="仿宋" w:hAnsi="仿宋" w:eastAsia="仿宋" w:cs="仿宋"/>
          <w:color w:val="000000"/>
          <w:sz w:val="24"/>
          <w:szCs w:val="24"/>
        </w:rPr>
        <w:t>人依据</w:t>
      </w:r>
      <w:r>
        <w:rPr>
          <w:rFonts w:hint="eastAsia" w:ascii="仿宋" w:hAnsi="仿宋" w:eastAsia="仿宋" w:cs="仿宋"/>
          <w:color w:val="000000"/>
          <w:sz w:val="24"/>
          <w:szCs w:val="24"/>
          <w:lang w:eastAsia="zh-CN"/>
        </w:rPr>
        <w:t>评价</w:t>
      </w:r>
      <w:r>
        <w:rPr>
          <w:rFonts w:hint="eastAsia" w:ascii="仿宋" w:hAnsi="仿宋" w:eastAsia="仿宋" w:cs="仿宋"/>
          <w:color w:val="000000"/>
          <w:sz w:val="24"/>
          <w:szCs w:val="24"/>
        </w:rPr>
        <w:t>委员会推荐的中选候选人确定</w:t>
      </w:r>
      <w:r>
        <w:rPr>
          <w:rFonts w:hint="eastAsia" w:ascii="仿宋" w:hAnsi="仿宋" w:eastAsia="仿宋" w:cs="仿宋"/>
          <w:color w:val="000000"/>
          <w:sz w:val="24"/>
          <w:szCs w:val="24"/>
          <w:lang w:eastAsia="zh-CN"/>
        </w:rPr>
        <w:t>中价人</w:t>
      </w:r>
      <w:r>
        <w:rPr>
          <w:rFonts w:hint="eastAsia" w:ascii="仿宋" w:hAnsi="仿宋" w:eastAsia="仿宋" w:cs="仿宋"/>
          <w:color w:val="000000"/>
          <w:sz w:val="24"/>
          <w:szCs w:val="24"/>
        </w:rPr>
        <w:t>；</w:t>
      </w:r>
    </w:p>
    <w:p>
      <w:pPr>
        <w:pStyle w:val="41"/>
        <w:tabs>
          <w:tab w:val="left" w:pos="588"/>
        </w:tabs>
        <w:snapToGrid w:val="0"/>
        <w:spacing w:before="120" w:after="120" w:line="360" w:lineRule="auto"/>
        <w:jc w:val="left"/>
        <w:outlineLvl w:val="9"/>
        <w:rPr>
          <w:rFonts w:hint="eastAsia" w:ascii="仿宋" w:hAnsi="仿宋" w:eastAsia="仿宋" w:cs="仿宋"/>
          <w:sz w:val="24"/>
          <w:szCs w:val="24"/>
        </w:rPr>
      </w:pPr>
      <w:bookmarkStart w:id="440" w:name="_Toc152042344"/>
      <w:bookmarkStart w:id="441" w:name="_Toc18071447"/>
      <w:bookmarkStart w:id="442" w:name="_Toc447265258"/>
      <w:bookmarkStart w:id="443" w:name="_Toc5680"/>
      <w:bookmarkStart w:id="444" w:name="_Toc30386"/>
      <w:bookmarkStart w:id="445" w:name="_Toc21927"/>
      <w:bookmarkStart w:id="446" w:name="_Toc447265544"/>
      <w:bookmarkStart w:id="447" w:name="_Toc492552943"/>
      <w:bookmarkStart w:id="448" w:name="_Toc246996212"/>
      <w:bookmarkStart w:id="449" w:name="_Toc246996955"/>
      <w:bookmarkStart w:id="450" w:name="_Toc152045568"/>
      <w:bookmarkStart w:id="451" w:name="_Toc450489318"/>
      <w:bookmarkStart w:id="452" w:name="_Toc247085726"/>
      <w:bookmarkStart w:id="453" w:name="_Toc296602458"/>
      <w:bookmarkStart w:id="454" w:name="_Toc144974536"/>
      <w:bookmarkStart w:id="455" w:name="_Toc38531932"/>
      <w:bookmarkStart w:id="456" w:name="_Toc179632586"/>
      <w:bookmarkStart w:id="457" w:name="OLE_LINK6"/>
      <w:bookmarkStart w:id="458" w:name="OLE_LINK7"/>
      <w:r>
        <w:rPr>
          <w:rFonts w:hint="eastAsia" w:ascii="仿宋" w:hAnsi="仿宋" w:eastAsia="仿宋" w:cs="仿宋"/>
          <w:sz w:val="24"/>
          <w:szCs w:val="24"/>
        </w:rPr>
        <w:t>6.2中</w:t>
      </w:r>
      <w:r>
        <w:rPr>
          <w:rFonts w:hint="eastAsia" w:ascii="仿宋" w:hAnsi="仿宋" w:eastAsia="仿宋" w:cs="仿宋"/>
          <w:sz w:val="24"/>
          <w:szCs w:val="24"/>
          <w:lang w:eastAsia="zh-CN"/>
        </w:rPr>
        <w:t>价</w:t>
      </w:r>
      <w:r>
        <w:rPr>
          <w:rFonts w:hint="eastAsia" w:ascii="仿宋" w:hAnsi="仿宋" w:eastAsia="仿宋" w:cs="仿宋"/>
          <w:sz w:val="24"/>
          <w:szCs w:val="24"/>
        </w:rPr>
        <w:t>通知</w:t>
      </w:r>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lang w:val="en-US" w:eastAsia="zh-CN"/>
        </w:rPr>
        <w:t>6.2.1</w:t>
      </w:r>
      <w:r>
        <w:rPr>
          <w:rFonts w:hint="eastAsia" w:ascii="仿宋" w:hAnsi="仿宋" w:eastAsia="仿宋" w:cs="仿宋"/>
          <w:sz w:val="24"/>
          <w:szCs w:val="24"/>
          <w:lang w:eastAsia="zh-CN"/>
        </w:rPr>
        <w:t>比价</w:t>
      </w:r>
      <w:r>
        <w:rPr>
          <w:rFonts w:hint="eastAsia" w:ascii="仿宋" w:hAnsi="仿宋" w:eastAsia="仿宋" w:cs="仿宋"/>
          <w:sz w:val="24"/>
          <w:szCs w:val="24"/>
        </w:rPr>
        <w:t>人或者</w:t>
      </w:r>
      <w:r>
        <w:rPr>
          <w:rFonts w:hint="eastAsia" w:ascii="仿宋" w:hAnsi="仿宋" w:eastAsia="仿宋" w:cs="仿宋"/>
          <w:sz w:val="24"/>
          <w:szCs w:val="24"/>
          <w:lang w:eastAsia="zh-CN"/>
        </w:rPr>
        <w:t>比价</w:t>
      </w:r>
      <w:r>
        <w:rPr>
          <w:rFonts w:hint="eastAsia" w:ascii="仿宋" w:hAnsi="仿宋" w:eastAsia="仿宋" w:cs="仿宋"/>
          <w:sz w:val="24"/>
          <w:szCs w:val="24"/>
        </w:rPr>
        <w:t>代理机构应当在成交</w:t>
      </w:r>
      <w:r>
        <w:rPr>
          <w:rFonts w:hint="eastAsia" w:ascii="仿宋" w:hAnsi="仿宋" w:eastAsia="仿宋" w:cs="仿宋"/>
          <w:color w:val="000000"/>
          <w:sz w:val="24"/>
          <w:szCs w:val="24"/>
          <w:lang w:eastAsia="zh-CN"/>
        </w:rPr>
        <w:t>中价人</w:t>
      </w:r>
      <w:r>
        <w:rPr>
          <w:rFonts w:hint="eastAsia" w:ascii="仿宋" w:hAnsi="仿宋" w:eastAsia="仿宋" w:cs="仿宋"/>
          <w:sz w:val="24"/>
          <w:szCs w:val="24"/>
        </w:rPr>
        <w:t>确定后2个工作日内，在相关网站上公告成交结果，同时向成交</w:t>
      </w:r>
      <w:r>
        <w:rPr>
          <w:rFonts w:hint="eastAsia" w:ascii="仿宋" w:hAnsi="仿宋" w:eastAsia="仿宋" w:cs="仿宋"/>
          <w:color w:val="000000"/>
          <w:sz w:val="24"/>
          <w:szCs w:val="24"/>
          <w:lang w:eastAsia="zh-CN"/>
        </w:rPr>
        <w:t>中价人</w:t>
      </w:r>
      <w:r>
        <w:rPr>
          <w:rFonts w:hint="eastAsia" w:ascii="仿宋" w:hAnsi="仿宋" w:eastAsia="仿宋" w:cs="仿宋"/>
          <w:sz w:val="24"/>
          <w:szCs w:val="24"/>
        </w:rPr>
        <w:t>发出</w:t>
      </w:r>
      <w:r>
        <w:rPr>
          <w:rFonts w:hint="eastAsia" w:ascii="仿宋" w:hAnsi="仿宋" w:eastAsia="仿宋" w:cs="仿宋"/>
          <w:color w:val="000000"/>
          <w:sz w:val="24"/>
          <w:szCs w:val="24"/>
          <w:lang w:eastAsia="zh-CN"/>
        </w:rPr>
        <w:t>中价通知书</w:t>
      </w:r>
      <w:r>
        <w:rPr>
          <w:rFonts w:hint="eastAsia" w:ascii="仿宋" w:hAnsi="仿宋" w:eastAsia="仿宋" w:cs="仿宋"/>
          <w:sz w:val="24"/>
          <w:szCs w:val="24"/>
        </w:rPr>
        <w:t>。</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6.2.</w:t>
      </w:r>
      <w:r>
        <w:rPr>
          <w:rFonts w:hint="eastAsia" w:ascii="仿宋" w:hAnsi="仿宋" w:eastAsia="仿宋" w:cs="仿宋"/>
          <w:sz w:val="24"/>
          <w:szCs w:val="24"/>
          <w:lang w:val="en-US" w:eastAsia="zh-CN"/>
        </w:rPr>
        <w:t>2</w:t>
      </w:r>
      <w:r>
        <w:rPr>
          <w:rFonts w:hint="eastAsia" w:ascii="仿宋" w:hAnsi="仿宋" w:eastAsia="仿宋" w:cs="仿宋"/>
          <w:sz w:val="24"/>
          <w:szCs w:val="24"/>
        </w:rPr>
        <w:t>在</w:t>
      </w:r>
      <w:r>
        <w:rPr>
          <w:rFonts w:hint="eastAsia" w:ascii="仿宋" w:hAnsi="仿宋" w:eastAsia="仿宋" w:cs="仿宋"/>
          <w:sz w:val="24"/>
          <w:szCs w:val="24"/>
          <w:lang w:eastAsia="zh-CN"/>
        </w:rPr>
        <w:t>中价通知书</w:t>
      </w:r>
      <w:r>
        <w:rPr>
          <w:rFonts w:hint="eastAsia" w:ascii="仿宋" w:hAnsi="仿宋" w:eastAsia="仿宋" w:cs="仿宋"/>
          <w:sz w:val="24"/>
          <w:szCs w:val="24"/>
        </w:rPr>
        <w:t>发出前，中选候选人的经营、财务状况发生较大变化或者存在违法行为，可能影响其履约能力的，</w:t>
      </w:r>
      <w:r>
        <w:rPr>
          <w:rFonts w:hint="eastAsia" w:ascii="仿宋" w:hAnsi="仿宋" w:eastAsia="仿宋" w:cs="仿宋"/>
          <w:sz w:val="24"/>
          <w:szCs w:val="24"/>
          <w:lang w:eastAsia="zh-CN"/>
        </w:rPr>
        <w:t>响应人</w:t>
      </w:r>
      <w:r>
        <w:rPr>
          <w:rFonts w:hint="eastAsia" w:ascii="仿宋" w:hAnsi="仿宋" w:eastAsia="仿宋" w:cs="仿宋"/>
          <w:sz w:val="24"/>
          <w:szCs w:val="24"/>
        </w:rPr>
        <w:t>应当主动告知</w:t>
      </w:r>
      <w:r>
        <w:rPr>
          <w:rFonts w:hint="eastAsia" w:ascii="仿宋" w:hAnsi="仿宋" w:eastAsia="仿宋" w:cs="仿宋"/>
          <w:sz w:val="24"/>
          <w:szCs w:val="24"/>
          <w:lang w:eastAsia="zh-CN"/>
        </w:rPr>
        <w:t>比价</w:t>
      </w:r>
      <w:r>
        <w:rPr>
          <w:rFonts w:hint="eastAsia" w:ascii="仿宋" w:hAnsi="仿宋" w:eastAsia="仿宋" w:cs="仿宋"/>
          <w:sz w:val="24"/>
          <w:szCs w:val="24"/>
        </w:rPr>
        <w:t>人。</w:t>
      </w:r>
      <w:bookmarkEnd w:id="457"/>
      <w:bookmarkEnd w:id="458"/>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6.2.</w:t>
      </w:r>
      <w:r>
        <w:rPr>
          <w:rFonts w:hint="eastAsia" w:ascii="仿宋" w:hAnsi="仿宋" w:eastAsia="仿宋" w:cs="仿宋"/>
          <w:sz w:val="24"/>
          <w:szCs w:val="24"/>
          <w:lang w:val="en-US" w:eastAsia="zh-CN"/>
        </w:rPr>
        <w:t>3</w:t>
      </w:r>
      <w:r>
        <w:rPr>
          <w:rFonts w:hint="eastAsia" w:ascii="仿宋" w:hAnsi="仿宋" w:eastAsia="仿宋" w:cs="仿宋"/>
          <w:sz w:val="24"/>
          <w:szCs w:val="24"/>
          <w:lang w:eastAsia="zh-CN"/>
        </w:rPr>
        <w:t>中价人</w:t>
      </w:r>
      <w:r>
        <w:rPr>
          <w:rFonts w:hint="eastAsia" w:ascii="仿宋" w:hAnsi="仿宋" w:eastAsia="仿宋" w:cs="仿宋"/>
          <w:sz w:val="24"/>
          <w:szCs w:val="24"/>
        </w:rPr>
        <w:t>确定后，</w:t>
      </w:r>
      <w:r>
        <w:rPr>
          <w:rFonts w:hint="eastAsia" w:ascii="仿宋" w:hAnsi="仿宋" w:eastAsia="仿宋" w:cs="仿宋"/>
          <w:sz w:val="24"/>
          <w:szCs w:val="24"/>
          <w:lang w:eastAsia="zh-CN"/>
        </w:rPr>
        <w:t>比价</w:t>
      </w:r>
      <w:r>
        <w:rPr>
          <w:rFonts w:hint="eastAsia" w:ascii="仿宋" w:hAnsi="仿宋" w:eastAsia="仿宋" w:cs="仿宋"/>
          <w:sz w:val="24"/>
          <w:szCs w:val="24"/>
        </w:rPr>
        <w:t>人应当自行或者委托</w:t>
      </w:r>
      <w:r>
        <w:rPr>
          <w:rFonts w:hint="eastAsia" w:ascii="仿宋" w:hAnsi="仿宋" w:eastAsia="仿宋" w:cs="仿宋"/>
          <w:sz w:val="24"/>
          <w:szCs w:val="24"/>
          <w:lang w:eastAsia="zh-CN"/>
        </w:rPr>
        <w:t>比价</w:t>
      </w:r>
      <w:r>
        <w:rPr>
          <w:rFonts w:hint="eastAsia" w:ascii="仿宋" w:hAnsi="仿宋" w:eastAsia="仿宋" w:cs="仿宋"/>
          <w:sz w:val="24"/>
          <w:szCs w:val="24"/>
        </w:rPr>
        <w:t>代理机构向</w:t>
      </w:r>
      <w:r>
        <w:rPr>
          <w:rFonts w:hint="eastAsia" w:ascii="仿宋" w:hAnsi="仿宋" w:eastAsia="仿宋" w:cs="仿宋"/>
          <w:sz w:val="24"/>
          <w:szCs w:val="24"/>
          <w:lang w:eastAsia="zh-CN"/>
        </w:rPr>
        <w:t>中价人</w:t>
      </w:r>
      <w:r>
        <w:rPr>
          <w:rFonts w:hint="eastAsia" w:ascii="仿宋" w:hAnsi="仿宋" w:eastAsia="仿宋" w:cs="仿宋"/>
          <w:sz w:val="24"/>
          <w:szCs w:val="24"/>
        </w:rPr>
        <w:t>发出</w:t>
      </w:r>
      <w:r>
        <w:rPr>
          <w:rFonts w:hint="eastAsia" w:ascii="仿宋" w:hAnsi="仿宋" w:eastAsia="仿宋" w:cs="仿宋"/>
          <w:sz w:val="24"/>
          <w:szCs w:val="24"/>
          <w:lang w:eastAsia="zh-CN"/>
        </w:rPr>
        <w:t>中价通知书</w:t>
      </w:r>
      <w:r>
        <w:rPr>
          <w:rFonts w:hint="eastAsia" w:ascii="仿宋" w:hAnsi="仿宋" w:eastAsia="仿宋" w:cs="仿宋"/>
          <w:sz w:val="24"/>
          <w:szCs w:val="24"/>
        </w:rPr>
        <w:t>。</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6.2.</w:t>
      </w:r>
      <w:r>
        <w:rPr>
          <w:rFonts w:hint="eastAsia" w:ascii="仿宋" w:hAnsi="仿宋" w:eastAsia="仿宋" w:cs="仿宋"/>
          <w:sz w:val="24"/>
          <w:szCs w:val="24"/>
          <w:lang w:val="en-US" w:eastAsia="zh-CN"/>
        </w:rPr>
        <w:t>4</w:t>
      </w:r>
      <w:r>
        <w:rPr>
          <w:rFonts w:hint="eastAsia" w:ascii="仿宋" w:hAnsi="仿宋" w:eastAsia="仿宋" w:cs="仿宋"/>
          <w:sz w:val="24"/>
          <w:szCs w:val="24"/>
          <w:lang w:eastAsia="zh-CN"/>
        </w:rPr>
        <w:t>中价通知书</w:t>
      </w:r>
      <w:r>
        <w:rPr>
          <w:rFonts w:hint="eastAsia" w:ascii="仿宋" w:hAnsi="仿宋" w:eastAsia="仿宋" w:cs="仿宋"/>
          <w:sz w:val="24"/>
          <w:szCs w:val="24"/>
        </w:rPr>
        <w:t>是</w:t>
      </w:r>
      <w:r>
        <w:rPr>
          <w:rFonts w:hint="eastAsia" w:ascii="仿宋" w:hAnsi="仿宋" w:eastAsia="仿宋" w:cs="仿宋"/>
          <w:sz w:val="24"/>
          <w:szCs w:val="24"/>
          <w:lang w:eastAsia="zh-CN"/>
        </w:rPr>
        <w:t>比价</w:t>
      </w:r>
      <w:r>
        <w:rPr>
          <w:rFonts w:hint="eastAsia" w:ascii="仿宋" w:hAnsi="仿宋" w:eastAsia="仿宋" w:cs="仿宋"/>
          <w:sz w:val="24"/>
          <w:szCs w:val="24"/>
        </w:rPr>
        <w:t>档案和合同的组成部分。</w:t>
      </w:r>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rPr>
        <w:t>6.2.</w:t>
      </w:r>
      <w:r>
        <w:rPr>
          <w:rFonts w:hint="eastAsia" w:ascii="仿宋" w:hAnsi="仿宋" w:eastAsia="仿宋" w:cs="仿宋"/>
          <w:sz w:val="24"/>
          <w:szCs w:val="24"/>
          <w:lang w:val="en-US" w:eastAsia="zh-CN"/>
        </w:rPr>
        <w:t>5</w:t>
      </w:r>
      <w:r>
        <w:rPr>
          <w:rFonts w:hint="eastAsia" w:ascii="仿宋" w:hAnsi="仿宋" w:eastAsia="仿宋" w:cs="仿宋"/>
          <w:sz w:val="24"/>
          <w:szCs w:val="24"/>
          <w:lang w:eastAsia="zh-CN"/>
        </w:rPr>
        <w:t>中价通知书</w:t>
      </w:r>
      <w:r>
        <w:rPr>
          <w:rFonts w:hint="eastAsia" w:ascii="仿宋" w:hAnsi="仿宋" w:eastAsia="仿宋" w:cs="仿宋"/>
          <w:sz w:val="24"/>
          <w:szCs w:val="24"/>
        </w:rPr>
        <w:t>对</w:t>
      </w:r>
      <w:r>
        <w:rPr>
          <w:rFonts w:hint="eastAsia" w:ascii="仿宋" w:hAnsi="仿宋" w:eastAsia="仿宋" w:cs="仿宋"/>
          <w:sz w:val="24"/>
          <w:szCs w:val="24"/>
          <w:lang w:eastAsia="zh-CN"/>
        </w:rPr>
        <w:t>比价</w:t>
      </w:r>
      <w:r>
        <w:rPr>
          <w:rFonts w:hint="eastAsia" w:ascii="仿宋" w:hAnsi="仿宋" w:eastAsia="仿宋" w:cs="仿宋"/>
          <w:sz w:val="24"/>
          <w:szCs w:val="24"/>
        </w:rPr>
        <w:t>人和</w:t>
      </w:r>
      <w:r>
        <w:rPr>
          <w:rFonts w:hint="eastAsia" w:ascii="仿宋" w:hAnsi="仿宋" w:eastAsia="仿宋" w:cs="仿宋"/>
          <w:sz w:val="24"/>
          <w:szCs w:val="24"/>
          <w:lang w:eastAsia="zh-CN"/>
        </w:rPr>
        <w:t>中价人</w:t>
      </w:r>
      <w:r>
        <w:rPr>
          <w:rFonts w:hint="eastAsia" w:ascii="仿宋" w:hAnsi="仿宋" w:eastAsia="仿宋" w:cs="仿宋"/>
          <w:sz w:val="24"/>
          <w:szCs w:val="24"/>
        </w:rPr>
        <w:t>具有法律约束力。</w:t>
      </w:r>
      <w:r>
        <w:rPr>
          <w:rFonts w:hint="eastAsia" w:ascii="仿宋" w:hAnsi="仿宋" w:eastAsia="仿宋" w:cs="仿宋"/>
          <w:sz w:val="24"/>
          <w:szCs w:val="24"/>
          <w:lang w:eastAsia="zh-CN"/>
        </w:rPr>
        <w:t>中价通知书</w:t>
      </w:r>
      <w:r>
        <w:rPr>
          <w:rFonts w:hint="eastAsia" w:ascii="仿宋" w:hAnsi="仿宋" w:eastAsia="仿宋" w:cs="仿宋"/>
          <w:sz w:val="24"/>
          <w:szCs w:val="24"/>
        </w:rPr>
        <w:t>发出后，</w:t>
      </w:r>
      <w:r>
        <w:rPr>
          <w:rFonts w:hint="eastAsia" w:ascii="仿宋" w:hAnsi="仿宋" w:eastAsia="仿宋" w:cs="仿宋"/>
          <w:sz w:val="24"/>
          <w:szCs w:val="24"/>
          <w:lang w:eastAsia="zh-CN"/>
        </w:rPr>
        <w:t>比价</w:t>
      </w:r>
      <w:r>
        <w:rPr>
          <w:rFonts w:hint="eastAsia" w:ascii="仿宋" w:hAnsi="仿宋" w:eastAsia="仿宋" w:cs="仿宋"/>
          <w:sz w:val="24"/>
          <w:szCs w:val="24"/>
        </w:rPr>
        <w:t>人改变中选结果或者</w:t>
      </w:r>
      <w:r>
        <w:rPr>
          <w:rFonts w:hint="eastAsia" w:ascii="仿宋" w:hAnsi="仿宋" w:eastAsia="仿宋" w:cs="仿宋"/>
          <w:sz w:val="24"/>
          <w:szCs w:val="24"/>
          <w:lang w:eastAsia="zh-CN"/>
        </w:rPr>
        <w:t>中价人</w:t>
      </w:r>
      <w:r>
        <w:rPr>
          <w:rFonts w:hint="eastAsia" w:ascii="仿宋" w:hAnsi="仿宋" w:eastAsia="仿宋" w:cs="仿宋"/>
          <w:sz w:val="24"/>
          <w:szCs w:val="24"/>
        </w:rPr>
        <w:t>放弃中选的，应当承担法律责任。</w:t>
      </w:r>
    </w:p>
    <w:bookmarkEnd w:id="427"/>
    <w:bookmarkEnd w:id="428"/>
    <w:bookmarkEnd w:id="429"/>
    <w:bookmarkEnd w:id="430"/>
    <w:bookmarkEnd w:id="431"/>
    <w:bookmarkEnd w:id="432"/>
    <w:bookmarkEnd w:id="433"/>
    <w:bookmarkEnd w:id="434"/>
    <w:bookmarkEnd w:id="435"/>
    <w:bookmarkEnd w:id="436"/>
    <w:bookmarkEnd w:id="437"/>
    <w:bookmarkEnd w:id="438"/>
    <w:bookmarkEnd w:id="439"/>
    <w:p>
      <w:pPr>
        <w:pStyle w:val="41"/>
        <w:tabs>
          <w:tab w:val="left" w:pos="588"/>
        </w:tabs>
        <w:snapToGrid w:val="0"/>
        <w:spacing w:before="120" w:after="120" w:line="360" w:lineRule="auto"/>
        <w:jc w:val="left"/>
        <w:outlineLvl w:val="1"/>
        <w:rPr>
          <w:rFonts w:hint="eastAsia" w:ascii="仿宋" w:hAnsi="仿宋" w:eastAsia="仿宋" w:cs="仿宋"/>
          <w:sz w:val="28"/>
          <w:szCs w:val="28"/>
        </w:rPr>
      </w:pPr>
      <w:bookmarkStart w:id="459" w:name="_Toc38531933"/>
      <w:bookmarkStart w:id="460" w:name="_Toc342"/>
      <w:bookmarkStart w:id="461" w:name="_Toc492552946"/>
      <w:bookmarkStart w:id="462" w:name="_Toc18071450"/>
      <w:bookmarkStart w:id="463" w:name="_Toc25419"/>
      <w:bookmarkStart w:id="464" w:name="_Toc447265547"/>
      <w:bookmarkStart w:id="465" w:name="_Toc447265261"/>
      <w:bookmarkStart w:id="466" w:name="_Toc12252"/>
      <w:bookmarkStart w:id="467" w:name="_Toc450489321"/>
      <w:bookmarkStart w:id="468" w:name="_Toc226969312"/>
      <w:bookmarkStart w:id="469" w:name="_Toc447265549"/>
      <w:bookmarkStart w:id="470" w:name="_Toc227057918"/>
      <w:bookmarkStart w:id="471" w:name="_Toc488655867"/>
      <w:bookmarkStart w:id="472" w:name="_Toc447265263"/>
      <w:bookmarkStart w:id="473" w:name="_Toc107822519"/>
      <w:bookmarkStart w:id="474" w:name="_Toc447188707"/>
      <w:r>
        <w:rPr>
          <w:rFonts w:hint="eastAsia" w:ascii="仿宋" w:hAnsi="仿宋" w:eastAsia="仿宋" w:cs="仿宋"/>
          <w:sz w:val="28"/>
          <w:szCs w:val="28"/>
        </w:rPr>
        <w:t>7.合同签订</w:t>
      </w:r>
      <w:bookmarkEnd w:id="459"/>
      <w:bookmarkEnd w:id="460"/>
      <w:bookmarkEnd w:id="461"/>
      <w:bookmarkEnd w:id="462"/>
      <w:bookmarkEnd w:id="463"/>
      <w:bookmarkEnd w:id="464"/>
      <w:bookmarkEnd w:id="465"/>
      <w:bookmarkEnd w:id="466"/>
      <w:bookmarkEnd w:id="467"/>
    </w:p>
    <w:p>
      <w:pPr>
        <w:pStyle w:val="26"/>
        <w:tabs>
          <w:tab w:val="left" w:pos="630"/>
        </w:tabs>
        <w:snapToGrid w:val="0"/>
        <w:spacing w:line="360" w:lineRule="auto"/>
        <w:ind w:firstLine="484" w:firstLineChars="202"/>
        <w:rPr>
          <w:rFonts w:hint="eastAsia" w:ascii="仿宋" w:hAnsi="仿宋" w:eastAsia="仿宋" w:cs="仿宋"/>
          <w:sz w:val="24"/>
          <w:szCs w:val="24"/>
        </w:rPr>
      </w:pPr>
      <w:r>
        <w:rPr>
          <w:rFonts w:hint="eastAsia" w:ascii="仿宋" w:hAnsi="仿宋" w:eastAsia="仿宋" w:cs="仿宋"/>
          <w:sz w:val="24"/>
          <w:szCs w:val="24"/>
          <w:lang w:eastAsia="zh-CN"/>
        </w:rPr>
        <w:t>比价</w:t>
      </w:r>
      <w:r>
        <w:rPr>
          <w:rFonts w:hint="eastAsia" w:ascii="仿宋" w:hAnsi="仿宋" w:eastAsia="仿宋" w:cs="仿宋"/>
          <w:sz w:val="24"/>
          <w:szCs w:val="24"/>
        </w:rPr>
        <w:t>人和</w:t>
      </w:r>
      <w:r>
        <w:rPr>
          <w:rFonts w:hint="eastAsia" w:ascii="仿宋" w:hAnsi="仿宋" w:eastAsia="仿宋" w:cs="仿宋"/>
          <w:sz w:val="24"/>
          <w:szCs w:val="24"/>
          <w:lang w:eastAsia="zh-CN"/>
        </w:rPr>
        <w:t>中价人</w:t>
      </w:r>
      <w:r>
        <w:rPr>
          <w:rFonts w:hint="eastAsia" w:ascii="仿宋" w:hAnsi="仿宋" w:eastAsia="仿宋" w:cs="仿宋"/>
          <w:sz w:val="24"/>
          <w:szCs w:val="24"/>
        </w:rPr>
        <w:t>应当在</w:t>
      </w:r>
      <w:r>
        <w:rPr>
          <w:rFonts w:hint="eastAsia" w:ascii="仿宋" w:hAnsi="仿宋" w:eastAsia="仿宋" w:cs="仿宋"/>
          <w:sz w:val="24"/>
          <w:szCs w:val="24"/>
          <w:lang w:eastAsia="zh-CN"/>
        </w:rPr>
        <w:t>比价</w:t>
      </w:r>
      <w:r>
        <w:rPr>
          <w:rFonts w:hint="eastAsia" w:ascii="仿宋" w:hAnsi="仿宋" w:eastAsia="仿宋" w:cs="仿宋"/>
          <w:sz w:val="24"/>
          <w:szCs w:val="24"/>
        </w:rPr>
        <w:t>有效期内，根据</w:t>
      </w:r>
      <w:r>
        <w:rPr>
          <w:rFonts w:hint="eastAsia" w:ascii="仿宋" w:hAnsi="仿宋" w:eastAsia="仿宋" w:cs="仿宋"/>
          <w:sz w:val="24"/>
          <w:szCs w:val="24"/>
          <w:lang w:eastAsia="zh-CN"/>
        </w:rPr>
        <w:t>比价</w:t>
      </w:r>
      <w:r>
        <w:rPr>
          <w:rFonts w:hint="eastAsia" w:ascii="仿宋" w:hAnsi="仿宋" w:eastAsia="仿宋" w:cs="仿宋"/>
          <w:sz w:val="24"/>
          <w:szCs w:val="24"/>
        </w:rPr>
        <w:t>文件和</w:t>
      </w:r>
      <w:r>
        <w:rPr>
          <w:rFonts w:hint="eastAsia" w:ascii="仿宋" w:hAnsi="仿宋" w:eastAsia="仿宋" w:cs="仿宋"/>
          <w:sz w:val="24"/>
          <w:szCs w:val="24"/>
          <w:lang w:eastAsia="zh-CN"/>
        </w:rPr>
        <w:t>中价人</w:t>
      </w:r>
      <w:r>
        <w:rPr>
          <w:rFonts w:hint="eastAsia" w:ascii="仿宋" w:hAnsi="仿宋" w:eastAsia="仿宋" w:cs="仿宋"/>
          <w:sz w:val="24"/>
          <w:szCs w:val="24"/>
        </w:rPr>
        <w:t>的</w:t>
      </w:r>
      <w:r>
        <w:rPr>
          <w:rFonts w:hint="eastAsia" w:ascii="仿宋" w:hAnsi="仿宋" w:eastAsia="仿宋" w:cs="仿宋"/>
          <w:sz w:val="24"/>
          <w:szCs w:val="24"/>
          <w:lang w:eastAsia="zh-CN"/>
        </w:rPr>
        <w:t>响应文件</w:t>
      </w:r>
      <w:r>
        <w:rPr>
          <w:rFonts w:hint="eastAsia" w:ascii="仿宋" w:hAnsi="仿宋" w:eastAsia="仿宋" w:cs="仿宋"/>
          <w:sz w:val="24"/>
          <w:szCs w:val="24"/>
        </w:rPr>
        <w:t>订立书面合同。</w:t>
      </w:r>
      <w:r>
        <w:rPr>
          <w:rFonts w:hint="eastAsia" w:ascii="仿宋" w:hAnsi="仿宋" w:eastAsia="仿宋" w:cs="仿宋"/>
          <w:sz w:val="24"/>
          <w:szCs w:val="24"/>
          <w:lang w:eastAsia="zh-CN"/>
        </w:rPr>
        <w:t>比价</w:t>
      </w:r>
      <w:r>
        <w:rPr>
          <w:rFonts w:hint="eastAsia" w:ascii="仿宋" w:hAnsi="仿宋" w:eastAsia="仿宋" w:cs="仿宋"/>
          <w:sz w:val="24"/>
          <w:szCs w:val="24"/>
        </w:rPr>
        <w:t>人和</w:t>
      </w:r>
      <w:r>
        <w:rPr>
          <w:rFonts w:hint="eastAsia" w:ascii="仿宋" w:hAnsi="仿宋" w:eastAsia="仿宋" w:cs="仿宋"/>
          <w:sz w:val="24"/>
          <w:szCs w:val="24"/>
          <w:lang w:eastAsia="zh-CN"/>
        </w:rPr>
        <w:t>中价人</w:t>
      </w:r>
      <w:r>
        <w:rPr>
          <w:rFonts w:hint="eastAsia" w:ascii="仿宋" w:hAnsi="仿宋" w:eastAsia="仿宋" w:cs="仿宋"/>
          <w:sz w:val="24"/>
          <w:szCs w:val="24"/>
        </w:rPr>
        <w:t>不得订立背离合同实质性内容的其他协议。</w:t>
      </w:r>
    </w:p>
    <w:bookmarkEnd w:id="468"/>
    <w:bookmarkEnd w:id="469"/>
    <w:bookmarkEnd w:id="470"/>
    <w:bookmarkEnd w:id="471"/>
    <w:bookmarkEnd w:id="472"/>
    <w:bookmarkEnd w:id="473"/>
    <w:bookmarkEnd w:id="474"/>
    <w:p>
      <w:pPr>
        <w:pStyle w:val="41"/>
        <w:tabs>
          <w:tab w:val="left" w:pos="602"/>
        </w:tabs>
        <w:snapToGrid w:val="0"/>
        <w:spacing w:before="120" w:after="120" w:line="360" w:lineRule="auto"/>
        <w:jc w:val="left"/>
        <w:outlineLvl w:val="1"/>
        <w:rPr>
          <w:rFonts w:hint="eastAsia" w:ascii="仿宋" w:hAnsi="仿宋" w:eastAsia="仿宋" w:cs="仿宋"/>
          <w:sz w:val="28"/>
          <w:szCs w:val="28"/>
        </w:rPr>
      </w:pPr>
      <w:bookmarkStart w:id="475" w:name="_Toc38531934"/>
      <w:bookmarkStart w:id="476" w:name="_Toc296602461"/>
      <w:bookmarkStart w:id="477" w:name="_Toc17005"/>
      <w:bookmarkStart w:id="478" w:name="_Toc447265264"/>
      <w:bookmarkStart w:id="479" w:name="_Toc18071452"/>
      <w:bookmarkStart w:id="480" w:name="_Toc447188708"/>
      <w:bookmarkStart w:id="481" w:name="_Toc492552948"/>
      <w:bookmarkStart w:id="482" w:name="_Toc447265550"/>
      <w:bookmarkStart w:id="483" w:name="_Toc15652"/>
      <w:bookmarkStart w:id="484" w:name="_Toc13777"/>
      <w:r>
        <w:rPr>
          <w:rFonts w:hint="eastAsia" w:ascii="仿宋" w:hAnsi="仿宋" w:eastAsia="仿宋" w:cs="仿宋"/>
          <w:sz w:val="28"/>
          <w:szCs w:val="28"/>
        </w:rPr>
        <w:t>8.纪律和监督</w:t>
      </w:r>
      <w:bookmarkEnd w:id="475"/>
      <w:bookmarkEnd w:id="476"/>
      <w:bookmarkEnd w:id="477"/>
      <w:bookmarkEnd w:id="478"/>
      <w:bookmarkEnd w:id="479"/>
      <w:bookmarkEnd w:id="480"/>
      <w:bookmarkEnd w:id="481"/>
      <w:bookmarkEnd w:id="482"/>
      <w:bookmarkEnd w:id="483"/>
      <w:bookmarkEnd w:id="484"/>
    </w:p>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485" w:name="_Toc447265265"/>
      <w:bookmarkStart w:id="486" w:name="_Toc247085733"/>
      <w:bookmarkStart w:id="487" w:name="_Toc296590983"/>
      <w:bookmarkStart w:id="488" w:name="_Toc296602462"/>
      <w:bookmarkStart w:id="489" w:name="_Toc447265551"/>
      <w:bookmarkStart w:id="490" w:name="_Toc18071453"/>
      <w:bookmarkStart w:id="491" w:name="_Toc152045575"/>
      <w:bookmarkStart w:id="492" w:name="_Toc246996962"/>
      <w:bookmarkStart w:id="493" w:name="_Toc246996219"/>
      <w:bookmarkStart w:id="494" w:name="_Toc144974543"/>
      <w:bookmarkStart w:id="495" w:name="_Toc16252"/>
      <w:bookmarkStart w:id="496" w:name="_Toc16472"/>
      <w:bookmarkStart w:id="497" w:name="_Toc179632593"/>
      <w:bookmarkStart w:id="498" w:name="_Toc152042351"/>
      <w:bookmarkStart w:id="499" w:name="_Toc1258"/>
      <w:bookmarkStart w:id="500" w:name="_Toc492552949"/>
      <w:bookmarkStart w:id="501" w:name="_Toc38531935"/>
      <w:r>
        <w:rPr>
          <w:rFonts w:hint="eastAsia" w:ascii="仿宋" w:hAnsi="仿宋" w:eastAsia="仿宋" w:cs="仿宋"/>
          <w:sz w:val="24"/>
          <w:szCs w:val="24"/>
        </w:rPr>
        <w:t>8.1对</w:t>
      </w:r>
      <w:r>
        <w:rPr>
          <w:rFonts w:hint="eastAsia" w:ascii="仿宋" w:hAnsi="仿宋" w:eastAsia="仿宋" w:cs="仿宋"/>
          <w:sz w:val="24"/>
          <w:szCs w:val="24"/>
          <w:lang w:eastAsia="zh-CN"/>
        </w:rPr>
        <w:t>比价</w:t>
      </w:r>
      <w:r>
        <w:rPr>
          <w:rFonts w:hint="eastAsia" w:ascii="仿宋" w:hAnsi="仿宋" w:eastAsia="仿宋" w:cs="仿宋"/>
          <w:sz w:val="24"/>
          <w:szCs w:val="24"/>
        </w:rPr>
        <w:t>人的纪律要求</w:t>
      </w:r>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p>
    <w:p>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eastAsia="zh-CN"/>
        </w:rPr>
        <w:t>比价</w:t>
      </w:r>
      <w:r>
        <w:rPr>
          <w:rFonts w:hint="eastAsia" w:ascii="仿宋" w:hAnsi="仿宋" w:eastAsia="仿宋" w:cs="仿宋"/>
          <w:sz w:val="24"/>
          <w:szCs w:val="24"/>
        </w:rPr>
        <w:t>人不得泄漏</w:t>
      </w:r>
      <w:r>
        <w:rPr>
          <w:rFonts w:hint="eastAsia" w:ascii="仿宋" w:hAnsi="仿宋" w:eastAsia="仿宋" w:cs="仿宋"/>
          <w:sz w:val="24"/>
          <w:szCs w:val="24"/>
          <w:lang w:eastAsia="zh-CN"/>
        </w:rPr>
        <w:t>比价</w:t>
      </w:r>
      <w:r>
        <w:rPr>
          <w:rFonts w:hint="eastAsia" w:ascii="仿宋" w:hAnsi="仿宋" w:eastAsia="仿宋" w:cs="仿宋"/>
          <w:sz w:val="24"/>
          <w:szCs w:val="24"/>
        </w:rPr>
        <w:t>活动中应当保密的情况和资料，不得与</w:t>
      </w:r>
      <w:r>
        <w:rPr>
          <w:rFonts w:hint="eastAsia" w:ascii="仿宋" w:hAnsi="仿宋" w:eastAsia="仿宋" w:cs="仿宋"/>
          <w:sz w:val="24"/>
          <w:szCs w:val="24"/>
          <w:lang w:eastAsia="zh-CN"/>
        </w:rPr>
        <w:t>响应人</w:t>
      </w:r>
      <w:r>
        <w:rPr>
          <w:rFonts w:hint="eastAsia" w:ascii="仿宋" w:hAnsi="仿宋" w:eastAsia="仿宋" w:cs="仿宋"/>
          <w:sz w:val="24"/>
          <w:szCs w:val="24"/>
        </w:rPr>
        <w:t>串通损害国家利益、社会公共利益或者他人合法权益。</w:t>
      </w:r>
    </w:p>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502" w:name="_Toc246996220"/>
      <w:bookmarkStart w:id="503" w:name="_Toc247085734"/>
      <w:bookmarkStart w:id="504" w:name="_Toc179632594"/>
      <w:bookmarkStart w:id="505" w:name="_Toc246996963"/>
      <w:bookmarkStart w:id="506" w:name="_Toc152042352"/>
      <w:bookmarkStart w:id="507" w:name="_Toc9016"/>
      <w:bookmarkStart w:id="508" w:name="_Toc447265552"/>
      <w:bookmarkStart w:id="509" w:name="_Toc447265266"/>
      <w:bookmarkStart w:id="510" w:name="_Toc18071454"/>
      <w:bookmarkStart w:id="511" w:name="_Toc296602463"/>
      <w:bookmarkStart w:id="512" w:name="_Toc32041"/>
      <w:bookmarkStart w:id="513" w:name="_Toc152045576"/>
      <w:bookmarkStart w:id="514" w:name="_Toc38531936"/>
      <w:bookmarkStart w:id="515" w:name="_Toc7478"/>
      <w:bookmarkStart w:id="516" w:name="_Toc492552950"/>
      <w:bookmarkStart w:id="517" w:name="_Toc144974544"/>
      <w:r>
        <w:rPr>
          <w:rFonts w:hint="eastAsia" w:ascii="仿宋" w:hAnsi="仿宋" w:eastAsia="仿宋" w:cs="仿宋"/>
          <w:sz w:val="24"/>
          <w:szCs w:val="24"/>
        </w:rPr>
        <w:t>8.2对</w:t>
      </w:r>
      <w:r>
        <w:rPr>
          <w:rFonts w:hint="eastAsia" w:ascii="仿宋" w:hAnsi="仿宋" w:eastAsia="仿宋" w:cs="仿宋"/>
          <w:sz w:val="24"/>
          <w:szCs w:val="24"/>
          <w:lang w:eastAsia="zh-CN"/>
        </w:rPr>
        <w:t>响应人</w:t>
      </w:r>
      <w:r>
        <w:rPr>
          <w:rFonts w:hint="eastAsia" w:ascii="仿宋" w:hAnsi="仿宋" w:eastAsia="仿宋" w:cs="仿宋"/>
          <w:sz w:val="24"/>
          <w:szCs w:val="24"/>
        </w:rPr>
        <w:t>的纪律要求</w:t>
      </w:r>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p>
    <w:p>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eastAsia="zh-CN"/>
        </w:rPr>
        <w:t>响应人</w:t>
      </w:r>
      <w:r>
        <w:rPr>
          <w:rFonts w:hint="eastAsia" w:ascii="仿宋" w:hAnsi="仿宋" w:eastAsia="仿宋" w:cs="仿宋"/>
          <w:sz w:val="24"/>
          <w:szCs w:val="24"/>
        </w:rPr>
        <w:t>不得相互串通</w:t>
      </w:r>
      <w:r>
        <w:rPr>
          <w:rFonts w:hint="eastAsia" w:ascii="仿宋" w:hAnsi="仿宋" w:eastAsia="仿宋" w:cs="仿宋"/>
          <w:sz w:val="24"/>
          <w:szCs w:val="24"/>
          <w:lang w:eastAsia="zh-CN"/>
        </w:rPr>
        <w:t>比价</w:t>
      </w:r>
      <w:r>
        <w:rPr>
          <w:rFonts w:hint="eastAsia" w:ascii="仿宋" w:hAnsi="仿宋" w:eastAsia="仿宋" w:cs="仿宋"/>
          <w:sz w:val="24"/>
          <w:szCs w:val="24"/>
        </w:rPr>
        <w:t>或者与</w:t>
      </w:r>
      <w:r>
        <w:rPr>
          <w:rFonts w:hint="eastAsia" w:ascii="仿宋" w:hAnsi="仿宋" w:eastAsia="仿宋" w:cs="仿宋"/>
          <w:sz w:val="24"/>
          <w:szCs w:val="24"/>
          <w:lang w:eastAsia="zh-CN"/>
        </w:rPr>
        <w:t>比价</w:t>
      </w:r>
      <w:r>
        <w:rPr>
          <w:rFonts w:hint="eastAsia" w:ascii="仿宋" w:hAnsi="仿宋" w:eastAsia="仿宋" w:cs="仿宋"/>
          <w:sz w:val="24"/>
          <w:szCs w:val="24"/>
        </w:rPr>
        <w:t>人串通</w:t>
      </w:r>
      <w:r>
        <w:rPr>
          <w:rFonts w:hint="eastAsia" w:ascii="仿宋" w:hAnsi="仿宋" w:eastAsia="仿宋" w:cs="仿宋"/>
          <w:sz w:val="24"/>
          <w:szCs w:val="24"/>
          <w:lang w:eastAsia="zh-CN"/>
        </w:rPr>
        <w:t>比价</w:t>
      </w:r>
      <w:r>
        <w:rPr>
          <w:rFonts w:hint="eastAsia" w:ascii="仿宋" w:hAnsi="仿宋" w:eastAsia="仿宋" w:cs="仿宋"/>
          <w:sz w:val="24"/>
          <w:szCs w:val="24"/>
        </w:rPr>
        <w:t>，不得向</w:t>
      </w:r>
      <w:r>
        <w:rPr>
          <w:rFonts w:hint="eastAsia" w:ascii="仿宋" w:hAnsi="仿宋" w:eastAsia="仿宋" w:cs="仿宋"/>
          <w:sz w:val="24"/>
          <w:szCs w:val="24"/>
          <w:lang w:eastAsia="zh-CN"/>
        </w:rPr>
        <w:t>比价</w:t>
      </w:r>
      <w:r>
        <w:rPr>
          <w:rFonts w:hint="eastAsia" w:ascii="仿宋" w:hAnsi="仿宋" w:eastAsia="仿宋" w:cs="仿宋"/>
          <w:sz w:val="24"/>
          <w:szCs w:val="24"/>
        </w:rPr>
        <w:t>人或者</w:t>
      </w:r>
      <w:r>
        <w:rPr>
          <w:rFonts w:hint="eastAsia" w:ascii="仿宋" w:hAnsi="仿宋" w:eastAsia="仿宋" w:cs="仿宋"/>
          <w:sz w:val="24"/>
          <w:szCs w:val="24"/>
          <w:lang w:eastAsia="zh-CN"/>
        </w:rPr>
        <w:t>评价</w:t>
      </w:r>
      <w:r>
        <w:rPr>
          <w:rFonts w:hint="eastAsia" w:ascii="仿宋" w:hAnsi="仿宋" w:eastAsia="仿宋" w:cs="仿宋"/>
          <w:sz w:val="24"/>
          <w:szCs w:val="24"/>
        </w:rPr>
        <w:t>委员会成员行贿谋取中</w:t>
      </w:r>
      <w:r>
        <w:rPr>
          <w:rFonts w:hint="eastAsia" w:ascii="仿宋" w:hAnsi="仿宋" w:eastAsia="仿宋" w:cs="仿宋"/>
          <w:sz w:val="24"/>
          <w:szCs w:val="24"/>
          <w:lang w:eastAsia="zh-CN"/>
        </w:rPr>
        <w:t>价</w:t>
      </w:r>
      <w:r>
        <w:rPr>
          <w:rFonts w:hint="eastAsia" w:ascii="仿宋" w:hAnsi="仿宋" w:eastAsia="仿宋" w:cs="仿宋"/>
          <w:sz w:val="24"/>
          <w:szCs w:val="24"/>
        </w:rPr>
        <w:t>，不得以他人名义参选或者以其他方式弄虚作假骗取中</w:t>
      </w:r>
      <w:r>
        <w:rPr>
          <w:rFonts w:hint="eastAsia" w:ascii="仿宋" w:hAnsi="仿宋" w:eastAsia="仿宋" w:cs="仿宋"/>
          <w:sz w:val="24"/>
          <w:szCs w:val="24"/>
          <w:lang w:eastAsia="zh-CN"/>
        </w:rPr>
        <w:t>价</w:t>
      </w:r>
      <w:r>
        <w:rPr>
          <w:rFonts w:hint="eastAsia" w:ascii="仿宋" w:hAnsi="仿宋" w:eastAsia="仿宋" w:cs="仿宋"/>
          <w:sz w:val="24"/>
          <w:szCs w:val="24"/>
        </w:rPr>
        <w:t>，</w:t>
      </w:r>
      <w:r>
        <w:rPr>
          <w:rFonts w:hint="eastAsia" w:ascii="仿宋" w:hAnsi="仿宋" w:eastAsia="仿宋" w:cs="仿宋"/>
          <w:sz w:val="24"/>
          <w:szCs w:val="24"/>
          <w:lang w:eastAsia="zh-CN"/>
        </w:rPr>
        <w:t>响应人</w:t>
      </w:r>
      <w:r>
        <w:rPr>
          <w:rFonts w:hint="eastAsia" w:ascii="仿宋" w:hAnsi="仿宋" w:eastAsia="仿宋" w:cs="仿宋"/>
          <w:sz w:val="24"/>
          <w:szCs w:val="24"/>
        </w:rPr>
        <w:t>不得以任何方式干扰、影响</w:t>
      </w:r>
      <w:r>
        <w:rPr>
          <w:rFonts w:hint="eastAsia" w:ascii="仿宋" w:hAnsi="仿宋" w:eastAsia="仿宋" w:cs="仿宋"/>
          <w:sz w:val="24"/>
          <w:szCs w:val="24"/>
          <w:lang w:eastAsia="zh-CN"/>
        </w:rPr>
        <w:t>评价</w:t>
      </w:r>
      <w:r>
        <w:rPr>
          <w:rFonts w:hint="eastAsia" w:ascii="仿宋" w:hAnsi="仿宋" w:eastAsia="仿宋" w:cs="仿宋"/>
          <w:sz w:val="24"/>
          <w:szCs w:val="24"/>
        </w:rPr>
        <w:t>工作。</w:t>
      </w:r>
    </w:p>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518" w:name="_Toc246996964"/>
      <w:bookmarkStart w:id="519" w:name="_Toc152045577"/>
      <w:bookmarkStart w:id="520" w:name="_Toc152042353"/>
      <w:bookmarkStart w:id="521" w:name="_Toc247085735"/>
      <w:bookmarkStart w:id="522" w:name="_Toc29149"/>
      <w:bookmarkStart w:id="523" w:name="_Toc447265267"/>
      <w:bookmarkStart w:id="524" w:name="_Toc144974545"/>
      <w:bookmarkStart w:id="525" w:name="_Toc18808"/>
      <w:bookmarkStart w:id="526" w:name="_Toc27588"/>
      <w:bookmarkStart w:id="527" w:name="_Toc179632595"/>
      <w:bookmarkStart w:id="528" w:name="_Toc447265553"/>
      <w:bookmarkStart w:id="529" w:name="_Toc296602464"/>
      <w:bookmarkStart w:id="530" w:name="_Toc38531937"/>
      <w:bookmarkStart w:id="531" w:name="_Toc18071455"/>
      <w:bookmarkStart w:id="532" w:name="_Toc492552951"/>
      <w:bookmarkStart w:id="533" w:name="_Toc246996221"/>
      <w:r>
        <w:rPr>
          <w:rFonts w:hint="eastAsia" w:ascii="仿宋" w:hAnsi="仿宋" w:eastAsia="仿宋" w:cs="仿宋"/>
          <w:sz w:val="24"/>
          <w:szCs w:val="24"/>
        </w:rPr>
        <w:t>8.3对</w:t>
      </w:r>
      <w:r>
        <w:rPr>
          <w:rFonts w:hint="eastAsia" w:ascii="仿宋" w:hAnsi="仿宋" w:eastAsia="仿宋" w:cs="仿宋"/>
          <w:sz w:val="24"/>
          <w:szCs w:val="24"/>
          <w:lang w:eastAsia="zh-CN"/>
        </w:rPr>
        <w:t>评价</w:t>
      </w:r>
      <w:r>
        <w:rPr>
          <w:rFonts w:hint="eastAsia" w:ascii="仿宋" w:hAnsi="仿宋" w:eastAsia="仿宋" w:cs="仿宋"/>
          <w:sz w:val="24"/>
          <w:szCs w:val="24"/>
        </w:rPr>
        <w:t>委员会成员的纪律要求</w:t>
      </w:r>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p>
    <w:p>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eastAsia="zh-CN"/>
        </w:rPr>
        <w:t>评价</w:t>
      </w:r>
      <w:r>
        <w:rPr>
          <w:rFonts w:hint="eastAsia" w:ascii="仿宋" w:hAnsi="仿宋" w:eastAsia="仿宋" w:cs="仿宋"/>
          <w:sz w:val="24"/>
          <w:szCs w:val="24"/>
        </w:rPr>
        <w:t>委员会成员不得收受他人的财物或者其他好处，不得向他人透漏对</w:t>
      </w:r>
      <w:r>
        <w:rPr>
          <w:rFonts w:hint="eastAsia" w:ascii="仿宋" w:hAnsi="仿宋" w:eastAsia="仿宋" w:cs="仿宋"/>
          <w:sz w:val="24"/>
          <w:szCs w:val="24"/>
          <w:lang w:eastAsia="zh-CN"/>
        </w:rPr>
        <w:t>响应文件</w:t>
      </w:r>
      <w:r>
        <w:rPr>
          <w:rFonts w:hint="eastAsia" w:ascii="仿宋" w:hAnsi="仿宋" w:eastAsia="仿宋" w:cs="仿宋"/>
          <w:sz w:val="24"/>
          <w:szCs w:val="24"/>
        </w:rPr>
        <w:t>的评审和比较、中</w:t>
      </w:r>
      <w:r>
        <w:rPr>
          <w:rFonts w:hint="eastAsia" w:ascii="仿宋" w:hAnsi="仿宋" w:eastAsia="仿宋" w:cs="仿宋"/>
          <w:sz w:val="24"/>
          <w:szCs w:val="24"/>
          <w:lang w:eastAsia="zh-CN"/>
        </w:rPr>
        <w:t>价</w:t>
      </w:r>
      <w:r>
        <w:rPr>
          <w:rFonts w:hint="eastAsia" w:ascii="仿宋" w:hAnsi="仿宋" w:eastAsia="仿宋" w:cs="仿宋"/>
          <w:sz w:val="24"/>
          <w:szCs w:val="24"/>
        </w:rPr>
        <w:t>候选人的推荐情况以及</w:t>
      </w:r>
      <w:r>
        <w:rPr>
          <w:rFonts w:hint="eastAsia" w:ascii="仿宋" w:hAnsi="仿宋" w:eastAsia="仿宋" w:cs="仿宋"/>
          <w:sz w:val="24"/>
          <w:szCs w:val="24"/>
          <w:lang w:eastAsia="zh-CN"/>
        </w:rPr>
        <w:t>评价</w:t>
      </w:r>
      <w:r>
        <w:rPr>
          <w:rFonts w:hint="eastAsia" w:ascii="仿宋" w:hAnsi="仿宋" w:eastAsia="仿宋" w:cs="仿宋"/>
          <w:sz w:val="24"/>
          <w:szCs w:val="24"/>
        </w:rPr>
        <w:t>有关的其他情况。在</w:t>
      </w:r>
      <w:r>
        <w:rPr>
          <w:rFonts w:hint="eastAsia" w:ascii="仿宋" w:hAnsi="仿宋" w:eastAsia="仿宋" w:cs="仿宋"/>
          <w:sz w:val="24"/>
          <w:szCs w:val="24"/>
          <w:lang w:eastAsia="zh-CN"/>
        </w:rPr>
        <w:t>评价</w:t>
      </w:r>
      <w:r>
        <w:rPr>
          <w:rFonts w:hint="eastAsia" w:ascii="仿宋" w:hAnsi="仿宋" w:eastAsia="仿宋" w:cs="仿宋"/>
          <w:sz w:val="24"/>
          <w:szCs w:val="24"/>
        </w:rPr>
        <w:t>活动中，</w:t>
      </w:r>
      <w:r>
        <w:rPr>
          <w:rFonts w:hint="eastAsia" w:ascii="仿宋" w:hAnsi="仿宋" w:eastAsia="仿宋" w:cs="仿宋"/>
          <w:sz w:val="24"/>
          <w:szCs w:val="24"/>
          <w:lang w:eastAsia="zh-CN"/>
        </w:rPr>
        <w:t>评价</w:t>
      </w:r>
      <w:r>
        <w:rPr>
          <w:rFonts w:hint="eastAsia" w:ascii="仿宋" w:hAnsi="仿宋" w:eastAsia="仿宋" w:cs="仿宋"/>
          <w:sz w:val="24"/>
          <w:szCs w:val="24"/>
        </w:rPr>
        <w:t>委员会成员应当客观、公正地履行职责，遵守职业道德，不得擅离职守，影响</w:t>
      </w:r>
      <w:r>
        <w:rPr>
          <w:rFonts w:hint="eastAsia" w:ascii="仿宋" w:hAnsi="仿宋" w:eastAsia="仿宋" w:cs="仿宋"/>
          <w:sz w:val="24"/>
          <w:szCs w:val="24"/>
          <w:lang w:eastAsia="zh-CN"/>
        </w:rPr>
        <w:t>评价</w:t>
      </w:r>
      <w:r>
        <w:rPr>
          <w:rFonts w:hint="eastAsia" w:ascii="仿宋" w:hAnsi="仿宋" w:eastAsia="仿宋" w:cs="仿宋"/>
          <w:sz w:val="24"/>
          <w:szCs w:val="24"/>
        </w:rPr>
        <w:t>程序正常进行，不得使用第三章“</w:t>
      </w:r>
      <w:r>
        <w:rPr>
          <w:rFonts w:hint="eastAsia" w:ascii="仿宋" w:hAnsi="仿宋" w:eastAsia="仿宋" w:cs="仿宋"/>
          <w:sz w:val="24"/>
          <w:szCs w:val="24"/>
          <w:lang w:eastAsia="zh-CN"/>
        </w:rPr>
        <w:t>评价</w:t>
      </w:r>
      <w:r>
        <w:rPr>
          <w:rFonts w:hint="eastAsia" w:ascii="仿宋" w:hAnsi="仿宋" w:eastAsia="仿宋" w:cs="仿宋"/>
          <w:sz w:val="24"/>
          <w:szCs w:val="24"/>
        </w:rPr>
        <w:t>办法”没有规定的评审因素和标准进行</w:t>
      </w:r>
      <w:r>
        <w:rPr>
          <w:rFonts w:hint="eastAsia" w:ascii="仿宋" w:hAnsi="仿宋" w:eastAsia="仿宋" w:cs="仿宋"/>
          <w:sz w:val="24"/>
          <w:szCs w:val="24"/>
          <w:lang w:eastAsia="zh-CN"/>
        </w:rPr>
        <w:t>评价</w:t>
      </w:r>
      <w:r>
        <w:rPr>
          <w:rFonts w:hint="eastAsia" w:ascii="仿宋" w:hAnsi="仿宋" w:eastAsia="仿宋" w:cs="仿宋"/>
          <w:sz w:val="24"/>
          <w:szCs w:val="24"/>
        </w:rPr>
        <w:t>。</w:t>
      </w:r>
    </w:p>
    <w:p>
      <w:pPr>
        <w:pStyle w:val="41"/>
        <w:tabs>
          <w:tab w:val="left" w:pos="588"/>
        </w:tabs>
        <w:snapToGrid w:val="0"/>
        <w:spacing w:before="120" w:after="120" w:line="360" w:lineRule="auto"/>
        <w:jc w:val="left"/>
        <w:outlineLvl w:val="2"/>
        <w:rPr>
          <w:rFonts w:hint="eastAsia" w:ascii="仿宋" w:hAnsi="仿宋" w:eastAsia="仿宋" w:cs="仿宋"/>
          <w:sz w:val="24"/>
          <w:szCs w:val="24"/>
        </w:rPr>
      </w:pPr>
      <w:bookmarkStart w:id="534" w:name="_Toc10733"/>
      <w:bookmarkStart w:id="535" w:name="_Toc152045578"/>
      <w:bookmarkStart w:id="536" w:name="_Toc447265268"/>
      <w:bookmarkStart w:id="537" w:name="_Toc296602465"/>
      <w:bookmarkStart w:id="538" w:name="_Toc447265554"/>
      <w:bookmarkStart w:id="539" w:name="_Toc18071456"/>
      <w:bookmarkStart w:id="540" w:name="_Toc21913"/>
      <w:bookmarkStart w:id="541" w:name="_Toc21625"/>
      <w:bookmarkStart w:id="542" w:name="_Toc152042354"/>
      <w:bookmarkStart w:id="543" w:name="_Toc246996965"/>
      <w:bookmarkStart w:id="544" w:name="_Toc492552952"/>
      <w:bookmarkStart w:id="545" w:name="_Toc38531938"/>
      <w:bookmarkStart w:id="546" w:name="_Toc247085736"/>
      <w:bookmarkStart w:id="547" w:name="_Toc246996222"/>
      <w:bookmarkStart w:id="548" w:name="_Toc179632596"/>
      <w:bookmarkStart w:id="549" w:name="_Toc144974546"/>
      <w:r>
        <w:rPr>
          <w:rFonts w:hint="eastAsia" w:ascii="仿宋" w:hAnsi="仿宋" w:eastAsia="仿宋" w:cs="仿宋"/>
          <w:sz w:val="24"/>
          <w:szCs w:val="24"/>
        </w:rPr>
        <w:t>8.4对与</w:t>
      </w:r>
      <w:r>
        <w:rPr>
          <w:rFonts w:hint="eastAsia" w:ascii="仿宋" w:hAnsi="仿宋" w:eastAsia="仿宋" w:cs="仿宋"/>
          <w:sz w:val="24"/>
          <w:szCs w:val="24"/>
          <w:lang w:eastAsia="zh-CN"/>
        </w:rPr>
        <w:t>评价</w:t>
      </w:r>
      <w:r>
        <w:rPr>
          <w:rFonts w:hint="eastAsia" w:ascii="仿宋" w:hAnsi="仿宋" w:eastAsia="仿宋" w:cs="仿宋"/>
          <w:sz w:val="24"/>
          <w:szCs w:val="24"/>
        </w:rPr>
        <w:t>活动有关的工作人员的纪律要求</w:t>
      </w:r>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p>
    <w:p>
      <w:pPr>
        <w:adjustRightInd w:val="0"/>
        <w:snapToGrid w:val="0"/>
        <w:spacing w:line="360" w:lineRule="auto"/>
        <w:ind w:firstLine="480" w:firstLineChars="200"/>
        <w:rPr>
          <w:rFonts w:hint="eastAsia" w:ascii="仿宋" w:hAnsi="仿宋" w:eastAsia="仿宋" w:cs="仿宋"/>
          <w:sz w:val="24"/>
          <w:szCs w:val="24"/>
        </w:rPr>
      </w:pPr>
      <w:bookmarkStart w:id="550" w:name="_Toc152042355"/>
      <w:r>
        <w:rPr>
          <w:rFonts w:hint="eastAsia" w:ascii="仿宋" w:hAnsi="仿宋" w:eastAsia="仿宋" w:cs="仿宋"/>
          <w:sz w:val="24"/>
          <w:szCs w:val="24"/>
        </w:rPr>
        <w:t>与</w:t>
      </w:r>
      <w:r>
        <w:rPr>
          <w:rFonts w:hint="eastAsia" w:ascii="仿宋" w:hAnsi="仿宋" w:eastAsia="仿宋" w:cs="仿宋"/>
          <w:sz w:val="24"/>
          <w:szCs w:val="24"/>
          <w:lang w:eastAsia="zh-CN"/>
        </w:rPr>
        <w:t>评价</w:t>
      </w:r>
      <w:r>
        <w:rPr>
          <w:rFonts w:hint="eastAsia" w:ascii="仿宋" w:hAnsi="仿宋" w:eastAsia="仿宋" w:cs="仿宋"/>
          <w:sz w:val="24"/>
          <w:szCs w:val="24"/>
        </w:rPr>
        <w:t>活动有关的工作人员不得收受他人的财物或者其他好处，不得向他人透漏对</w:t>
      </w:r>
      <w:r>
        <w:rPr>
          <w:rFonts w:hint="eastAsia" w:ascii="仿宋" w:hAnsi="仿宋" w:eastAsia="仿宋" w:cs="仿宋"/>
          <w:sz w:val="24"/>
          <w:szCs w:val="24"/>
          <w:lang w:eastAsia="zh-CN"/>
        </w:rPr>
        <w:t>响应文件</w:t>
      </w:r>
      <w:r>
        <w:rPr>
          <w:rFonts w:hint="eastAsia" w:ascii="仿宋" w:hAnsi="仿宋" w:eastAsia="仿宋" w:cs="仿宋"/>
          <w:sz w:val="24"/>
          <w:szCs w:val="24"/>
        </w:rPr>
        <w:t>的评审和比较、中选候选人的推荐情况以及</w:t>
      </w:r>
      <w:r>
        <w:rPr>
          <w:rFonts w:hint="eastAsia" w:ascii="仿宋" w:hAnsi="仿宋" w:eastAsia="仿宋" w:cs="仿宋"/>
          <w:sz w:val="24"/>
          <w:szCs w:val="24"/>
          <w:lang w:eastAsia="zh-CN"/>
        </w:rPr>
        <w:t>评价</w:t>
      </w:r>
      <w:r>
        <w:rPr>
          <w:rFonts w:hint="eastAsia" w:ascii="仿宋" w:hAnsi="仿宋" w:eastAsia="仿宋" w:cs="仿宋"/>
          <w:sz w:val="24"/>
          <w:szCs w:val="24"/>
        </w:rPr>
        <w:t>有关的其他情况。在</w:t>
      </w:r>
      <w:r>
        <w:rPr>
          <w:rFonts w:hint="eastAsia" w:ascii="仿宋" w:hAnsi="仿宋" w:eastAsia="仿宋" w:cs="仿宋"/>
          <w:sz w:val="24"/>
          <w:szCs w:val="24"/>
          <w:lang w:eastAsia="zh-CN"/>
        </w:rPr>
        <w:t>评价</w:t>
      </w:r>
      <w:r>
        <w:rPr>
          <w:rFonts w:hint="eastAsia" w:ascii="仿宋" w:hAnsi="仿宋" w:eastAsia="仿宋" w:cs="仿宋"/>
          <w:sz w:val="24"/>
          <w:szCs w:val="24"/>
        </w:rPr>
        <w:t>活动中，与</w:t>
      </w:r>
      <w:r>
        <w:rPr>
          <w:rFonts w:hint="eastAsia" w:ascii="仿宋" w:hAnsi="仿宋" w:eastAsia="仿宋" w:cs="仿宋"/>
          <w:sz w:val="24"/>
          <w:szCs w:val="24"/>
          <w:lang w:eastAsia="zh-CN"/>
        </w:rPr>
        <w:t>评价</w:t>
      </w:r>
      <w:r>
        <w:rPr>
          <w:rFonts w:hint="eastAsia" w:ascii="仿宋" w:hAnsi="仿宋" w:eastAsia="仿宋" w:cs="仿宋"/>
          <w:sz w:val="24"/>
          <w:szCs w:val="24"/>
        </w:rPr>
        <w:t>活动有关的工作人员不得擅离职守，影响</w:t>
      </w:r>
      <w:r>
        <w:rPr>
          <w:rFonts w:hint="eastAsia" w:ascii="仿宋" w:hAnsi="仿宋" w:eastAsia="仿宋" w:cs="仿宋"/>
          <w:sz w:val="24"/>
          <w:szCs w:val="24"/>
          <w:lang w:eastAsia="zh-CN"/>
        </w:rPr>
        <w:t>评价</w:t>
      </w:r>
      <w:r>
        <w:rPr>
          <w:rFonts w:hint="eastAsia" w:ascii="仿宋" w:hAnsi="仿宋" w:eastAsia="仿宋" w:cs="仿宋"/>
          <w:sz w:val="24"/>
          <w:szCs w:val="24"/>
        </w:rPr>
        <w:t>程序正常进行。</w:t>
      </w:r>
      <w:bookmarkEnd w:id="550"/>
    </w:p>
    <w:bookmarkEnd w:id="549"/>
    <w:p>
      <w:pPr>
        <w:pStyle w:val="41"/>
        <w:tabs>
          <w:tab w:val="left" w:pos="602"/>
        </w:tabs>
        <w:snapToGrid w:val="0"/>
        <w:spacing w:before="120" w:after="120" w:line="360" w:lineRule="auto"/>
        <w:jc w:val="left"/>
        <w:outlineLvl w:val="1"/>
        <w:rPr>
          <w:rFonts w:hint="eastAsia" w:ascii="仿宋" w:hAnsi="仿宋" w:eastAsia="仿宋" w:cs="仿宋"/>
          <w:sz w:val="28"/>
          <w:szCs w:val="28"/>
        </w:rPr>
      </w:pPr>
      <w:bookmarkStart w:id="551" w:name="_Toc477190326"/>
      <w:bookmarkEnd w:id="551"/>
      <w:bookmarkStart w:id="552" w:name="_Toc477190327"/>
      <w:bookmarkEnd w:id="552"/>
      <w:bookmarkStart w:id="553" w:name="_Toc477190328"/>
      <w:bookmarkEnd w:id="553"/>
      <w:bookmarkStart w:id="554" w:name="_Toc15130"/>
      <w:bookmarkStart w:id="555" w:name="_Toc296602467"/>
      <w:bookmarkStart w:id="556" w:name="_Toc38531939"/>
      <w:bookmarkStart w:id="557" w:name="_Toc152045580"/>
      <w:bookmarkStart w:id="558" w:name="_Toc246996224"/>
      <w:bookmarkStart w:id="559" w:name="_Toc447188709"/>
      <w:bookmarkStart w:id="560" w:name="_Toc18071457"/>
      <w:bookmarkStart w:id="561" w:name="_Toc447265270"/>
      <w:bookmarkStart w:id="562" w:name="_Toc492552953"/>
      <w:bookmarkStart w:id="563" w:name="_Toc179632598"/>
      <w:bookmarkStart w:id="564" w:name="_Toc152042357"/>
      <w:bookmarkStart w:id="565" w:name="_Toc246996967"/>
      <w:bookmarkStart w:id="566" w:name="_Toc447265556"/>
      <w:bookmarkStart w:id="567" w:name="_Toc12688"/>
      <w:bookmarkStart w:id="568" w:name="_Toc247085738"/>
      <w:bookmarkStart w:id="569" w:name="_Toc144974547"/>
      <w:bookmarkStart w:id="570" w:name="_Toc29618"/>
      <w:r>
        <w:rPr>
          <w:rFonts w:hint="eastAsia" w:ascii="仿宋" w:hAnsi="仿宋" w:eastAsia="仿宋" w:cs="仿宋"/>
          <w:sz w:val="28"/>
          <w:szCs w:val="28"/>
          <w:lang w:val="en-US" w:eastAsia="zh-CN"/>
        </w:rPr>
        <w:t>9.</w:t>
      </w:r>
      <w:r>
        <w:rPr>
          <w:rFonts w:hint="eastAsia" w:ascii="仿宋" w:hAnsi="仿宋" w:eastAsia="仿宋" w:cs="仿宋"/>
          <w:sz w:val="28"/>
          <w:szCs w:val="28"/>
        </w:rPr>
        <w:t>中</w:t>
      </w:r>
      <w:r>
        <w:rPr>
          <w:rFonts w:hint="eastAsia" w:ascii="仿宋" w:hAnsi="仿宋" w:eastAsia="仿宋" w:cs="仿宋"/>
          <w:sz w:val="28"/>
          <w:szCs w:val="28"/>
          <w:lang w:eastAsia="zh-CN"/>
        </w:rPr>
        <w:t>价</w:t>
      </w:r>
      <w:r>
        <w:rPr>
          <w:rFonts w:hint="eastAsia" w:ascii="仿宋" w:hAnsi="仿宋" w:eastAsia="仿宋" w:cs="仿宋"/>
          <w:sz w:val="28"/>
          <w:szCs w:val="28"/>
        </w:rPr>
        <w:t>服务费</w:t>
      </w:r>
      <w:bookmarkEnd w:id="554"/>
    </w:p>
    <w:p>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仿宋" w:hAnsi="仿宋" w:eastAsia="仿宋" w:cs="仿宋"/>
          <w:b w:val="0"/>
          <w:bCs w:val="0"/>
          <w:color w:val="000000"/>
          <w:kern w:val="0"/>
          <w:sz w:val="24"/>
          <w:szCs w:val="24"/>
          <w:lang w:val="zh-CN"/>
        </w:rPr>
      </w:pPr>
      <w:r>
        <w:rPr>
          <w:rFonts w:hint="eastAsia" w:ascii="仿宋" w:hAnsi="仿宋" w:eastAsia="仿宋" w:cs="仿宋"/>
          <w:b w:val="0"/>
          <w:bCs w:val="0"/>
          <w:color w:val="000000"/>
          <w:kern w:val="0"/>
          <w:sz w:val="24"/>
          <w:szCs w:val="24"/>
          <w:lang w:val="en-US" w:eastAsia="zh-CN"/>
        </w:rPr>
        <w:t>9</w:t>
      </w:r>
      <w:r>
        <w:rPr>
          <w:rFonts w:hint="eastAsia" w:ascii="仿宋" w:hAnsi="仿宋" w:eastAsia="仿宋" w:cs="仿宋"/>
          <w:b w:val="0"/>
          <w:bCs w:val="0"/>
          <w:color w:val="000000"/>
          <w:kern w:val="0"/>
          <w:sz w:val="24"/>
          <w:szCs w:val="24"/>
          <w:lang w:val="zh-CN"/>
        </w:rPr>
        <w:t>.1 收取对象：中价人</w:t>
      </w:r>
    </w:p>
    <w:p>
      <w:pPr>
        <w:keepNext w:val="0"/>
        <w:keepLines w:val="0"/>
        <w:pageBreakBefore w:val="0"/>
        <w:widowControl w:val="0"/>
        <w:kinsoku/>
        <w:wordWrap/>
        <w:overflowPunct/>
        <w:topLinePunct w:val="0"/>
        <w:bidi w:val="0"/>
        <w:adjustRightInd/>
        <w:snapToGrid/>
        <w:spacing w:line="360" w:lineRule="auto"/>
        <w:textAlignment w:val="auto"/>
        <w:rPr>
          <w:rFonts w:hint="default"/>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kern w:val="0"/>
          <w:sz w:val="24"/>
          <w:szCs w:val="24"/>
          <w:lang w:val="en-US" w:eastAsia="zh-CN"/>
          <w14:textFill>
            <w14:solidFill>
              <w14:schemeClr w14:val="tx1"/>
            </w14:solidFill>
          </w14:textFill>
        </w:rPr>
        <w:t>9</w:t>
      </w:r>
      <w:r>
        <w:rPr>
          <w:rFonts w:hint="eastAsia" w:ascii="仿宋" w:hAnsi="仿宋" w:eastAsia="仿宋" w:cs="仿宋"/>
          <w:b w:val="0"/>
          <w:bCs w:val="0"/>
          <w:color w:val="000000" w:themeColor="text1"/>
          <w:kern w:val="0"/>
          <w:sz w:val="24"/>
          <w:szCs w:val="24"/>
          <w:lang w:val="zh-CN"/>
          <w14:textFill>
            <w14:solidFill>
              <w14:schemeClr w14:val="tx1"/>
            </w14:solidFill>
          </w14:textFill>
        </w:rPr>
        <w:t>.2 收费金额：</w:t>
      </w:r>
      <w:r>
        <w:rPr>
          <w:rFonts w:hint="eastAsia" w:ascii="仿宋" w:hAnsi="仿宋" w:eastAsia="仿宋" w:cs="仿宋"/>
          <w:b w:val="0"/>
          <w:bCs w:val="0"/>
          <w:color w:val="000000" w:themeColor="text1"/>
          <w:kern w:val="0"/>
          <w:sz w:val="24"/>
          <w:szCs w:val="24"/>
          <w:lang w:val="en-US" w:eastAsia="zh-CN"/>
          <w14:textFill>
            <w14:solidFill>
              <w14:schemeClr w14:val="tx1"/>
            </w14:solidFill>
          </w14:textFill>
        </w:rPr>
        <w:t>5000.00元</w:t>
      </w:r>
    </w:p>
    <w:p>
      <w:pPr>
        <w:pStyle w:val="41"/>
        <w:tabs>
          <w:tab w:val="left" w:pos="602"/>
        </w:tabs>
        <w:snapToGrid w:val="0"/>
        <w:spacing w:before="120" w:after="120" w:line="360" w:lineRule="auto"/>
        <w:jc w:val="left"/>
        <w:outlineLvl w:val="1"/>
        <w:rPr>
          <w:rFonts w:hint="eastAsia" w:ascii="仿宋" w:hAnsi="仿宋" w:eastAsia="仿宋" w:cs="仿宋"/>
          <w:sz w:val="28"/>
          <w:szCs w:val="28"/>
          <w:lang w:val="en-US" w:eastAsia="zh-CN"/>
        </w:rPr>
      </w:pPr>
      <w:bookmarkStart w:id="571" w:name="_Toc10749"/>
      <w:r>
        <w:rPr>
          <w:rFonts w:hint="eastAsia" w:ascii="仿宋" w:hAnsi="仿宋" w:eastAsia="仿宋" w:cs="仿宋"/>
          <w:sz w:val="28"/>
          <w:szCs w:val="28"/>
          <w:lang w:val="en-US" w:eastAsia="zh-CN"/>
        </w:rPr>
        <w:t>10.需要补充的其他内容</w:t>
      </w:r>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p>
    <w:p>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需要补充的其他内容：见</w:t>
      </w:r>
      <w:r>
        <w:rPr>
          <w:rFonts w:hint="eastAsia" w:ascii="仿宋" w:hAnsi="仿宋" w:eastAsia="仿宋" w:cs="仿宋"/>
          <w:sz w:val="24"/>
          <w:szCs w:val="24"/>
          <w:lang w:eastAsia="zh-CN"/>
        </w:rPr>
        <w:t>响应人</w:t>
      </w:r>
      <w:r>
        <w:rPr>
          <w:rFonts w:hint="eastAsia" w:ascii="仿宋" w:hAnsi="仿宋" w:eastAsia="仿宋" w:cs="仿宋"/>
          <w:sz w:val="24"/>
          <w:szCs w:val="24"/>
        </w:rPr>
        <w:t>须知前附表。</w:t>
      </w:r>
    </w:p>
    <w:p>
      <w:pPr>
        <w:tabs>
          <w:tab w:val="left" w:pos="851"/>
        </w:tabs>
        <w:adjustRightInd w:val="0"/>
        <w:snapToGrid w:val="0"/>
        <w:spacing w:line="360" w:lineRule="auto"/>
        <w:rPr>
          <w:rFonts w:hint="eastAsia" w:ascii="仿宋" w:hAnsi="仿宋" w:eastAsia="仿宋" w:cs="仿宋"/>
          <w:sz w:val="24"/>
          <w:szCs w:val="24"/>
        </w:rPr>
      </w:pPr>
    </w:p>
    <w:p>
      <w:pPr>
        <w:pStyle w:val="41"/>
        <w:rPr>
          <w:rFonts w:hint="eastAsia" w:ascii="仿宋" w:hAnsi="仿宋" w:eastAsia="仿宋" w:cs="仿宋"/>
          <w:kern w:val="0"/>
        </w:rPr>
      </w:pPr>
      <w:r>
        <w:rPr>
          <w:rFonts w:hint="eastAsia" w:ascii="仿宋" w:hAnsi="仿宋" w:eastAsia="仿宋" w:cs="仿宋"/>
        </w:rPr>
        <w:br w:type="page"/>
      </w:r>
      <w:bookmarkStart w:id="572" w:name="_Toc18071458"/>
      <w:bookmarkStart w:id="573" w:name="_Toc2029"/>
      <w:bookmarkStart w:id="574" w:name="_Toc447265273"/>
      <w:bookmarkStart w:id="575" w:name="_Toc447265559"/>
      <w:r>
        <w:rPr>
          <w:rFonts w:hint="eastAsia" w:ascii="仿宋" w:hAnsi="仿宋" w:eastAsia="仿宋" w:cs="仿宋"/>
          <w:kern w:val="0"/>
          <w:sz w:val="36"/>
          <w:szCs w:val="36"/>
        </w:rPr>
        <w:t>第</w:t>
      </w:r>
      <w:r>
        <w:rPr>
          <w:rFonts w:hint="eastAsia" w:ascii="仿宋" w:hAnsi="仿宋" w:eastAsia="仿宋" w:cs="仿宋"/>
          <w:kern w:val="0"/>
          <w:sz w:val="36"/>
          <w:szCs w:val="36"/>
          <w:lang w:eastAsia="zh-CN"/>
        </w:rPr>
        <w:t>四</w:t>
      </w:r>
      <w:r>
        <w:rPr>
          <w:rFonts w:hint="eastAsia" w:ascii="仿宋" w:hAnsi="仿宋" w:eastAsia="仿宋" w:cs="仿宋"/>
          <w:kern w:val="0"/>
          <w:sz w:val="36"/>
          <w:szCs w:val="36"/>
        </w:rPr>
        <w:t xml:space="preserve">章 </w:t>
      </w:r>
      <w:r>
        <w:rPr>
          <w:rFonts w:hint="eastAsia" w:ascii="仿宋" w:hAnsi="仿宋" w:eastAsia="仿宋" w:cs="仿宋"/>
          <w:kern w:val="0"/>
          <w:sz w:val="36"/>
          <w:szCs w:val="36"/>
          <w:lang w:eastAsia="zh-CN"/>
        </w:rPr>
        <w:t>评价</w:t>
      </w:r>
      <w:r>
        <w:rPr>
          <w:rFonts w:hint="eastAsia" w:ascii="仿宋" w:hAnsi="仿宋" w:eastAsia="仿宋" w:cs="仿宋"/>
          <w:kern w:val="0"/>
          <w:sz w:val="36"/>
          <w:szCs w:val="36"/>
        </w:rPr>
        <w:t>办法</w:t>
      </w:r>
      <w:bookmarkEnd w:id="572"/>
      <w:bookmarkEnd w:id="573"/>
      <w:bookmarkEnd w:id="574"/>
      <w:bookmarkEnd w:id="575"/>
    </w:p>
    <w:p>
      <w:pPr>
        <w:adjustRightInd w:val="0"/>
        <w:snapToGrid w:val="0"/>
        <w:spacing w:line="360" w:lineRule="auto"/>
        <w:ind w:firstLine="480" w:firstLineChars="200"/>
        <w:rPr>
          <w:rFonts w:hint="eastAsia" w:ascii="仿宋" w:hAnsi="仿宋" w:eastAsia="仿宋" w:cs="仿宋"/>
          <w:sz w:val="24"/>
          <w:szCs w:val="24"/>
        </w:rPr>
      </w:pPr>
      <w:bookmarkStart w:id="576" w:name="_Toc447265562"/>
      <w:bookmarkStart w:id="577" w:name="_Toc227057922"/>
      <w:bookmarkStart w:id="578" w:name="_Toc107822520"/>
      <w:bookmarkStart w:id="579" w:name="_Toc226969316"/>
      <w:bookmarkStart w:id="580" w:name="_Toc447265276"/>
      <w:r>
        <w:rPr>
          <w:rFonts w:hint="eastAsia" w:ascii="仿宋" w:hAnsi="仿宋" w:eastAsia="仿宋" w:cs="仿宋"/>
          <w:sz w:val="24"/>
          <w:szCs w:val="24"/>
        </w:rPr>
        <w:t>本项目采用综合评估法，总分共100分，</w:t>
      </w:r>
      <w:r>
        <w:rPr>
          <w:rFonts w:hint="eastAsia" w:ascii="仿宋" w:hAnsi="仿宋" w:eastAsia="仿宋" w:cs="仿宋"/>
          <w:sz w:val="24"/>
          <w:szCs w:val="24"/>
          <w:lang w:eastAsia="zh-CN"/>
        </w:rPr>
        <w:t>评价</w:t>
      </w:r>
      <w:r>
        <w:rPr>
          <w:rFonts w:hint="eastAsia" w:ascii="仿宋" w:hAnsi="仿宋" w:eastAsia="仿宋" w:cs="仿宋"/>
          <w:sz w:val="24"/>
          <w:szCs w:val="24"/>
        </w:rPr>
        <w:t>时，</w:t>
      </w:r>
      <w:r>
        <w:rPr>
          <w:rFonts w:hint="eastAsia" w:ascii="仿宋" w:hAnsi="仿宋" w:eastAsia="仿宋" w:cs="仿宋"/>
          <w:sz w:val="24"/>
          <w:szCs w:val="24"/>
          <w:lang w:eastAsia="zh-CN"/>
        </w:rPr>
        <w:t>评价</w:t>
      </w:r>
      <w:r>
        <w:rPr>
          <w:rFonts w:hint="eastAsia" w:ascii="仿宋" w:hAnsi="仿宋" w:eastAsia="仿宋" w:cs="仿宋"/>
          <w:sz w:val="24"/>
          <w:szCs w:val="24"/>
        </w:rPr>
        <w:t>委员会按照</w:t>
      </w:r>
      <w:r>
        <w:rPr>
          <w:rFonts w:hint="eastAsia" w:ascii="仿宋" w:hAnsi="仿宋" w:eastAsia="仿宋" w:cs="仿宋"/>
          <w:sz w:val="24"/>
          <w:szCs w:val="24"/>
          <w:lang w:eastAsia="zh-CN"/>
        </w:rPr>
        <w:t>比价</w:t>
      </w:r>
      <w:r>
        <w:rPr>
          <w:rFonts w:hint="eastAsia" w:ascii="仿宋" w:hAnsi="仿宋" w:eastAsia="仿宋" w:cs="仿宋"/>
          <w:sz w:val="24"/>
          <w:szCs w:val="24"/>
        </w:rPr>
        <w:t>文件规定的量化因素和权重比值打分，</w:t>
      </w:r>
      <w:r>
        <w:rPr>
          <w:rFonts w:hint="eastAsia" w:ascii="仿宋" w:hAnsi="仿宋" w:eastAsia="仿宋" w:cs="仿宋"/>
          <w:sz w:val="24"/>
          <w:szCs w:val="24"/>
          <w:lang w:eastAsia="zh-CN"/>
        </w:rPr>
        <w:t>评价</w:t>
      </w:r>
      <w:r>
        <w:rPr>
          <w:rFonts w:hint="eastAsia" w:ascii="仿宋" w:hAnsi="仿宋" w:eastAsia="仿宋" w:cs="仿宋"/>
          <w:sz w:val="24"/>
          <w:szCs w:val="24"/>
        </w:rPr>
        <w:t>委员会全体成员对该</w:t>
      </w:r>
      <w:r>
        <w:rPr>
          <w:rFonts w:hint="eastAsia" w:ascii="仿宋" w:hAnsi="仿宋" w:eastAsia="仿宋" w:cs="仿宋"/>
          <w:sz w:val="24"/>
          <w:szCs w:val="24"/>
          <w:lang w:eastAsia="zh-CN"/>
        </w:rPr>
        <w:t>响应人</w:t>
      </w:r>
      <w:r>
        <w:rPr>
          <w:rFonts w:hint="eastAsia" w:ascii="仿宋" w:hAnsi="仿宋" w:eastAsia="仿宋" w:cs="仿宋"/>
          <w:sz w:val="24"/>
          <w:szCs w:val="24"/>
        </w:rPr>
        <w:t>打分的算术平均值为该</w:t>
      </w:r>
      <w:r>
        <w:rPr>
          <w:rFonts w:hint="eastAsia" w:ascii="仿宋" w:hAnsi="仿宋" w:eastAsia="仿宋" w:cs="仿宋"/>
          <w:sz w:val="24"/>
          <w:szCs w:val="24"/>
          <w:lang w:eastAsia="zh-CN"/>
        </w:rPr>
        <w:t>响应人</w:t>
      </w:r>
      <w:r>
        <w:rPr>
          <w:rFonts w:hint="eastAsia" w:ascii="仿宋" w:hAnsi="仿宋" w:eastAsia="仿宋" w:cs="仿宋"/>
          <w:sz w:val="24"/>
          <w:szCs w:val="24"/>
        </w:rPr>
        <w:t>的最终得分。</w:t>
      </w:r>
    </w:p>
    <w:p>
      <w:pPr>
        <w:pStyle w:val="8"/>
        <w:snapToGrid w:val="0"/>
        <w:spacing w:before="240" w:after="120" w:line="276" w:lineRule="auto"/>
        <w:jc w:val="both"/>
        <w:rPr>
          <w:rFonts w:hint="eastAsia"/>
        </w:rPr>
      </w:pPr>
      <w:bookmarkStart w:id="581" w:name="_Toc447265560"/>
      <w:bookmarkStart w:id="582" w:name="_Toc447265274"/>
      <w:bookmarkStart w:id="583" w:name="_Toc450489344"/>
      <w:bookmarkStart w:id="584" w:name="_Toc492552955"/>
      <w:r>
        <w:rPr>
          <w:rFonts w:hint="eastAsia" w:ascii="仿宋" w:hAnsi="仿宋" w:eastAsia="仿宋" w:cs="仿宋"/>
          <w:bCs w:val="0"/>
          <w:sz w:val="24"/>
          <w:szCs w:val="24"/>
          <w:lang w:eastAsia="zh-CN"/>
        </w:rPr>
        <w:t>评价</w:t>
      </w:r>
      <w:r>
        <w:rPr>
          <w:rFonts w:hint="eastAsia" w:ascii="仿宋" w:hAnsi="仿宋" w:eastAsia="仿宋" w:cs="仿宋"/>
          <w:bCs w:val="0"/>
          <w:sz w:val="24"/>
          <w:szCs w:val="24"/>
        </w:rPr>
        <w:t>办法前附表</w:t>
      </w:r>
      <w:bookmarkEnd w:id="581"/>
      <w:bookmarkEnd w:id="582"/>
      <w:bookmarkEnd w:id="583"/>
      <w:bookmarkEnd w:id="584"/>
    </w:p>
    <w:tbl>
      <w:tblPr>
        <w:tblStyle w:val="44"/>
        <w:tblW w:w="94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2"/>
        <w:gridCol w:w="1985"/>
        <w:gridCol w:w="63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blHeader/>
          <w:jc w:val="center"/>
        </w:trPr>
        <w:tc>
          <w:tcPr>
            <w:tcW w:w="1132"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spacing w:line="440" w:lineRule="exact"/>
              <w:jc w:val="center"/>
              <w:rPr>
                <w:rFonts w:hint="eastAsia" w:ascii="仿宋" w:hAnsi="仿宋" w:eastAsia="仿宋" w:cs="仿宋"/>
                <w:b/>
                <w:bCs/>
                <w:color w:val="000000"/>
                <w:sz w:val="24"/>
                <w:szCs w:val="24"/>
              </w:rPr>
            </w:pPr>
            <w:r>
              <w:rPr>
                <w:rFonts w:hint="eastAsia" w:ascii="仿宋" w:hAnsi="仿宋" w:eastAsia="仿宋" w:cs="仿宋"/>
                <w:b/>
                <w:bCs/>
                <w:color w:val="000000"/>
                <w:sz w:val="24"/>
                <w:szCs w:val="24"/>
              </w:rPr>
              <w:t>条款号</w:t>
            </w:r>
          </w:p>
        </w:tc>
        <w:tc>
          <w:tcPr>
            <w:tcW w:w="1985"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spacing w:line="440" w:lineRule="exact"/>
              <w:jc w:val="center"/>
              <w:rPr>
                <w:rFonts w:hint="eastAsia" w:ascii="仿宋" w:hAnsi="仿宋" w:eastAsia="仿宋" w:cs="仿宋"/>
                <w:b/>
                <w:bCs/>
                <w:color w:val="000000"/>
                <w:sz w:val="24"/>
                <w:szCs w:val="24"/>
              </w:rPr>
            </w:pPr>
            <w:r>
              <w:rPr>
                <w:rFonts w:hint="eastAsia" w:ascii="仿宋" w:hAnsi="仿宋" w:eastAsia="仿宋" w:cs="仿宋"/>
                <w:b/>
                <w:bCs/>
                <w:color w:val="000000"/>
                <w:sz w:val="24"/>
                <w:szCs w:val="24"/>
              </w:rPr>
              <w:t>评审因素</w:t>
            </w:r>
          </w:p>
        </w:tc>
        <w:tc>
          <w:tcPr>
            <w:tcW w:w="6300"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spacing w:line="440" w:lineRule="exact"/>
              <w:jc w:val="center"/>
              <w:rPr>
                <w:rFonts w:hint="eastAsia" w:ascii="仿宋" w:hAnsi="仿宋" w:eastAsia="仿宋" w:cs="仿宋"/>
                <w:b/>
                <w:bCs/>
                <w:color w:val="000000"/>
                <w:sz w:val="24"/>
                <w:szCs w:val="24"/>
              </w:rPr>
            </w:pPr>
            <w:r>
              <w:rPr>
                <w:rFonts w:hint="eastAsia" w:ascii="仿宋" w:hAnsi="仿宋" w:eastAsia="仿宋" w:cs="仿宋"/>
                <w:b/>
                <w:bCs/>
                <w:color w:val="000000"/>
                <w:sz w:val="24"/>
                <w:szCs w:val="24"/>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blHeader/>
          <w:jc w:val="center"/>
        </w:trPr>
        <w:tc>
          <w:tcPr>
            <w:tcW w:w="1132" w:type="dxa"/>
            <w:vMerge w:val="restart"/>
            <w:tcBorders>
              <w:top w:val="single" w:color="000000" w:sz="2" w:space="0"/>
              <w:left w:val="single" w:color="000000" w:sz="2" w:space="0"/>
              <w:right w:val="single" w:color="000000" w:sz="2" w:space="0"/>
            </w:tcBorders>
            <w:tcMar>
              <w:top w:w="100" w:type="dxa"/>
              <w:bottom w:w="100" w:type="dxa"/>
            </w:tcMar>
            <w:vAlign w:val="center"/>
          </w:tcPr>
          <w:p>
            <w:pPr>
              <w:pStyle w:val="104"/>
              <w:jc w:val="center"/>
              <w:rPr>
                <w:rFonts w:hint="eastAsia" w:ascii="仿宋" w:hAnsi="仿宋" w:eastAsia="仿宋" w:cs="仿宋"/>
                <w:sz w:val="24"/>
                <w:szCs w:val="24"/>
              </w:rPr>
            </w:pPr>
            <w:r>
              <w:rPr>
                <w:rFonts w:hint="eastAsia" w:ascii="仿宋" w:hAnsi="仿宋" w:eastAsia="仿宋" w:cs="仿宋"/>
                <w:sz w:val="24"/>
                <w:szCs w:val="24"/>
              </w:rPr>
              <w:t>初步</w:t>
            </w:r>
          </w:p>
          <w:p>
            <w:pPr>
              <w:pStyle w:val="104"/>
              <w:jc w:val="center"/>
              <w:rPr>
                <w:rFonts w:hint="eastAsia" w:ascii="仿宋" w:hAnsi="仿宋" w:eastAsia="仿宋" w:cs="仿宋"/>
                <w:sz w:val="24"/>
                <w:szCs w:val="24"/>
              </w:rPr>
            </w:pPr>
            <w:r>
              <w:rPr>
                <w:rFonts w:hint="eastAsia" w:ascii="仿宋" w:hAnsi="仿宋" w:eastAsia="仿宋" w:cs="仿宋"/>
                <w:sz w:val="24"/>
                <w:szCs w:val="24"/>
              </w:rPr>
              <w:t>评审</w:t>
            </w:r>
          </w:p>
          <w:p>
            <w:pPr>
              <w:pStyle w:val="104"/>
              <w:jc w:val="both"/>
              <w:rPr>
                <w:rFonts w:hint="eastAsia" w:ascii="仿宋" w:hAnsi="仿宋" w:eastAsia="仿宋" w:cs="仿宋"/>
                <w:sz w:val="24"/>
                <w:szCs w:val="24"/>
                <w:lang w:eastAsia="zh-CN"/>
              </w:rPr>
            </w:pPr>
          </w:p>
        </w:tc>
        <w:tc>
          <w:tcPr>
            <w:tcW w:w="1985"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jc w:val="center"/>
              <w:rPr>
                <w:rFonts w:hint="eastAsia" w:ascii="仿宋" w:hAnsi="仿宋" w:eastAsia="仿宋" w:cs="仿宋"/>
                <w:sz w:val="24"/>
                <w:szCs w:val="24"/>
              </w:rPr>
            </w:pPr>
            <w:r>
              <w:rPr>
                <w:rFonts w:hint="eastAsia" w:ascii="仿宋" w:hAnsi="仿宋" w:eastAsia="仿宋" w:cs="仿宋"/>
                <w:sz w:val="24"/>
                <w:szCs w:val="24"/>
                <w:lang w:eastAsia="zh-CN"/>
              </w:rPr>
              <w:t>响应人</w:t>
            </w:r>
            <w:r>
              <w:rPr>
                <w:rFonts w:hint="eastAsia" w:ascii="仿宋" w:hAnsi="仿宋" w:eastAsia="仿宋" w:cs="仿宋"/>
                <w:sz w:val="24"/>
                <w:szCs w:val="24"/>
              </w:rPr>
              <w:t>名称</w:t>
            </w:r>
          </w:p>
        </w:tc>
        <w:tc>
          <w:tcPr>
            <w:tcW w:w="6300"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rPr>
                <w:rFonts w:hint="eastAsia" w:ascii="仿宋" w:hAnsi="仿宋" w:eastAsia="仿宋" w:cs="仿宋"/>
                <w:sz w:val="24"/>
                <w:szCs w:val="24"/>
              </w:rPr>
            </w:pPr>
            <w:r>
              <w:rPr>
                <w:rFonts w:hint="eastAsia" w:ascii="仿宋" w:hAnsi="仿宋" w:eastAsia="仿宋" w:cs="仿宋"/>
                <w:sz w:val="24"/>
                <w:szCs w:val="24"/>
              </w:rPr>
              <w:t>与营业执照、资质证书一致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1132" w:type="dxa"/>
            <w:vMerge w:val="continue"/>
            <w:tcBorders>
              <w:left w:val="single" w:color="000000" w:sz="2" w:space="0"/>
              <w:right w:val="single" w:color="000000" w:sz="2" w:space="0"/>
            </w:tcBorders>
            <w:tcMar>
              <w:top w:w="100" w:type="dxa"/>
              <w:bottom w:w="100" w:type="dxa"/>
            </w:tcMar>
            <w:vAlign w:val="center"/>
          </w:tcPr>
          <w:p>
            <w:pPr>
              <w:pStyle w:val="104"/>
              <w:rPr>
                <w:rFonts w:hint="eastAsia" w:ascii="仿宋" w:hAnsi="仿宋" w:eastAsia="仿宋" w:cs="仿宋"/>
                <w:sz w:val="24"/>
                <w:szCs w:val="24"/>
              </w:rPr>
            </w:pPr>
          </w:p>
        </w:tc>
        <w:tc>
          <w:tcPr>
            <w:tcW w:w="1985"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jc w:val="center"/>
              <w:rPr>
                <w:rFonts w:hint="eastAsia" w:ascii="仿宋" w:hAnsi="仿宋" w:eastAsia="仿宋" w:cs="仿宋"/>
                <w:sz w:val="24"/>
                <w:szCs w:val="24"/>
              </w:rPr>
            </w:pPr>
            <w:r>
              <w:rPr>
                <w:rFonts w:hint="eastAsia" w:ascii="仿宋" w:hAnsi="仿宋" w:eastAsia="仿宋" w:cs="仿宋"/>
                <w:sz w:val="24"/>
                <w:szCs w:val="24"/>
              </w:rPr>
              <w:t>参</w:t>
            </w:r>
            <w:r>
              <w:rPr>
                <w:rFonts w:hint="eastAsia" w:ascii="仿宋" w:hAnsi="仿宋" w:eastAsia="仿宋" w:cs="仿宋"/>
                <w:sz w:val="24"/>
                <w:szCs w:val="24"/>
                <w:lang w:eastAsia="zh-CN"/>
              </w:rPr>
              <w:t>价</w:t>
            </w:r>
            <w:r>
              <w:rPr>
                <w:rFonts w:hint="eastAsia" w:ascii="仿宋" w:hAnsi="仿宋" w:eastAsia="仿宋" w:cs="仿宋"/>
                <w:sz w:val="24"/>
                <w:szCs w:val="24"/>
              </w:rPr>
              <w:t>函签字盖章</w:t>
            </w:r>
          </w:p>
        </w:tc>
        <w:tc>
          <w:tcPr>
            <w:tcW w:w="6300"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rPr>
                <w:rFonts w:hint="eastAsia" w:ascii="仿宋" w:hAnsi="仿宋" w:eastAsia="仿宋" w:cs="仿宋"/>
                <w:sz w:val="24"/>
                <w:szCs w:val="24"/>
              </w:rPr>
            </w:pPr>
            <w:r>
              <w:rPr>
                <w:rFonts w:hint="eastAsia" w:ascii="仿宋" w:hAnsi="仿宋" w:eastAsia="仿宋" w:cs="仿宋"/>
                <w:sz w:val="24"/>
                <w:szCs w:val="24"/>
              </w:rPr>
              <w:t>有法定代表人或其委托代理人签字或加盖单位章。由法定代表人签字的，应附法定代表人身份证明，由代理人签字的，应附授权委托书，身份证明或授权委托书应符合第</w:t>
            </w:r>
            <w:r>
              <w:rPr>
                <w:rFonts w:hint="eastAsia" w:ascii="仿宋" w:hAnsi="仿宋" w:eastAsia="仿宋" w:cs="仿宋"/>
                <w:sz w:val="24"/>
                <w:szCs w:val="24"/>
                <w:lang w:eastAsia="zh-CN"/>
              </w:rPr>
              <w:t>五</w:t>
            </w:r>
            <w:r>
              <w:rPr>
                <w:rFonts w:hint="eastAsia" w:ascii="仿宋" w:hAnsi="仿宋" w:eastAsia="仿宋" w:cs="仿宋"/>
                <w:sz w:val="24"/>
                <w:szCs w:val="24"/>
              </w:rPr>
              <w:t>章“</w:t>
            </w:r>
            <w:r>
              <w:rPr>
                <w:rFonts w:hint="eastAsia" w:ascii="仿宋" w:hAnsi="仿宋" w:eastAsia="仿宋" w:cs="仿宋"/>
                <w:sz w:val="24"/>
                <w:szCs w:val="24"/>
                <w:lang w:eastAsia="zh-CN"/>
              </w:rPr>
              <w:t>响应文件</w:t>
            </w:r>
            <w:r>
              <w:rPr>
                <w:rFonts w:hint="eastAsia" w:ascii="仿宋" w:hAnsi="仿宋" w:eastAsia="仿宋" w:cs="仿宋"/>
                <w:sz w:val="24"/>
                <w:szCs w:val="24"/>
              </w:rPr>
              <w:t>格式”的规定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blHeader/>
          <w:jc w:val="center"/>
        </w:trPr>
        <w:tc>
          <w:tcPr>
            <w:tcW w:w="1132" w:type="dxa"/>
            <w:vMerge w:val="continue"/>
            <w:tcBorders>
              <w:left w:val="single" w:color="000000" w:sz="2" w:space="0"/>
              <w:right w:val="single" w:color="000000" w:sz="2" w:space="0"/>
            </w:tcBorders>
            <w:tcMar>
              <w:top w:w="100" w:type="dxa"/>
              <w:bottom w:w="100" w:type="dxa"/>
            </w:tcMar>
            <w:vAlign w:val="center"/>
          </w:tcPr>
          <w:p>
            <w:pPr>
              <w:pStyle w:val="104"/>
              <w:rPr>
                <w:rFonts w:hint="eastAsia" w:ascii="仿宋" w:hAnsi="仿宋" w:eastAsia="仿宋" w:cs="仿宋"/>
                <w:sz w:val="24"/>
                <w:szCs w:val="24"/>
              </w:rPr>
            </w:pPr>
          </w:p>
        </w:tc>
        <w:tc>
          <w:tcPr>
            <w:tcW w:w="1985"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jc w:val="center"/>
              <w:rPr>
                <w:rFonts w:hint="eastAsia" w:ascii="仿宋" w:hAnsi="仿宋" w:eastAsia="仿宋" w:cs="仿宋"/>
                <w:sz w:val="24"/>
                <w:szCs w:val="24"/>
              </w:rPr>
            </w:pPr>
            <w:r>
              <w:rPr>
                <w:rFonts w:hint="eastAsia" w:ascii="仿宋" w:hAnsi="仿宋" w:eastAsia="仿宋" w:cs="仿宋"/>
                <w:sz w:val="24"/>
                <w:szCs w:val="24"/>
                <w:lang w:eastAsia="zh-CN"/>
              </w:rPr>
              <w:t>响应文件</w:t>
            </w:r>
            <w:r>
              <w:rPr>
                <w:rFonts w:hint="eastAsia" w:ascii="仿宋" w:hAnsi="仿宋" w:eastAsia="仿宋" w:cs="仿宋"/>
                <w:sz w:val="24"/>
                <w:szCs w:val="24"/>
              </w:rPr>
              <w:t>格式</w:t>
            </w:r>
          </w:p>
        </w:tc>
        <w:tc>
          <w:tcPr>
            <w:tcW w:w="6300"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rPr>
                <w:rFonts w:hint="eastAsia" w:ascii="仿宋" w:hAnsi="仿宋" w:eastAsia="仿宋" w:cs="仿宋"/>
                <w:sz w:val="24"/>
                <w:szCs w:val="24"/>
              </w:rPr>
            </w:pPr>
            <w:r>
              <w:rPr>
                <w:rFonts w:hint="eastAsia" w:ascii="仿宋" w:hAnsi="仿宋" w:eastAsia="仿宋" w:cs="仿宋"/>
                <w:color w:val="auto"/>
                <w:sz w:val="24"/>
                <w:szCs w:val="24"/>
              </w:rPr>
              <w:t>符合第</w:t>
            </w:r>
            <w:r>
              <w:rPr>
                <w:rFonts w:hint="eastAsia" w:ascii="仿宋" w:hAnsi="仿宋" w:eastAsia="仿宋" w:cs="仿宋"/>
                <w:color w:val="auto"/>
                <w:sz w:val="24"/>
                <w:szCs w:val="24"/>
                <w:lang w:eastAsia="zh-CN"/>
              </w:rPr>
              <w:t>五</w:t>
            </w:r>
            <w:r>
              <w:rPr>
                <w:rFonts w:hint="eastAsia" w:ascii="仿宋" w:hAnsi="仿宋" w:eastAsia="仿宋" w:cs="仿宋"/>
                <w:color w:val="auto"/>
                <w:sz w:val="24"/>
                <w:szCs w:val="24"/>
              </w:rPr>
              <w:t>章“</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格式”的规定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1132" w:type="dxa"/>
            <w:vMerge w:val="continue"/>
            <w:tcBorders>
              <w:left w:val="single" w:color="000000" w:sz="2" w:space="0"/>
              <w:right w:val="single" w:color="000000" w:sz="2" w:space="0"/>
            </w:tcBorders>
            <w:tcMar>
              <w:top w:w="100" w:type="dxa"/>
              <w:bottom w:w="100" w:type="dxa"/>
            </w:tcMar>
            <w:vAlign w:val="center"/>
          </w:tcPr>
          <w:p>
            <w:pPr>
              <w:pStyle w:val="104"/>
              <w:rPr>
                <w:rFonts w:hint="eastAsia" w:ascii="仿宋" w:hAnsi="仿宋" w:eastAsia="仿宋" w:cs="仿宋"/>
                <w:sz w:val="24"/>
                <w:szCs w:val="24"/>
              </w:rPr>
            </w:pPr>
          </w:p>
        </w:tc>
        <w:tc>
          <w:tcPr>
            <w:tcW w:w="1985"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jc w:val="center"/>
              <w:rPr>
                <w:rFonts w:hint="eastAsia" w:ascii="仿宋" w:hAnsi="仿宋" w:eastAsia="仿宋" w:cs="仿宋"/>
                <w:sz w:val="24"/>
                <w:szCs w:val="24"/>
              </w:rPr>
            </w:pPr>
            <w:r>
              <w:rPr>
                <w:rFonts w:hint="eastAsia" w:ascii="仿宋" w:hAnsi="仿宋" w:eastAsia="仿宋" w:cs="仿宋"/>
                <w:sz w:val="24"/>
                <w:szCs w:val="24"/>
                <w:lang w:eastAsia="zh-CN"/>
              </w:rPr>
              <w:t>响应文件</w:t>
            </w:r>
            <w:r>
              <w:rPr>
                <w:rFonts w:hint="eastAsia" w:ascii="仿宋" w:hAnsi="仿宋" w:eastAsia="仿宋" w:cs="仿宋"/>
                <w:sz w:val="24"/>
                <w:szCs w:val="24"/>
              </w:rPr>
              <w:t>装订</w:t>
            </w:r>
          </w:p>
        </w:tc>
        <w:tc>
          <w:tcPr>
            <w:tcW w:w="6300"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rPr>
                <w:rFonts w:hint="eastAsia" w:ascii="仿宋" w:hAnsi="仿宋" w:eastAsia="仿宋" w:cs="仿宋"/>
                <w:sz w:val="24"/>
                <w:szCs w:val="24"/>
              </w:rPr>
            </w:pPr>
            <w:r>
              <w:rPr>
                <w:rFonts w:hint="eastAsia" w:ascii="仿宋" w:hAnsi="仿宋" w:eastAsia="仿宋" w:cs="仿宋"/>
                <w:sz w:val="24"/>
                <w:szCs w:val="24"/>
                <w:lang w:eastAsia="zh-CN"/>
              </w:rPr>
              <w:t>响应文件</w:t>
            </w:r>
            <w:r>
              <w:rPr>
                <w:rFonts w:hint="eastAsia" w:ascii="仿宋" w:hAnsi="仿宋" w:eastAsia="仿宋" w:cs="仿宋"/>
                <w:sz w:val="24"/>
                <w:szCs w:val="24"/>
              </w:rPr>
              <w:t>统一使用 A4 幅面的纸张印制，必须胶装成册并编码，其他方式装订的</w:t>
            </w:r>
            <w:r>
              <w:rPr>
                <w:rFonts w:hint="eastAsia" w:ascii="仿宋" w:hAnsi="仿宋" w:eastAsia="仿宋" w:cs="仿宋"/>
                <w:sz w:val="24"/>
                <w:szCs w:val="24"/>
                <w:lang w:eastAsia="zh-CN"/>
              </w:rPr>
              <w:t>响应文件</w:t>
            </w:r>
            <w:r>
              <w:rPr>
                <w:rFonts w:hint="eastAsia" w:ascii="仿宋" w:hAnsi="仿宋" w:eastAsia="仿宋" w:cs="仿宋"/>
                <w:sz w:val="24"/>
                <w:szCs w:val="24"/>
              </w:rPr>
              <w:t>一概不予接受。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blHeader/>
          <w:jc w:val="center"/>
        </w:trPr>
        <w:tc>
          <w:tcPr>
            <w:tcW w:w="1132" w:type="dxa"/>
            <w:vMerge w:val="continue"/>
            <w:tcBorders>
              <w:left w:val="single" w:color="000000" w:sz="2" w:space="0"/>
              <w:right w:val="single" w:color="000000" w:sz="2" w:space="0"/>
            </w:tcBorders>
            <w:tcMar>
              <w:top w:w="100" w:type="dxa"/>
              <w:bottom w:w="100" w:type="dxa"/>
            </w:tcMar>
            <w:vAlign w:val="center"/>
          </w:tcPr>
          <w:p>
            <w:pPr>
              <w:pStyle w:val="104"/>
              <w:rPr>
                <w:rFonts w:hint="eastAsia" w:ascii="仿宋" w:hAnsi="仿宋" w:eastAsia="仿宋" w:cs="仿宋"/>
                <w:sz w:val="24"/>
                <w:szCs w:val="24"/>
              </w:rPr>
            </w:pPr>
          </w:p>
        </w:tc>
        <w:tc>
          <w:tcPr>
            <w:tcW w:w="1985"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jc w:val="center"/>
              <w:rPr>
                <w:rFonts w:hint="eastAsia" w:ascii="仿宋" w:hAnsi="仿宋" w:eastAsia="仿宋" w:cs="仿宋"/>
                <w:sz w:val="24"/>
                <w:szCs w:val="24"/>
              </w:rPr>
            </w:pPr>
            <w:r>
              <w:rPr>
                <w:rFonts w:hint="eastAsia" w:ascii="仿宋" w:hAnsi="仿宋" w:eastAsia="仿宋" w:cs="仿宋"/>
                <w:sz w:val="24"/>
                <w:szCs w:val="24"/>
              </w:rPr>
              <w:t>营业执照和组织机构代码证</w:t>
            </w:r>
          </w:p>
        </w:tc>
        <w:tc>
          <w:tcPr>
            <w:tcW w:w="6300"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rPr>
                <w:rFonts w:hint="eastAsia" w:ascii="仿宋" w:hAnsi="仿宋" w:eastAsia="仿宋" w:cs="仿宋"/>
                <w:sz w:val="24"/>
                <w:szCs w:val="24"/>
              </w:rPr>
            </w:pPr>
            <w:r>
              <w:rPr>
                <w:rFonts w:hint="eastAsia" w:ascii="仿宋" w:hAnsi="仿宋" w:eastAsia="仿宋" w:cs="仿宋"/>
                <w:sz w:val="24"/>
                <w:szCs w:val="24"/>
              </w:rPr>
              <w:t>具备有效的营业执照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blHeader/>
          <w:jc w:val="center"/>
        </w:trPr>
        <w:tc>
          <w:tcPr>
            <w:tcW w:w="1132" w:type="dxa"/>
            <w:vMerge w:val="continue"/>
            <w:tcBorders>
              <w:left w:val="single" w:color="000000" w:sz="2" w:space="0"/>
              <w:right w:val="single" w:color="000000" w:sz="2" w:space="0"/>
            </w:tcBorders>
            <w:tcMar>
              <w:top w:w="100" w:type="dxa"/>
              <w:bottom w:w="100" w:type="dxa"/>
            </w:tcMar>
            <w:vAlign w:val="center"/>
          </w:tcPr>
          <w:p>
            <w:pPr>
              <w:pStyle w:val="104"/>
              <w:rPr>
                <w:rFonts w:hint="eastAsia" w:ascii="仿宋" w:hAnsi="仿宋" w:eastAsia="仿宋" w:cs="仿宋"/>
                <w:sz w:val="24"/>
                <w:szCs w:val="24"/>
              </w:rPr>
            </w:pPr>
          </w:p>
        </w:tc>
        <w:tc>
          <w:tcPr>
            <w:tcW w:w="1985"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jc w:val="center"/>
              <w:rPr>
                <w:rFonts w:hint="eastAsia" w:ascii="仿宋" w:hAnsi="仿宋" w:eastAsia="仿宋" w:cs="仿宋"/>
                <w:sz w:val="24"/>
                <w:szCs w:val="24"/>
              </w:rPr>
            </w:pPr>
            <w:r>
              <w:rPr>
                <w:rFonts w:hint="eastAsia" w:ascii="仿宋" w:hAnsi="仿宋" w:eastAsia="仿宋" w:cs="仿宋"/>
                <w:sz w:val="24"/>
                <w:szCs w:val="24"/>
              </w:rPr>
              <w:t>资质要求</w:t>
            </w:r>
          </w:p>
        </w:tc>
        <w:tc>
          <w:tcPr>
            <w:tcW w:w="6300"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rPr>
                <w:rFonts w:hint="eastAsia" w:ascii="仿宋" w:hAnsi="仿宋" w:eastAsia="仿宋" w:cs="仿宋"/>
                <w:color w:val="auto"/>
                <w:sz w:val="24"/>
                <w:szCs w:val="24"/>
              </w:rPr>
            </w:pPr>
            <w:r>
              <w:rPr>
                <w:rFonts w:hint="eastAsia" w:ascii="仿宋" w:hAnsi="仿宋" w:eastAsia="仿宋" w:cs="仿宋"/>
                <w:color w:val="auto"/>
                <w:sz w:val="24"/>
                <w:szCs w:val="24"/>
              </w:rPr>
              <w:t>符合第二章“</w:t>
            </w:r>
            <w:r>
              <w:rPr>
                <w:rFonts w:hint="eastAsia" w:ascii="仿宋" w:hAnsi="仿宋" w:eastAsia="仿宋" w:cs="仿宋"/>
                <w:color w:val="auto"/>
                <w:sz w:val="24"/>
                <w:szCs w:val="24"/>
                <w:lang w:eastAsia="zh-CN"/>
              </w:rPr>
              <w:t>响应人</w:t>
            </w:r>
            <w:r>
              <w:rPr>
                <w:rFonts w:hint="eastAsia" w:ascii="仿宋" w:hAnsi="仿宋" w:eastAsia="仿宋" w:cs="仿宋"/>
                <w:color w:val="auto"/>
                <w:sz w:val="24"/>
                <w:szCs w:val="24"/>
              </w:rPr>
              <w:t>须知” 规定的 第</w:t>
            </w:r>
            <w:r>
              <w:rPr>
                <w:rFonts w:hint="eastAsia" w:ascii="仿宋" w:hAnsi="仿宋" w:eastAsia="仿宋" w:cs="仿宋"/>
                <w:color w:val="auto"/>
                <w:sz w:val="24"/>
                <w:szCs w:val="24"/>
                <w:lang w:val="en-US" w:eastAsia="zh-CN"/>
              </w:rPr>
              <w:t>7</w:t>
            </w:r>
            <w:r>
              <w:rPr>
                <w:rFonts w:hint="eastAsia" w:ascii="仿宋" w:hAnsi="仿宋" w:eastAsia="仿宋" w:cs="仿宋"/>
                <w:color w:val="auto"/>
                <w:sz w:val="24"/>
                <w:szCs w:val="24"/>
              </w:rPr>
              <w:t>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3" w:hRule="exact"/>
          <w:tblHeader/>
          <w:jc w:val="center"/>
        </w:trPr>
        <w:tc>
          <w:tcPr>
            <w:tcW w:w="1132" w:type="dxa"/>
            <w:vMerge w:val="continue"/>
            <w:tcBorders>
              <w:left w:val="single" w:color="000000" w:sz="2" w:space="0"/>
              <w:right w:val="single" w:color="000000" w:sz="2" w:space="0"/>
            </w:tcBorders>
            <w:tcMar>
              <w:top w:w="100" w:type="dxa"/>
              <w:bottom w:w="100" w:type="dxa"/>
            </w:tcMar>
            <w:vAlign w:val="center"/>
          </w:tcPr>
          <w:p>
            <w:pPr>
              <w:pStyle w:val="104"/>
              <w:rPr>
                <w:rFonts w:hint="eastAsia" w:ascii="仿宋" w:hAnsi="仿宋" w:eastAsia="仿宋" w:cs="仿宋"/>
                <w:sz w:val="24"/>
                <w:szCs w:val="24"/>
              </w:rPr>
            </w:pPr>
          </w:p>
        </w:tc>
        <w:tc>
          <w:tcPr>
            <w:tcW w:w="1985"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jc w:val="center"/>
              <w:rPr>
                <w:rFonts w:hint="eastAsia" w:ascii="仿宋" w:hAnsi="仿宋" w:eastAsia="仿宋" w:cs="仿宋"/>
                <w:sz w:val="24"/>
                <w:szCs w:val="24"/>
                <w:lang w:eastAsia="zh-CN"/>
              </w:rPr>
            </w:pPr>
            <w:r>
              <w:rPr>
                <w:rFonts w:hint="eastAsia" w:ascii="仿宋" w:hAnsi="仿宋" w:eastAsia="仿宋" w:cs="仿宋"/>
                <w:sz w:val="24"/>
                <w:szCs w:val="24"/>
              </w:rPr>
              <w:t>财务要求</w:t>
            </w:r>
            <w:r>
              <w:rPr>
                <w:rFonts w:hint="eastAsia" w:ascii="仿宋" w:hAnsi="仿宋" w:eastAsia="仿宋" w:cs="仿宋"/>
                <w:sz w:val="24"/>
                <w:szCs w:val="24"/>
                <w:lang w:eastAsia="zh-CN"/>
              </w:rPr>
              <w:t>及依法缴纳税收社会保障资金要求</w:t>
            </w:r>
          </w:p>
        </w:tc>
        <w:tc>
          <w:tcPr>
            <w:tcW w:w="6300"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rPr>
                <w:rFonts w:hint="eastAsia" w:ascii="仿宋" w:hAnsi="仿宋" w:eastAsia="仿宋" w:cs="仿宋"/>
                <w:color w:val="auto"/>
                <w:sz w:val="24"/>
                <w:szCs w:val="24"/>
              </w:rPr>
            </w:pPr>
            <w:r>
              <w:rPr>
                <w:rFonts w:hint="eastAsia" w:ascii="仿宋" w:hAnsi="仿宋" w:eastAsia="仿宋" w:cs="仿宋"/>
                <w:color w:val="auto"/>
                <w:sz w:val="24"/>
                <w:szCs w:val="24"/>
              </w:rPr>
              <w:t>符合第二章“</w:t>
            </w:r>
            <w:r>
              <w:rPr>
                <w:rFonts w:hint="eastAsia" w:ascii="仿宋" w:hAnsi="仿宋" w:eastAsia="仿宋" w:cs="仿宋"/>
                <w:color w:val="auto"/>
                <w:sz w:val="24"/>
                <w:szCs w:val="24"/>
                <w:lang w:eastAsia="zh-CN"/>
              </w:rPr>
              <w:t>响应人</w:t>
            </w:r>
            <w:r>
              <w:rPr>
                <w:rFonts w:hint="eastAsia" w:ascii="仿宋" w:hAnsi="仿宋" w:eastAsia="仿宋" w:cs="仿宋"/>
                <w:color w:val="auto"/>
                <w:sz w:val="24"/>
                <w:szCs w:val="24"/>
              </w:rPr>
              <w:t>须知”规定的 第</w:t>
            </w:r>
            <w:r>
              <w:rPr>
                <w:rFonts w:hint="eastAsia" w:ascii="仿宋" w:hAnsi="仿宋" w:eastAsia="仿宋" w:cs="仿宋"/>
                <w:color w:val="auto"/>
                <w:sz w:val="24"/>
                <w:szCs w:val="24"/>
                <w:lang w:val="en-US" w:eastAsia="zh-CN"/>
              </w:rPr>
              <w:t>7</w:t>
            </w:r>
            <w:r>
              <w:rPr>
                <w:rFonts w:hint="eastAsia" w:ascii="仿宋" w:hAnsi="仿宋" w:eastAsia="仿宋" w:cs="仿宋"/>
                <w:color w:val="auto"/>
                <w:sz w:val="24"/>
                <w:szCs w:val="24"/>
              </w:rPr>
              <w:t>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blHeader/>
          <w:jc w:val="center"/>
        </w:trPr>
        <w:tc>
          <w:tcPr>
            <w:tcW w:w="1132" w:type="dxa"/>
            <w:vMerge w:val="continue"/>
            <w:tcBorders>
              <w:left w:val="single" w:color="000000" w:sz="2" w:space="0"/>
              <w:right w:val="single" w:color="000000" w:sz="2" w:space="0"/>
            </w:tcBorders>
            <w:tcMar>
              <w:top w:w="100" w:type="dxa"/>
              <w:bottom w:w="100" w:type="dxa"/>
            </w:tcMar>
            <w:vAlign w:val="center"/>
          </w:tcPr>
          <w:p>
            <w:pPr>
              <w:pStyle w:val="104"/>
              <w:rPr>
                <w:rFonts w:hint="eastAsia" w:ascii="仿宋" w:hAnsi="仿宋" w:eastAsia="仿宋" w:cs="仿宋"/>
                <w:sz w:val="24"/>
                <w:szCs w:val="24"/>
              </w:rPr>
            </w:pPr>
          </w:p>
        </w:tc>
        <w:tc>
          <w:tcPr>
            <w:tcW w:w="1985"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jc w:val="center"/>
              <w:rPr>
                <w:rFonts w:hint="eastAsia" w:ascii="仿宋" w:hAnsi="仿宋" w:eastAsia="仿宋" w:cs="仿宋"/>
                <w:sz w:val="24"/>
                <w:szCs w:val="24"/>
              </w:rPr>
            </w:pPr>
            <w:r>
              <w:rPr>
                <w:rFonts w:hint="eastAsia" w:ascii="仿宋" w:hAnsi="仿宋" w:eastAsia="仿宋" w:cs="仿宋"/>
                <w:sz w:val="24"/>
                <w:szCs w:val="24"/>
              </w:rPr>
              <w:t>信誉要求</w:t>
            </w:r>
          </w:p>
        </w:tc>
        <w:tc>
          <w:tcPr>
            <w:tcW w:w="6300"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rPr>
                <w:rFonts w:hint="eastAsia" w:ascii="仿宋" w:hAnsi="仿宋" w:eastAsia="仿宋" w:cs="仿宋"/>
                <w:color w:val="auto"/>
                <w:sz w:val="24"/>
                <w:szCs w:val="24"/>
              </w:rPr>
            </w:pPr>
            <w:r>
              <w:rPr>
                <w:rFonts w:hint="eastAsia" w:ascii="仿宋" w:hAnsi="仿宋" w:eastAsia="仿宋" w:cs="仿宋"/>
                <w:color w:val="auto"/>
                <w:sz w:val="24"/>
                <w:szCs w:val="24"/>
              </w:rPr>
              <w:t>符合第二章“</w:t>
            </w:r>
            <w:r>
              <w:rPr>
                <w:rFonts w:hint="eastAsia" w:ascii="仿宋" w:hAnsi="仿宋" w:eastAsia="仿宋" w:cs="仿宋"/>
                <w:color w:val="auto"/>
                <w:sz w:val="24"/>
                <w:szCs w:val="24"/>
                <w:lang w:eastAsia="zh-CN"/>
              </w:rPr>
              <w:t>响应人</w:t>
            </w:r>
            <w:r>
              <w:rPr>
                <w:rFonts w:hint="eastAsia" w:ascii="仿宋" w:hAnsi="仿宋" w:eastAsia="仿宋" w:cs="仿宋"/>
                <w:color w:val="auto"/>
                <w:sz w:val="24"/>
                <w:szCs w:val="24"/>
              </w:rPr>
              <w:t>须知”规定的 第</w:t>
            </w:r>
            <w:r>
              <w:rPr>
                <w:rFonts w:hint="eastAsia" w:ascii="仿宋" w:hAnsi="仿宋" w:eastAsia="仿宋" w:cs="仿宋"/>
                <w:color w:val="auto"/>
                <w:sz w:val="24"/>
                <w:szCs w:val="24"/>
                <w:lang w:val="en-US" w:eastAsia="zh-CN"/>
              </w:rPr>
              <w:t>7</w:t>
            </w:r>
            <w:r>
              <w:rPr>
                <w:rFonts w:hint="eastAsia" w:ascii="仿宋" w:hAnsi="仿宋" w:eastAsia="仿宋" w:cs="仿宋"/>
                <w:color w:val="auto"/>
                <w:sz w:val="24"/>
                <w:szCs w:val="24"/>
              </w:rPr>
              <w:t>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exact"/>
          <w:tblHeader/>
          <w:jc w:val="center"/>
        </w:trPr>
        <w:tc>
          <w:tcPr>
            <w:tcW w:w="1132" w:type="dxa"/>
            <w:vMerge w:val="continue"/>
            <w:tcBorders>
              <w:left w:val="single" w:color="000000" w:sz="2" w:space="0"/>
              <w:right w:val="single" w:color="000000" w:sz="2" w:space="0"/>
            </w:tcBorders>
            <w:tcMar>
              <w:top w:w="100" w:type="dxa"/>
              <w:bottom w:w="100" w:type="dxa"/>
            </w:tcMar>
            <w:vAlign w:val="center"/>
          </w:tcPr>
          <w:p>
            <w:pPr>
              <w:pStyle w:val="104"/>
              <w:rPr>
                <w:rFonts w:hint="eastAsia" w:ascii="仿宋" w:hAnsi="仿宋" w:eastAsia="仿宋" w:cs="仿宋"/>
                <w:sz w:val="24"/>
                <w:szCs w:val="24"/>
              </w:rPr>
            </w:pPr>
          </w:p>
        </w:tc>
        <w:tc>
          <w:tcPr>
            <w:tcW w:w="1985"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服务期</w:t>
            </w:r>
          </w:p>
        </w:tc>
        <w:tc>
          <w:tcPr>
            <w:tcW w:w="6300"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rPr>
                <w:rFonts w:hint="eastAsia" w:ascii="仿宋" w:hAnsi="仿宋" w:eastAsia="仿宋" w:cs="仿宋"/>
                <w:color w:val="auto"/>
                <w:sz w:val="24"/>
                <w:szCs w:val="24"/>
              </w:rPr>
            </w:pPr>
            <w:r>
              <w:rPr>
                <w:rFonts w:hint="eastAsia" w:ascii="仿宋" w:hAnsi="仿宋" w:eastAsia="仿宋" w:cs="仿宋"/>
                <w:color w:val="auto"/>
                <w:sz w:val="24"/>
                <w:szCs w:val="24"/>
              </w:rPr>
              <w:t>符合第二章“</w:t>
            </w:r>
            <w:r>
              <w:rPr>
                <w:rFonts w:hint="eastAsia" w:ascii="仿宋" w:hAnsi="仿宋" w:eastAsia="仿宋" w:cs="仿宋"/>
                <w:color w:val="auto"/>
                <w:sz w:val="24"/>
                <w:szCs w:val="24"/>
                <w:lang w:eastAsia="zh-CN"/>
              </w:rPr>
              <w:t>响应人</w:t>
            </w:r>
            <w:r>
              <w:rPr>
                <w:rFonts w:hint="eastAsia" w:ascii="仿宋" w:hAnsi="仿宋" w:eastAsia="仿宋" w:cs="仿宋"/>
                <w:color w:val="auto"/>
                <w:sz w:val="24"/>
                <w:szCs w:val="24"/>
              </w:rPr>
              <w:t>须知”规定 第</w:t>
            </w: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rPr>
              <w:t>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blHeader/>
          <w:jc w:val="center"/>
        </w:trPr>
        <w:tc>
          <w:tcPr>
            <w:tcW w:w="1132" w:type="dxa"/>
            <w:vMerge w:val="continue"/>
            <w:tcBorders>
              <w:left w:val="single" w:color="000000" w:sz="2" w:space="0"/>
              <w:right w:val="single" w:color="000000" w:sz="2" w:space="0"/>
            </w:tcBorders>
            <w:tcMar>
              <w:top w:w="100" w:type="dxa"/>
              <w:bottom w:w="100" w:type="dxa"/>
            </w:tcMar>
            <w:vAlign w:val="center"/>
          </w:tcPr>
          <w:p>
            <w:pPr>
              <w:pStyle w:val="104"/>
              <w:rPr>
                <w:rFonts w:hint="eastAsia" w:ascii="仿宋" w:hAnsi="仿宋" w:eastAsia="仿宋" w:cs="仿宋"/>
                <w:sz w:val="24"/>
                <w:szCs w:val="24"/>
              </w:rPr>
            </w:pPr>
          </w:p>
        </w:tc>
        <w:tc>
          <w:tcPr>
            <w:tcW w:w="1985"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jc w:val="center"/>
              <w:rPr>
                <w:rFonts w:hint="eastAsia" w:ascii="仿宋" w:hAnsi="仿宋" w:eastAsia="仿宋" w:cs="仿宋"/>
                <w:sz w:val="24"/>
                <w:szCs w:val="24"/>
              </w:rPr>
            </w:pPr>
            <w:r>
              <w:rPr>
                <w:rFonts w:hint="eastAsia" w:ascii="仿宋" w:hAnsi="仿宋" w:eastAsia="仿宋" w:cs="仿宋"/>
                <w:sz w:val="24"/>
                <w:szCs w:val="24"/>
                <w:lang w:eastAsia="zh-CN"/>
              </w:rPr>
              <w:t>服务</w:t>
            </w:r>
            <w:r>
              <w:rPr>
                <w:rFonts w:hint="eastAsia" w:ascii="仿宋" w:hAnsi="仿宋" w:eastAsia="仿宋" w:cs="仿宋"/>
                <w:sz w:val="24"/>
                <w:szCs w:val="24"/>
              </w:rPr>
              <w:t>地点</w:t>
            </w:r>
          </w:p>
        </w:tc>
        <w:tc>
          <w:tcPr>
            <w:tcW w:w="6300"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rPr>
                <w:rFonts w:hint="eastAsia" w:ascii="仿宋" w:hAnsi="仿宋" w:eastAsia="仿宋" w:cs="仿宋"/>
                <w:color w:val="auto"/>
                <w:sz w:val="24"/>
                <w:szCs w:val="24"/>
              </w:rPr>
            </w:pPr>
            <w:r>
              <w:rPr>
                <w:rFonts w:hint="eastAsia" w:ascii="仿宋" w:hAnsi="仿宋" w:eastAsia="仿宋" w:cs="仿宋"/>
                <w:color w:val="auto"/>
                <w:sz w:val="24"/>
                <w:szCs w:val="24"/>
              </w:rPr>
              <w:t>符合第二章“</w:t>
            </w:r>
            <w:r>
              <w:rPr>
                <w:rFonts w:hint="eastAsia" w:ascii="仿宋" w:hAnsi="仿宋" w:eastAsia="仿宋" w:cs="仿宋"/>
                <w:color w:val="auto"/>
                <w:sz w:val="24"/>
                <w:szCs w:val="24"/>
                <w:lang w:eastAsia="zh-CN"/>
              </w:rPr>
              <w:t>响应人</w:t>
            </w:r>
            <w:r>
              <w:rPr>
                <w:rFonts w:hint="eastAsia" w:ascii="仿宋" w:hAnsi="仿宋" w:eastAsia="仿宋" w:cs="仿宋"/>
                <w:color w:val="auto"/>
                <w:sz w:val="24"/>
                <w:szCs w:val="24"/>
              </w:rPr>
              <w:t>须知”规定 第</w:t>
            </w: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rPr>
              <w:t>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blHeader/>
          <w:jc w:val="center"/>
        </w:trPr>
        <w:tc>
          <w:tcPr>
            <w:tcW w:w="1132" w:type="dxa"/>
            <w:vMerge w:val="continue"/>
            <w:tcBorders>
              <w:left w:val="single" w:color="000000" w:sz="2" w:space="0"/>
              <w:right w:val="single" w:color="000000" w:sz="2" w:space="0"/>
            </w:tcBorders>
            <w:tcMar>
              <w:top w:w="100" w:type="dxa"/>
              <w:bottom w:w="100" w:type="dxa"/>
            </w:tcMar>
            <w:vAlign w:val="center"/>
          </w:tcPr>
          <w:p>
            <w:pPr>
              <w:pStyle w:val="104"/>
              <w:rPr>
                <w:rFonts w:hint="eastAsia" w:ascii="仿宋" w:hAnsi="仿宋" w:eastAsia="仿宋" w:cs="仿宋"/>
                <w:sz w:val="24"/>
                <w:szCs w:val="24"/>
              </w:rPr>
            </w:pPr>
          </w:p>
        </w:tc>
        <w:tc>
          <w:tcPr>
            <w:tcW w:w="1985"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jc w:val="center"/>
              <w:rPr>
                <w:rFonts w:hint="eastAsia" w:ascii="仿宋" w:hAnsi="仿宋" w:eastAsia="仿宋" w:cs="仿宋"/>
                <w:sz w:val="24"/>
                <w:szCs w:val="24"/>
              </w:rPr>
            </w:pPr>
            <w:r>
              <w:rPr>
                <w:rFonts w:hint="eastAsia" w:ascii="仿宋" w:hAnsi="仿宋" w:eastAsia="仿宋" w:cs="仿宋"/>
                <w:sz w:val="24"/>
                <w:szCs w:val="24"/>
                <w:lang w:eastAsia="zh-CN"/>
              </w:rPr>
              <w:t>参价</w:t>
            </w:r>
            <w:r>
              <w:rPr>
                <w:rFonts w:hint="eastAsia" w:ascii="仿宋" w:hAnsi="仿宋" w:eastAsia="仿宋" w:cs="仿宋"/>
                <w:sz w:val="24"/>
                <w:szCs w:val="24"/>
              </w:rPr>
              <w:t>有效期</w:t>
            </w:r>
          </w:p>
        </w:tc>
        <w:tc>
          <w:tcPr>
            <w:tcW w:w="6300"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rPr>
                <w:rFonts w:hint="eastAsia" w:ascii="仿宋" w:hAnsi="仿宋" w:eastAsia="仿宋" w:cs="仿宋"/>
                <w:color w:val="auto"/>
                <w:sz w:val="24"/>
                <w:szCs w:val="24"/>
              </w:rPr>
            </w:pPr>
            <w:r>
              <w:rPr>
                <w:rFonts w:hint="eastAsia" w:ascii="仿宋" w:hAnsi="仿宋" w:eastAsia="仿宋" w:cs="仿宋"/>
                <w:color w:val="auto"/>
                <w:sz w:val="24"/>
                <w:szCs w:val="24"/>
              </w:rPr>
              <w:t>符合第二章“</w:t>
            </w:r>
            <w:r>
              <w:rPr>
                <w:rFonts w:hint="eastAsia" w:ascii="仿宋" w:hAnsi="仿宋" w:eastAsia="仿宋" w:cs="仿宋"/>
                <w:color w:val="auto"/>
                <w:sz w:val="24"/>
                <w:szCs w:val="24"/>
                <w:lang w:eastAsia="zh-CN"/>
              </w:rPr>
              <w:t>响应人</w:t>
            </w:r>
            <w:r>
              <w:rPr>
                <w:rFonts w:hint="eastAsia" w:ascii="仿宋" w:hAnsi="仿宋" w:eastAsia="仿宋" w:cs="仿宋"/>
                <w:color w:val="auto"/>
                <w:sz w:val="24"/>
                <w:szCs w:val="24"/>
              </w:rPr>
              <w:t>须知”规定的 第</w:t>
            </w:r>
            <w:r>
              <w:rPr>
                <w:rFonts w:hint="eastAsia" w:ascii="仿宋" w:hAnsi="仿宋" w:eastAsia="仿宋" w:cs="仿宋"/>
                <w:color w:val="auto"/>
                <w:sz w:val="24"/>
                <w:szCs w:val="24"/>
                <w:lang w:val="en-US" w:eastAsia="zh-CN"/>
              </w:rPr>
              <w:t>21</w:t>
            </w:r>
            <w:r>
              <w:rPr>
                <w:rFonts w:hint="eastAsia" w:ascii="仿宋" w:hAnsi="仿宋" w:eastAsia="仿宋" w:cs="仿宋"/>
                <w:color w:val="auto"/>
                <w:sz w:val="24"/>
                <w:szCs w:val="24"/>
              </w:rPr>
              <w:t>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blHeader/>
          <w:jc w:val="center"/>
        </w:trPr>
        <w:tc>
          <w:tcPr>
            <w:tcW w:w="1132" w:type="dxa"/>
            <w:vMerge w:val="continue"/>
            <w:tcBorders>
              <w:left w:val="single" w:color="000000" w:sz="2" w:space="0"/>
              <w:right w:val="single" w:color="000000" w:sz="2" w:space="0"/>
            </w:tcBorders>
            <w:tcMar>
              <w:top w:w="100" w:type="dxa"/>
              <w:bottom w:w="100" w:type="dxa"/>
            </w:tcMar>
            <w:vAlign w:val="center"/>
          </w:tcPr>
          <w:p>
            <w:pPr>
              <w:pStyle w:val="104"/>
              <w:jc w:val="center"/>
              <w:rPr>
                <w:rFonts w:hint="eastAsia" w:ascii="仿宋" w:hAnsi="仿宋" w:eastAsia="仿宋" w:cs="仿宋"/>
                <w:sz w:val="24"/>
                <w:szCs w:val="24"/>
                <w:lang w:eastAsia="zh-CN"/>
              </w:rPr>
            </w:pPr>
          </w:p>
        </w:tc>
        <w:tc>
          <w:tcPr>
            <w:tcW w:w="1985"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参价内容</w:t>
            </w:r>
          </w:p>
        </w:tc>
        <w:tc>
          <w:tcPr>
            <w:tcW w:w="6300"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符合比价文件要求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blHeader/>
          <w:jc w:val="center"/>
        </w:trPr>
        <w:tc>
          <w:tcPr>
            <w:tcW w:w="1132" w:type="dxa"/>
            <w:vMerge w:val="continue"/>
            <w:tcBorders>
              <w:left w:val="single" w:color="000000" w:sz="2" w:space="0"/>
              <w:right w:val="single" w:color="000000" w:sz="2" w:space="0"/>
            </w:tcBorders>
            <w:tcMar>
              <w:top w:w="100" w:type="dxa"/>
              <w:bottom w:w="100" w:type="dxa"/>
            </w:tcMar>
            <w:vAlign w:val="center"/>
          </w:tcPr>
          <w:p>
            <w:pPr>
              <w:pStyle w:val="104"/>
              <w:jc w:val="center"/>
              <w:rPr>
                <w:rFonts w:hint="eastAsia" w:ascii="仿宋" w:hAnsi="仿宋" w:eastAsia="仿宋" w:cs="仿宋"/>
                <w:sz w:val="24"/>
                <w:szCs w:val="24"/>
                <w:lang w:eastAsia="zh-CN"/>
              </w:rPr>
            </w:pPr>
          </w:p>
        </w:tc>
        <w:tc>
          <w:tcPr>
            <w:tcW w:w="1985"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报价唯一且有效</w:t>
            </w:r>
          </w:p>
        </w:tc>
        <w:tc>
          <w:tcPr>
            <w:tcW w:w="6300"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提供了唯一且有效的报价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blHeader/>
          <w:jc w:val="center"/>
        </w:trPr>
        <w:tc>
          <w:tcPr>
            <w:tcW w:w="1132" w:type="dxa"/>
            <w:vMerge w:val="continue"/>
            <w:tcBorders>
              <w:left w:val="single" w:color="000000" w:sz="2" w:space="0"/>
              <w:right w:val="single" w:color="000000" w:sz="2" w:space="0"/>
            </w:tcBorders>
            <w:tcMar>
              <w:top w:w="100" w:type="dxa"/>
              <w:bottom w:w="100" w:type="dxa"/>
            </w:tcMar>
            <w:vAlign w:val="center"/>
          </w:tcPr>
          <w:p>
            <w:pPr>
              <w:pStyle w:val="104"/>
              <w:jc w:val="center"/>
              <w:rPr>
                <w:rFonts w:hint="eastAsia" w:ascii="仿宋" w:hAnsi="仿宋" w:eastAsia="仿宋" w:cs="仿宋"/>
                <w:sz w:val="24"/>
                <w:szCs w:val="24"/>
                <w:lang w:eastAsia="zh-CN"/>
              </w:rPr>
            </w:pPr>
          </w:p>
        </w:tc>
        <w:tc>
          <w:tcPr>
            <w:tcW w:w="1985"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参价保证金</w:t>
            </w:r>
          </w:p>
        </w:tc>
        <w:tc>
          <w:tcPr>
            <w:tcW w:w="6300" w:type="dxa"/>
            <w:tcBorders>
              <w:top w:val="single" w:color="000000" w:sz="2" w:space="0"/>
              <w:left w:val="single" w:color="000000" w:sz="2" w:space="0"/>
              <w:bottom w:val="single" w:color="000000" w:sz="2" w:space="0"/>
              <w:right w:val="single" w:color="000000" w:sz="2" w:space="0"/>
            </w:tcBorders>
            <w:tcMar>
              <w:top w:w="100" w:type="dxa"/>
              <w:bottom w:w="100" w:type="dxa"/>
            </w:tcMar>
            <w:vAlign w:val="center"/>
          </w:tcPr>
          <w:p>
            <w:pPr>
              <w:pStyle w:val="104"/>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按比价文件要求提交（提供参价保证金相关凭证）</w:t>
            </w:r>
          </w:p>
        </w:tc>
      </w:tr>
    </w:tbl>
    <w:p>
      <w:pPr>
        <w:bidi w:val="0"/>
        <w:rPr>
          <w:rFonts w:hint="eastAsia" w:ascii="仿宋" w:hAnsi="仿宋" w:eastAsia="仿宋" w:cs="仿宋"/>
          <w:b/>
          <w:bCs/>
          <w:sz w:val="24"/>
          <w:szCs w:val="24"/>
          <w:lang w:eastAsia="zh-CN"/>
        </w:rPr>
      </w:pPr>
      <w:r>
        <w:rPr>
          <w:rFonts w:hint="eastAsia" w:ascii="仿宋" w:hAnsi="仿宋" w:eastAsia="仿宋" w:cs="仿宋"/>
          <w:b/>
          <w:bCs/>
          <w:sz w:val="24"/>
          <w:szCs w:val="24"/>
          <w:lang w:eastAsia="zh-CN"/>
        </w:rPr>
        <w:t>详细评价办法如下：</w:t>
      </w:r>
    </w:p>
    <w:tbl>
      <w:tblPr>
        <w:tblStyle w:val="44"/>
        <w:tblpPr w:leftFromText="180" w:rightFromText="180" w:vertAnchor="text" w:horzAnchor="page" w:tblpXSpec="center" w:tblpY="621"/>
        <w:tblOverlap w:val="never"/>
        <w:tblW w:w="935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72"/>
        <w:gridCol w:w="1448"/>
        <w:gridCol w:w="740"/>
        <w:gridCol w:w="599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jc w:val="center"/>
        </w:trPr>
        <w:tc>
          <w:tcPr>
            <w:tcW w:w="1172"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类别</w:t>
            </w:r>
          </w:p>
        </w:tc>
        <w:tc>
          <w:tcPr>
            <w:tcW w:w="144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项目</w:t>
            </w:r>
          </w:p>
        </w:tc>
        <w:tc>
          <w:tcPr>
            <w:tcW w:w="7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 xml:space="preserve">满分 </w:t>
            </w:r>
          </w:p>
          <w:p>
            <w:pPr>
              <w:spacing w:line="360" w:lineRule="auto"/>
              <w:ind w:firstLine="0" w:firstLineChars="0"/>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分值</w:t>
            </w:r>
          </w:p>
        </w:tc>
        <w:tc>
          <w:tcPr>
            <w:tcW w:w="59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20"/>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评标标准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1172"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 xml:space="preserve">报价    </w:t>
            </w:r>
            <w:r>
              <w:rPr>
                <w:rFonts w:hint="eastAsia" w:ascii="Arial" w:hAnsi="Arial" w:eastAsia="宋体" w:cs="Arial"/>
                <w:b/>
                <w:bCs/>
                <w:color w:val="000000"/>
                <w:sz w:val="24"/>
                <w:szCs w:val="24"/>
                <w:lang w:val="en-US" w:eastAsia="zh-CN"/>
              </w:rPr>
              <w:t>（10分）</w:t>
            </w:r>
          </w:p>
        </w:tc>
        <w:tc>
          <w:tcPr>
            <w:tcW w:w="1448"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报价分</w:t>
            </w:r>
          </w:p>
        </w:tc>
        <w:tc>
          <w:tcPr>
            <w:tcW w:w="7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jc w:val="center"/>
              <w:rPr>
                <w:rFonts w:hint="eastAsia" w:ascii="仿宋" w:hAnsi="仿宋" w:eastAsia="仿宋" w:cs="仿宋"/>
                <w:color w:val="auto"/>
                <w:sz w:val="24"/>
                <w:szCs w:val="24"/>
              </w:rPr>
            </w:pPr>
            <w:r>
              <w:rPr>
                <w:rFonts w:hint="eastAsia" w:ascii="Arial" w:hAnsi="Arial" w:eastAsia="宋体" w:cs="Arial"/>
                <w:color w:val="000000"/>
                <w:sz w:val="24"/>
                <w:szCs w:val="24"/>
                <w:lang w:val="en-US" w:eastAsia="zh-CN"/>
              </w:rPr>
              <w:t>10</w:t>
            </w:r>
          </w:p>
        </w:tc>
        <w:tc>
          <w:tcPr>
            <w:tcW w:w="59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在所有的有效报价中，以最低报价为基准价，其价格分为满分。其他供应商的报价分统一按下列公式计算：报价得分=(评标基准价／报价)×价格权值（10%）×100（四舍五入后保留小数点后两位）。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 w:hRule="atLeast"/>
          <w:jc w:val="center"/>
        </w:trPr>
        <w:tc>
          <w:tcPr>
            <w:tcW w:w="1172" w:type="dxa"/>
            <w:vMerge w:val="restart"/>
            <w:tcBorders>
              <w:top w:val="single" w:color="auto" w:sz="4" w:space="0"/>
              <w:left w:val="single" w:color="auto" w:sz="4" w:space="0"/>
              <w:right w:val="single" w:color="auto" w:sz="4" w:space="0"/>
            </w:tcBorders>
            <w:noWrap w:val="0"/>
            <w:vAlign w:val="center"/>
          </w:tcPr>
          <w:p>
            <w:pPr>
              <w:spacing w:line="360" w:lineRule="auto"/>
              <w:ind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技术服务及保障措施</w:t>
            </w:r>
          </w:p>
          <w:p>
            <w:pPr>
              <w:spacing w:line="360" w:lineRule="auto"/>
              <w:ind w:firstLine="0" w:firstLineChars="0"/>
              <w:jc w:val="center"/>
              <w:rPr>
                <w:rFonts w:hint="eastAsia" w:ascii="仿宋" w:hAnsi="仿宋" w:eastAsia="仿宋" w:cs="仿宋"/>
                <w:color w:val="auto"/>
                <w:sz w:val="24"/>
                <w:szCs w:val="24"/>
              </w:rPr>
            </w:pPr>
            <w:r>
              <w:rPr>
                <w:rFonts w:hint="eastAsia" w:ascii="Arial" w:hAnsi="Arial" w:eastAsia="宋体" w:cs="Arial"/>
                <w:b/>
                <w:bCs/>
                <w:color w:val="000000"/>
                <w:sz w:val="24"/>
                <w:szCs w:val="24"/>
                <w:lang w:val="en-US" w:eastAsia="zh-CN"/>
              </w:rPr>
              <w:t>（</w:t>
            </w:r>
            <w:r>
              <w:rPr>
                <w:rFonts w:hint="eastAsia" w:ascii="Arial" w:hAnsi="Arial" w:cs="Arial"/>
                <w:b/>
                <w:bCs/>
                <w:color w:val="000000"/>
                <w:sz w:val="24"/>
                <w:szCs w:val="24"/>
                <w:lang w:val="en-US" w:eastAsia="zh-CN"/>
              </w:rPr>
              <w:t>77</w:t>
            </w:r>
            <w:r>
              <w:rPr>
                <w:rFonts w:hint="eastAsia" w:ascii="Arial" w:hAnsi="Arial" w:eastAsia="宋体" w:cs="Arial"/>
                <w:b/>
                <w:bCs/>
                <w:color w:val="000000"/>
                <w:sz w:val="24"/>
                <w:szCs w:val="24"/>
                <w:lang w:val="en-US" w:eastAsia="zh-CN"/>
              </w:rPr>
              <w:t>分）</w:t>
            </w:r>
          </w:p>
        </w:tc>
        <w:tc>
          <w:tcPr>
            <w:tcW w:w="1448"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技术服务   方案</w:t>
            </w:r>
          </w:p>
        </w:tc>
        <w:tc>
          <w:tcPr>
            <w:tcW w:w="7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jc w:val="center"/>
              <w:rPr>
                <w:rFonts w:hint="eastAsia" w:ascii="仿宋" w:hAnsi="仿宋" w:eastAsia="仿宋" w:cs="仿宋"/>
                <w:color w:val="auto"/>
                <w:sz w:val="24"/>
                <w:szCs w:val="24"/>
              </w:rPr>
            </w:pPr>
            <w:r>
              <w:rPr>
                <w:rFonts w:hint="eastAsia" w:ascii="Arial" w:hAnsi="Arial" w:eastAsia="宋体" w:cs="Arial"/>
                <w:color w:val="000000"/>
                <w:sz w:val="24"/>
                <w:szCs w:val="24"/>
                <w:lang w:val="en-US" w:eastAsia="zh-CN"/>
              </w:rPr>
              <w:t>30</w:t>
            </w:r>
          </w:p>
        </w:tc>
        <w:tc>
          <w:tcPr>
            <w:tcW w:w="59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lang w:eastAsia="zh-CN"/>
              </w:rPr>
              <w:t>响应人</w:t>
            </w:r>
            <w:r>
              <w:rPr>
                <w:rFonts w:hint="eastAsia" w:ascii="仿宋" w:hAnsi="仿宋" w:eastAsia="仿宋" w:cs="仿宋"/>
                <w:color w:val="auto"/>
                <w:sz w:val="24"/>
                <w:szCs w:val="24"/>
              </w:rPr>
              <w:t>对本项目服务理解程度，对本项目服务过程中的重难点分析和对本项目的专业性建议，包括按服务工作内容和要求制定服务方案；根据方案详细、清晰、科学、合理性可操作性进行横向比较。</w:t>
            </w:r>
          </w:p>
          <w:p>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方案全面完整的响应了本项目常规维保服务需求和个性化维保服务需求的得</w:t>
            </w:r>
            <w:r>
              <w:rPr>
                <w:rFonts w:hint="eastAsia" w:ascii="Arial" w:hAnsi="Arial" w:eastAsia="宋体" w:cs="Arial"/>
                <w:color w:val="000000"/>
                <w:sz w:val="24"/>
                <w:szCs w:val="24"/>
                <w:lang w:eastAsia="zh-CN"/>
              </w:rPr>
              <w:t>（</w:t>
            </w:r>
            <w:r>
              <w:rPr>
                <w:rFonts w:hint="eastAsia" w:ascii="Arial" w:hAnsi="Arial" w:eastAsia="宋体" w:cs="Arial"/>
                <w:color w:val="000000"/>
                <w:sz w:val="24"/>
                <w:szCs w:val="24"/>
                <w:lang w:val="en-US" w:eastAsia="zh-CN"/>
              </w:rPr>
              <w:t>30-2</w:t>
            </w:r>
            <w:r>
              <w:rPr>
                <w:rFonts w:hint="eastAsia" w:ascii="Arial" w:hAnsi="Arial" w:eastAsia="宋体" w:cs="Arial"/>
                <w:color w:val="000000"/>
                <w:sz w:val="24"/>
                <w:szCs w:val="24"/>
              </w:rPr>
              <w:t>0分</w:t>
            </w:r>
            <w:r>
              <w:rPr>
                <w:rFonts w:hint="eastAsia" w:ascii="Arial" w:hAnsi="Arial" w:eastAsia="宋体" w:cs="Arial"/>
                <w:color w:val="000000"/>
                <w:sz w:val="24"/>
                <w:szCs w:val="24"/>
                <w:lang w:eastAsia="zh-CN"/>
              </w:rPr>
              <w:t>）</w:t>
            </w:r>
            <w:r>
              <w:rPr>
                <w:rFonts w:hint="eastAsia" w:ascii="仿宋" w:hAnsi="仿宋" w:eastAsia="仿宋" w:cs="仿宋"/>
                <w:color w:val="auto"/>
                <w:sz w:val="24"/>
                <w:szCs w:val="24"/>
              </w:rPr>
              <w:t>；方案较全面完整的响应了</w:t>
            </w:r>
            <w:r>
              <w:rPr>
                <w:rFonts w:hint="eastAsia" w:ascii="仿宋" w:hAnsi="仿宋" w:eastAsia="仿宋" w:cs="仿宋"/>
                <w:color w:val="auto"/>
                <w:sz w:val="24"/>
                <w:szCs w:val="24"/>
                <w:lang w:eastAsia="zh-CN"/>
              </w:rPr>
              <w:t>比价</w:t>
            </w:r>
            <w:r>
              <w:rPr>
                <w:rFonts w:hint="eastAsia" w:ascii="仿宋" w:hAnsi="仿宋" w:eastAsia="仿宋" w:cs="仿宋"/>
                <w:color w:val="auto"/>
                <w:sz w:val="24"/>
                <w:szCs w:val="24"/>
              </w:rPr>
              <w:t>人的常规维保服务需求和个性化维保服务需求的得</w:t>
            </w:r>
            <w:r>
              <w:rPr>
                <w:rFonts w:hint="eastAsia" w:ascii="Arial" w:hAnsi="Arial" w:eastAsia="宋体" w:cs="Arial"/>
                <w:color w:val="000000"/>
                <w:sz w:val="24"/>
                <w:szCs w:val="24"/>
                <w:lang w:eastAsia="zh-CN"/>
              </w:rPr>
              <w:t>（</w:t>
            </w:r>
            <w:r>
              <w:rPr>
                <w:rFonts w:hint="eastAsia" w:ascii="Arial" w:hAnsi="Arial" w:eastAsia="宋体" w:cs="Arial"/>
                <w:color w:val="000000"/>
                <w:sz w:val="24"/>
                <w:szCs w:val="24"/>
                <w:lang w:val="en-US" w:eastAsia="zh-CN"/>
              </w:rPr>
              <w:t>19-10</w:t>
            </w:r>
            <w:r>
              <w:rPr>
                <w:rFonts w:hint="eastAsia" w:ascii="Arial" w:hAnsi="Arial" w:eastAsia="宋体" w:cs="Arial"/>
                <w:color w:val="000000"/>
                <w:sz w:val="24"/>
                <w:szCs w:val="24"/>
                <w:lang w:eastAsia="zh-CN"/>
              </w:rPr>
              <w:t>分）</w:t>
            </w:r>
            <w:r>
              <w:rPr>
                <w:rFonts w:hint="eastAsia" w:ascii="仿宋" w:hAnsi="仿宋" w:eastAsia="仿宋" w:cs="仿宋"/>
                <w:color w:val="auto"/>
                <w:sz w:val="24"/>
                <w:szCs w:val="24"/>
              </w:rPr>
              <w:t>；方案基本响应了本项目的常规维保服务需求和个性化维保服务需求的得</w:t>
            </w:r>
            <w:r>
              <w:rPr>
                <w:rFonts w:hint="eastAsia" w:ascii="Arial" w:hAnsi="Arial" w:eastAsia="宋体" w:cs="Arial"/>
                <w:color w:val="000000"/>
                <w:sz w:val="24"/>
                <w:szCs w:val="24"/>
                <w:lang w:eastAsia="zh-CN"/>
              </w:rPr>
              <w:t>（</w:t>
            </w:r>
            <w:r>
              <w:rPr>
                <w:rFonts w:hint="eastAsia" w:ascii="Arial" w:hAnsi="Arial" w:eastAsia="宋体" w:cs="Arial"/>
                <w:color w:val="000000"/>
                <w:sz w:val="24"/>
                <w:szCs w:val="24"/>
                <w:lang w:val="en-US" w:eastAsia="zh-CN"/>
              </w:rPr>
              <w:t>9-1</w:t>
            </w:r>
            <w:r>
              <w:rPr>
                <w:rFonts w:hint="eastAsia" w:ascii="Arial" w:hAnsi="Arial" w:eastAsia="宋体" w:cs="Arial"/>
                <w:color w:val="000000"/>
                <w:sz w:val="24"/>
                <w:szCs w:val="24"/>
                <w:lang w:eastAsia="zh-CN"/>
              </w:rPr>
              <w:t>分）</w:t>
            </w:r>
            <w:r>
              <w:rPr>
                <w:rFonts w:hint="eastAsia" w:ascii="仿宋" w:hAnsi="仿宋" w:eastAsia="仿宋" w:cs="仿宋"/>
                <w:color w:val="auto"/>
                <w:sz w:val="24"/>
                <w:szCs w:val="24"/>
              </w:rPr>
              <w:t>；</w:t>
            </w:r>
            <w:r>
              <w:rPr>
                <w:rFonts w:hint="eastAsia" w:ascii="仿宋" w:hAnsi="仿宋" w:eastAsia="仿宋" w:cs="仿宋"/>
                <w:color w:val="auto"/>
                <w:sz w:val="24"/>
                <w:szCs w:val="24"/>
                <w:lang w:eastAsia="zh-CN"/>
              </w:rPr>
              <w:t>未提供或其他情况不得分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 w:hRule="atLeast"/>
          <w:jc w:val="center"/>
        </w:trPr>
        <w:tc>
          <w:tcPr>
            <w:tcW w:w="1172" w:type="dxa"/>
            <w:vMerge w:val="continue"/>
            <w:tcBorders>
              <w:left w:val="single" w:color="auto" w:sz="4" w:space="0"/>
              <w:right w:val="single" w:color="auto" w:sz="4" w:space="0"/>
            </w:tcBorders>
            <w:noWrap w:val="0"/>
            <w:vAlign w:val="center"/>
          </w:tcPr>
          <w:p>
            <w:pPr>
              <w:spacing w:line="360" w:lineRule="auto"/>
              <w:ind w:firstLine="420"/>
              <w:jc w:val="center"/>
              <w:rPr>
                <w:rFonts w:hint="eastAsia" w:ascii="仿宋" w:hAnsi="仿宋" w:eastAsia="仿宋" w:cs="仿宋"/>
                <w:color w:val="auto"/>
                <w:sz w:val="24"/>
                <w:szCs w:val="24"/>
              </w:rPr>
            </w:pPr>
          </w:p>
        </w:tc>
        <w:tc>
          <w:tcPr>
            <w:tcW w:w="1448"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服务保障  措施</w:t>
            </w:r>
          </w:p>
        </w:tc>
        <w:tc>
          <w:tcPr>
            <w:tcW w:w="7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jc w:val="center"/>
              <w:rPr>
                <w:rFonts w:hint="eastAsia" w:ascii="仿宋" w:hAnsi="仿宋" w:eastAsia="仿宋" w:cs="仿宋"/>
                <w:color w:val="auto"/>
                <w:sz w:val="24"/>
                <w:szCs w:val="24"/>
              </w:rPr>
            </w:pPr>
            <w:r>
              <w:rPr>
                <w:rFonts w:hint="eastAsia" w:ascii="Arial" w:hAnsi="Arial" w:eastAsia="宋体" w:cs="Arial"/>
                <w:color w:val="000000"/>
                <w:sz w:val="24"/>
                <w:szCs w:val="24"/>
                <w:lang w:val="en-US" w:eastAsia="zh-CN"/>
              </w:rPr>
              <w:t>15</w:t>
            </w:r>
          </w:p>
        </w:tc>
        <w:tc>
          <w:tcPr>
            <w:tcW w:w="59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与</w:t>
            </w:r>
            <w:r>
              <w:rPr>
                <w:rFonts w:hint="eastAsia" w:ascii="仿宋" w:hAnsi="仿宋" w:eastAsia="仿宋" w:cs="仿宋"/>
                <w:color w:val="auto"/>
                <w:sz w:val="24"/>
                <w:szCs w:val="24"/>
                <w:lang w:eastAsia="zh-CN"/>
              </w:rPr>
              <w:t>比价人</w:t>
            </w:r>
            <w:r>
              <w:rPr>
                <w:rFonts w:hint="eastAsia" w:ascii="仿宋" w:hAnsi="仿宋" w:eastAsia="仿宋" w:cs="仿宋"/>
                <w:color w:val="auto"/>
                <w:sz w:val="24"/>
                <w:szCs w:val="24"/>
              </w:rPr>
              <w:t>沟通的渠道和措施是否顺畅、全面，处理方法是否及时、高效，服务回访制度是否建立；发生突发事件的应急措施，具有可操作性，有明确具体的承诺。根据优劣程度横向比较，好的得</w:t>
            </w:r>
            <w:r>
              <w:rPr>
                <w:rFonts w:hint="eastAsia" w:ascii="Arial" w:hAnsi="Arial" w:eastAsia="宋体" w:cs="Arial"/>
                <w:color w:val="000000"/>
                <w:sz w:val="24"/>
                <w:szCs w:val="24"/>
                <w:lang w:eastAsia="zh-CN"/>
              </w:rPr>
              <w:t>（</w:t>
            </w:r>
            <w:r>
              <w:rPr>
                <w:rFonts w:hint="eastAsia" w:ascii="Arial" w:hAnsi="Arial" w:eastAsia="宋体" w:cs="Arial"/>
                <w:color w:val="000000"/>
                <w:sz w:val="24"/>
                <w:szCs w:val="24"/>
                <w:lang w:val="en-US" w:eastAsia="zh-CN"/>
              </w:rPr>
              <w:t>1</w:t>
            </w:r>
            <w:r>
              <w:rPr>
                <w:rFonts w:hint="eastAsia" w:ascii="Arial" w:hAnsi="Arial" w:cs="Arial"/>
                <w:color w:val="000000"/>
                <w:sz w:val="24"/>
                <w:szCs w:val="24"/>
                <w:lang w:val="en-US" w:eastAsia="zh-CN"/>
              </w:rPr>
              <w:t>5</w:t>
            </w:r>
            <w:r>
              <w:rPr>
                <w:rFonts w:hint="eastAsia" w:ascii="Arial" w:hAnsi="Arial" w:eastAsia="宋体" w:cs="Arial"/>
                <w:color w:val="000000"/>
                <w:sz w:val="24"/>
                <w:szCs w:val="24"/>
                <w:lang w:val="en-US" w:eastAsia="zh-CN"/>
              </w:rPr>
              <w:t>-10</w:t>
            </w:r>
            <w:r>
              <w:rPr>
                <w:rFonts w:hint="eastAsia" w:ascii="Arial" w:hAnsi="Arial" w:eastAsia="宋体" w:cs="Arial"/>
                <w:color w:val="000000"/>
                <w:sz w:val="24"/>
                <w:szCs w:val="24"/>
                <w:lang w:eastAsia="zh-CN"/>
              </w:rPr>
              <w:t>分）</w:t>
            </w:r>
            <w:r>
              <w:rPr>
                <w:rFonts w:hint="eastAsia" w:ascii="仿宋" w:hAnsi="仿宋" w:eastAsia="仿宋" w:cs="仿宋"/>
                <w:color w:val="auto"/>
                <w:sz w:val="24"/>
                <w:szCs w:val="24"/>
              </w:rPr>
              <w:t>；较好的得</w:t>
            </w:r>
            <w:r>
              <w:rPr>
                <w:rFonts w:hint="eastAsia" w:ascii="仿宋" w:hAnsi="仿宋" w:eastAsia="仿宋" w:cs="仿宋"/>
                <w:color w:val="auto"/>
                <w:sz w:val="24"/>
                <w:szCs w:val="24"/>
                <w:lang w:eastAsia="zh-CN"/>
              </w:rPr>
              <w:t>（</w:t>
            </w:r>
            <w:r>
              <w:rPr>
                <w:rFonts w:hint="eastAsia" w:ascii="Arial" w:hAnsi="Arial" w:eastAsia="宋体" w:cs="Arial"/>
                <w:color w:val="000000"/>
                <w:sz w:val="24"/>
                <w:szCs w:val="24"/>
                <w:lang w:val="en-US" w:eastAsia="zh-CN"/>
              </w:rPr>
              <w:t>9-5分</w:t>
            </w:r>
            <w:r>
              <w:rPr>
                <w:rFonts w:ascii="Arial" w:hAnsi="Arial" w:cs="Arial"/>
                <w:color w:val="000000"/>
                <w:sz w:val="24"/>
                <w:szCs w:val="24"/>
              </w:rPr>
              <w:t>）</w:t>
            </w:r>
            <w:r>
              <w:rPr>
                <w:rFonts w:hint="eastAsia" w:ascii="仿宋" w:hAnsi="仿宋" w:eastAsia="仿宋" w:cs="仿宋"/>
                <w:color w:val="auto"/>
                <w:sz w:val="24"/>
                <w:szCs w:val="24"/>
              </w:rPr>
              <w:t>；一般的得</w:t>
            </w:r>
            <w:r>
              <w:rPr>
                <w:rFonts w:hint="eastAsia" w:ascii="仿宋" w:hAnsi="仿宋" w:eastAsia="仿宋" w:cs="仿宋"/>
                <w:color w:val="auto"/>
                <w:sz w:val="24"/>
                <w:szCs w:val="24"/>
                <w:lang w:eastAsia="zh-CN"/>
              </w:rPr>
              <w:t>（</w:t>
            </w:r>
            <w:r>
              <w:rPr>
                <w:rFonts w:hint="eastAsia" w:ascii="Arial" w:hAnsi="Arial" w:eastAsia="宋体" w:cs="Arial"/>
                <w:color w:val="000000"/>
                <w:sz w:val="24"/>
                <w:szCs w:val="24"/>
                <w:lang w:val="en-US" w:eastAsia="zh-CN"/>
              </w:rPr>
              <w:t>4-1分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w:t>
            </w:r>
            <w:r>
              <w:rPr>
                <w:rFonts w:hint="eastAsia" w:ascii="仿宋" w:hAnsi="仿宋" w:eastAsia="仿宋" w:cs="仿宋"/>
                <w:color w:val="auto"/>
                <w:sz w:val="24"/>
                <w:szCs w:val="24"/>
                <w:lang w:eastAsia="zh-CN"/>
              </w:rPr>
              <w:t>未提供或其他情况不得分</w:t>
            </w:r>
            <w:r>
              <w:rPr>
                <w:rFonts w:hint="eastAsia" w:ascii="仿宋" w:hAnsi="仿宋" w:eastAsia="仿宋" w:cs="仿宋"/>
                <w:color w:val="auto"/>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 w:hRule="atLeast"/>
          <w:jc w:val="center"/>
        </w:trPr>
        <w:tc>
          <w:tcPr>
            <w:tcW w:w="1172" w:type="dxa"/>
            <w:vMerge w:val="continue"/>
            <w:tcBorders>
              <w:left w:val="single" w:color="auto" w:sz="4" w:space="0"/>
              <w:right w:val="single" w:color="auto" w:sz="4" w:space="0"/>
            </w:tcBorders>
            <w:noWrap w:val="0"/>
            <w:vAlign w:val="center"/>
          </w:tcPr>
          <w:p>
            <w:pPr>
              <w:spacing w:line="360" w:lineRule="auto"/>
              <w:ind w:firstLine="420"/>
              <w:jc w:val="center"/>
              <w:rPr>
                <w:rFonts w:hint="eastAsia" w:ascii="仿宋" w:hAnsi="仿宋" w:eastAsia="仿宋" w:cs="仿宋"/>
                <w:color w:val="auto"/>
                <w:sz w:val="24"/>
                <w:szCs w:val="24"/>
              </w:rPr>
            </w:pPr>
          </w:p>
        </w:tc>
        <w:tc>
          <w:tcPr>
            <w:tcW w:w="1448"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维保相关管理制度</w:t>
            </w:r>
          </w:p>
        </w:tc>
        <w:tc>
          <w:tcPr>
            <w:tcW w:w="7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jc w:val="center"/>
              <w:rPr>
                <w:rFonts w:hint="eastAsia" w:ascii="Arial" w:hAnsi="Arial" w:eastAsia="宋体" w:cs="Arial"/>
                <w:color w:val="000000"/>
                <w:sz w:val="24"/>
                <w:szCs w:val="24"/>
                <w:lang w:val="en-US" w:eastAsia="zh-CN"/>
              </w:rPr>
            </w:pPr>
            <w:r>
              <w:rPr>
                <w:rFonts w:hint="eastAsia" w:ascii="Arial" w:hAnsi="Arial" w:eastAsia="宋体" w:cs="Arial"/>
                <w:color w:val="000000"/>
                <w:sz w:val="24"/>
                <w:szCs w:val="24"/>
                <w:lang w:val="en-US" w:eastAsia="zh-CN"/>
              </w:rPr>
              <w:t>10</w:t>
            </w:r>
          </w:p>
        </w:tc>
        <w:tc>
          <w:tcPr>
            <w:tcW w:w="59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lang w:eastAsia="zh-CN"/>
              </w:rPr>
              <w:t>响应人</w:t>
            </w:r>
            <w:r>
              <w:rPr>
                <w:rFonts w:hint="eastAsia" w:ascii="仿宋" w:hAnsi="仿宋" w:eastAsia="仿宋" w:cs="仿宋"/>
                <w:color w:val="auto"/>
                <w:sz w:val="24"/>
                <w:szCs w:val="24"/>
              </w:rPr>
              <w:t>在满足</w:t>
            </w:r>
            <w:r>
              <w:rPr>
                <w:rFonts w:hint="eastAsia" w:ascii="仿宋" w:hAnsi="仿宋" w:eastAsia="仿宋" w:cs="仿宋"/>
                <w:color w:val="auto"/>
                <w:sz w:val="24"/>
                <w:szCs w:val="24"/>
                <w:lang w:eastAsia="zh-CN"/>
              </w:rPr>
              <w:t>比价</w:t>
            </w:r>
            <w:r>
              <w:rPr>
                <w:rFonts w:hint="eastAsia" w:ascii="仿宋" w:hAnsi="仿宋" w:eastAsia="仿宋" w:cs="仿宋"/>
                <w:color w:val="auto"/>
                <w:sz w:val="24"/>
                <w:szCs w:val="24"/>
              </w:rPr>
              <w:t>文件要求的基础上提供维保相关管理制度，根据制度的规范合理、符合实际情况、针对性进行横向比较。好的得</w:t>
            </w:r>
            <w:r>
              <w:rPr>
                <w:rFonts w:hint="eastAsia" w:ascii="Arial" w:hAnsi="Arial" w:eastAsia="宋体" w:cs="Arial"/>
                <w:color w:val="000000"/>
                <w:sz w:val="24"/>
                <w:szCs w:val="24"/>
                <w:lang w:eastAsia="zh-CN"/>
              </w:rPr>
              <w:t>（</w:t>
            </w:r>
            <w:r>
              <w:rPr>
                <w:rFonts w:hint="eastAsia" w:ascii="Arial" w:hAnsi="Arial" w:eastAsia="宋体" w:cs="Arial"/>
                <w:color w:val="000000"/>
                <w:sz w:val="24"/>
                <w:szCs w:val="24"/>
                <w:lang w:val="en-US" w:eastAsia="zh-CN"/>
              </w:rPr>
              <w:t>1</w:t>
            </w:r>
            <w:r>
              <w:rPr>
                <w:rFonts w:hint="eastAsia" w:ascii="Arial" w:hAnsi="Arial" w:cs="Arial"/>
                <w:color w:val="000000"/>
                <w:sz w:val="24"/>
                <w:szCs w:val="24"/>
                <w:lang w:val="en-US" w:eastAsia="zh-CN"/>
              </w:rPr>
              <w:t>0</w:t>
            </w:r>
            <w:r>
              <w:rPr>
                <w:rFonts w:hint="eastAsia" w:ascii="Arial" w:hAnsi="Arial" w:eastAsia="宋体" w:cs="Arial"/>
                <w:color w:val="000000"/>
                <w:sz w:val="24"/>
                <w:szCs w:val="24"/>
                <w:lang w:val="en-US" w:eastAsia="zh-CN"/>
              </w:rPr>
              <w:t>-</w:t>
            </w:r>
            <w:r>
              <w:rPr>
                <w:rFonts w:hint="eastAsia" w:ascii="Arial" w:hAnsi="Arial" w:cs="Arial"/>
                <w:color w:val="000000"/>
                <w:sz w:val="24"/>
                <w:szCs w:val="24"/>
                <w:lang w:val="en-US" w:eastAsia="zh-CN"/>
              </w:rPr>
              <w:t>7</w:t>
            </w:r>
            <w:r>
              <w:rPr>
                <w:rFonts w:hint="eastAsia" w:ascii="Arial" w:hAnsi="Arial" w:eastAsia="宋体" w:cs="Arial"/>
                <w:color w:val="000000"/>
                <w:sz w:val="24"/>
                <w:szCs w:val="24"/>
                <w:lang w:eastAsia="zh-CN"/>
              </w:rPr>
              <w:t>分）</w:t>
            </w:r>
            <w:r>
              <w:rPr>
                <w:rFonts w:hint="eastAsia" w:ascii="仿宋" w:hAnsi="仿宋" w:eastAsia="仿宋" w:cs="仿宋"/>
                <w:color w:val="auto"/>
                <w:sz w:val="24"/>
                <w:szCs w:val="24"/>
              </w:rPr>
              <w:t>；较好的得</w:t>
            </w:r>
            <w:r>
              <w:rPr>
                <w:rFonts w:hint="eastAsia" w:ascii="仿宋" w:hAnsi="仿宋" w:eastAsia="仿宋" w:cs="仿宋"/>
                <w:color w:val="auto"/>
                <w:sz w:val="24"/>
                <w:szCs w:val="24"/>
                <w:lang w:eastAsia="zh-CN"/>
              </w:rPr>
              <w:t>（</w:t>
            </w:r>
            <w:r>
              <w:rPr>
                <w:rFonts w:hint="eastAsia" w:ascii="Arial" w:hAnsi="Arial" w:eastAsia="宋体" w:cs="Arial"/>
                <w:color w:val="000000"/>
                <w:sz w:val="24"/>
                <w:szCs w:val="24"/>
                <w:lang w:val="en-US" w:eastAsia="zh-CN"/>
              </w:rPr>
              <w:t>6-4分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；一般的得</w:t>
            </w:r>
            <w:r>
              <w:rPr>
                <w:rFonts w:hint="eastAsia" w:ascii="仿宋" w:hAnsi="仿宋" w:eastAsia="仿宋" w:cs="仿宋"/>
                <w:color w:val="auto"/>
                <w:sz w:val="24"/>
                <w:szCs w:val="24"/>
                <w:lang w:eastAsia="zh-CN"/>
              </w:rPr>
              <w:t>（</w:t>
            </w:r>
            <w:r>
              <w:rPr>
                <w:rFonts w:hint="eastAsia" w:ascii="Arial" w:hAnsi="Arial" w:cs="Arial"/>
                <w:color w:val="000000"/>
                <w:sz w:val="24"/>
                <w:szCs w:val="24"/>
                <w:lang w:val="en-US" w:eastAsia="zh-CN"/>
              </w:rPr>
              <w:t>3-1分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w:t>
            </w:r>
            <w:r>
              <w:rPr>
                <w:rFonts w:hint="eastAsia" w:ascii="仿宋" w:hAnsi="仿宋" w:eastAsia="仿宋" w:cs="仿宋"/>
                <w:color w:val="auto"/>
                <w:sz w:val="24"/>
                <w:szCs w:val="24"/>
                <w:lang w:eastAsia="zh-CN"/>
              </w:rPr>
              <w:t>未提供或其他情况不得分</w:t>
            </w:r>
            <w:r>
              <w:rPr>
                <w:rFonts w:hint="eastAsia" w:ascii="仿宋" w:hAnsi="仿宋" w:eastAsia="仿宋" w:cs="仿宋"/>
                <w:color w:val="auto"/>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 w:hRule="atLeast"/>
          <w:jc w:val="center"/>
        </w:trPr>
        <w:tc>
          <w:tcPr>
            <w:tcW w:w="1172" w:type="dxa"/>
            <w:vMerge w:val="continue"/>
            <w:tcBorders>
              <w:left w:val="single" w:color="auto" w:sz="4" w:space="0"/>
              <w:right w:val="single" w:color="auto" w:sz="4" w:space="0"/>
            </w:tcBorders>
            <w:noWrap w:val="0"/>
            <w:vAlign w:val="center"/>
          </w:tcPr>
          <w:p>
            <w:pPr>
              <w:spacing w:line="360" w:lineRule="auto"/>
              <w:ind w:firstLine="420"/>
              <w:jc w:val="center"/>
              <w:rPr>
                <w:rFonts w:hint="eastAsia" w:ascii="仿宋" w:hAnsi="仿宋" w:eastAsia="仿宋" w:cs="仿宋"/>
                <w:color w:val="auto"/>
                <w:sz w:val="24"/>
                <w:szCs w:val="24"/>
              </w:rPr>
            </w:pPr>
          </w:p>
        </w:tc>
        <w:tc>
          <w:tcPr>
            <w:tcW w:w="1448"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巡检制度</w:t>
            </w:r>
          </w:p>
        </w:tc>
        <w:tc>
          <w:tcPr>
            <w:tcW w:w="7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jc w:val="center"/>
              <w:rPr>
                <w:rFonts w:hint="eastAsia" w:ascii="Arial" w:hAnsi="Arial" w:eastAsia="宋体" w:cs="Arial"/>
                <w:color w:val="000000"/>
                <w:sz w:val="24"/>
                <w:szCs w:val="24"/>
                <w:lang w:val="en-US" w:eastAsia="zh-CN"/>
              </w:rPr>
            </w:pPr>
            <w:r>
              <w:rPr>
                <w:rFonts w:hint="eastAsia" w:ascii="Arial" w:hAnsi="Arial" w:cs="Arial"/>
                <w:color w:val="000000"/>
                <w:sz w:val="24"/>
                <w:szCs w:val="24"/>
                <w:lang w:val="en-US" w:eastAsia="zh-CN"/>
              </w:rPr>
              <w:t>12</w:t>
            </w:r>
          </w:p>
        </w:tc>
        <w:tc>
          <w:tcPr>
            <w:tcW w:w="59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lang w:eastAsia="zh-CN"/>
              </w:rPr>
              <w:t>响应人</w:t>
            </w:r>
            <w:r>
              <w:rPr>
                <w:rFonts w:hint="eastAsia" w:ascii="仿宋" w:hAnsi="仿宋" w:eastAsia="仿宋" w:cs="仿宋"/>
                <w:color w:val="auto"/>
                <w:sz w:val="24"/>
                <w:szCs w:val="24"/>
              </w:rPr>
              <w:t>在满足</w:t>
            </w:r>
            <w:r>
              <w:rPr>
                <w:rFonts w:hint="eastAsia" w:ascii="仿宋" w:hAnsi="仿宋" w:eastAsia="仿宋" w:cs="仿宋"/>
                <w:color w:val="auto"/>
                <w:sz w:val="24"/>
                <w:szCs w:val="24"/>
                <w:lang w:eastAsia="zh-CN"/>
              </w:rPr>
              <w:t>比价</w:t>
            </w:r>
            <w:r>
              <w:rPr>
                <w:rFonts w:hint="eastAsia" w:ascii="仿宋" w:hAnsi="仿宋" w:eastAsia="仿宋" w:cs="仿宋"/>
                <w:color w:val="auto"/>
                <w:sz w:val="24"/>
                <w:szCs w:val="24"/>
              </w:rPr>
              <w:t>文件要求的基础上提供日常巡检制度，根据制度的规范合理、符合实际情况、针对性进行横向比较。好的得</w:t>
            </w:r>
            <w:r>
              <w:rPr>
                <w:rFonts w:hint="eastAsia" w:ascii="仿宋" w:hAnsi="仿宋" w:eastAsia="仿宋" w:cs="仿宋"/>
                <w:color w:val="auto"/>
                <w:sz w:val="24"/>
                <w:szCs w:val="24"/>
                <w:lang w:eastAsia="zh-CN"/>
              </w:rPr>
              <w:t>（</w:t>
            </w:r>
            <w:r>
              <w:rPr>
                <w:rFonts w:hint="eastAsia" w:ascii="Arial" w:hAnsi="Arial" w:cs="Arial"/>
                <w:color w:val="000000"/>
                <w:sz w:val="24"/>
                <w:szCs w:val="24"/>
                <w:lang w:val="en-US" w:eastAsia="zh-CN"/>
              </w:rPr>
              <w:t>12-8分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；较好的得</w:t>
            </w:r>
            <w:r>
              <w:rPr>
                <w:rFonts w:hint="eastAsia" w:ascii="仿宋" w:hAnsi="仿宋" w:eastAsia="仿宋" w:cs="仿宋"/>
                <w:color w:val="auto"/>
                <w:sz w:val="24"/>
                <w:szCs w:val="24"/>
                <w:lang w:eastAsia="zh-CN"/>
              </w:rPr>
              <w:t>（</w:t>
            </w:r>
            <w:r>
              <w:rPr>
                <w:rFonts w:hint="eastAsia" w:ascii="Arial" w:hAnsi="Arial" w:cs="Arial"/>
                <w:color w:val="000000"/>
                <w:sz w:val="24"/>
                <w:szCs w:val="24"/>
                <w:lang w:val="en-US" w:eastAsia="zh-CN"/>
              </w:rPr>
              <w:t>7-4分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；一般的得</w:t>
            </w:r>
            <w:r>
              <w:rPr>
                <w:rFonts w:hint="eastAsia" w:ascii="仿宋" w:hAnsi="仿宋" w:eastAsia="仿宋" w:cs="仿宋"/>
                <w:color w:val="auto"/>
                <w:sz w:val="24"/>
                <w:szCs w:val="24"/>
                <w:lang w:eastAsia="zh-CN"/>
              </w:rPr>
              <w:t>（</w:t>
            </w:r>
            <w:r>
              <w:rPr>
                <w:rFonts w:hint="eastAsia" w:ascii="Arial" w:hAnsi="Arial" w:cs="Arial"/>
                <w:color w:val="000000"/>
                <w:sz w:val="24"/>
                <w:szCs w:val="24"/>
                <w:lang w:val="en-US" w:eastAsia="zh-CN"/>
              </w:rPr>
              <w:t>3-1分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w:t>
            </w:r>
            <w:r>
              <w:rPr>
                <w:rFonts w:hint="eastAsia" w:ascii="仿宋" w:hAnsi="仿宋" w:eastAsia="仿宋" w:cs="仿宋"/>
                <w:color w:val="auto"/>
                <w:sz w:val="24"/>
                <w:szCs w:val="24"/>
                <w:lang w:eastAsia="zh-CN"/>
              </w:rPr>
              <w:t>未提供或其他情况不得分</w:t>
            </w:r>
            <w:r>
              <w:rPr>
                <w:rFonts w:hint="eastAsia" w:ascii="仿宋" w:hAnsi="仿宋" w:eastAsia="仿宋" w:cs="仿宋"/>
                <w:color w:val="auto"/>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 w:hRule="atLeast"/>
          <w:jc w:val="center"/>
        </w:trPr>
        <w:tc>
          <w:tcPr>
            <w:tcW w:w="1172" w:type="dxa"/>
            <w:vMerge w:val="continue"/>
            <w:tcBorders>
              <w:left w:val="single" w:color="auto" w:sz="4" w:space="0"/>
              <w:right w:val="single" w:color="auto" w:sz="4" w:space="0"/>
            </w:tcBorders>
            <w:noWrap w:val="0"/>
            <w:vAlign w:val="center"/>
          </w:tcPr>
          <w:p>
            <w:pPr>
              <w:spacing w:line="360" w:lineRule="auto"/>
              <w:ind w:firstLine="420"/>
              <w:jc w:val="center"/>
              <w:rPr>
                <w:rFonts w:hint="eastAsia" w:ascii="仿宋" w:hAnsi="仿宋" w:eastAsia="仿宋" w:cs="仿宋"/>
                <w:color w:val="auto"/>
                <w:sz w:val="24"/>
                <w:szCs w:val="24"/>
              </w:rPr>
            </w:pPr>
          </w:p>
        </w:tc>
        <w:tc>
          <w:tcPr>
            <w:tcW w:w="1448"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 xml:space="preserve">服务人员  </w:t>
            </w:r>
            <w:r>
              <w:rPr>
                <w:rFonts w:hint="eastAsia" w:ascii="仿宋" w:hAnsi="仿宋" w:eastAsia="仿宋" w:cs="仿宋"/>
                <w:color w:val="auto"/>
                <w:sz w:val="24"/>
                <w:szCs w:val="24"/>
                <w:lang w:eastAsia="zh-CN"/>
              </w:rPr>
              <w:t>资质及维护设备</w:t>
            </w:r>
          </w:p>
        </w:tc>
        <w:tc>
          <w:tcPr>
            <w:tcW w:w="7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jc w:val="center"/>
              <w:rPr>
                <w:rFonts w:hint="eastAsia" w:ascii="Arial" w:hAnsi="Arial" w:eastAsia="宋体" w:cs="Arial"/>
                <w:color w:val="000000"/>
                <w:sz w:val="24"/>
                <w:szCs w:val="24"/>
                <w:lang w:val="en-US" w:eastAsia="zh-CN"/>
              </w:rPr>
            </w:pPr>
            <w:r>
              <w:rPr>
                <w:rFonts w:hint="eastAsia" w:ascii="Arial" w:hAnsi="Arial" w:eastAsia="宋体" w:cs="Arial"/>
                <w:color w:val="000000"/>
                <w:sz w:val="24"/>
                <w:szCs w:val="24"/>
                <w:lang w:val="en-US" w:eastAsia="zh-CN"/>
              </w:rPr>
              <w:t>10</w:t>
            </w:r>
          </w:p>
        </w:tc>
        <w:tc>
          <w:tcPr>
            <w:tcW w:w="5994"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spacing w:line="36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lang w:eastAsia="zh-CN"/>
              </w:rPr>
              <w:t>响应</w:t>
            </w:r>
            <w:r>
              <w:rPr>
                <w:rFonts w:hint="eastAsia" w:ascii="仿宋" w:hAnsi="仿宋" w:eastAsia="仿宋" w:cs="仿宋"/>
                <w:color w:val="auto"/>
                <w:sz w:val="24"/>
                <w:szCs w:val="24"/>
              </w:rPr>
              <w:t>人基本情况和服务团队的本地化维护保障经验、</w:t>
            </w:r>
            <w:r>
              <w:rPr>
                <w:rFonts w:hint="eastAsia" w:ascii="仿宋" w:hAnsi="仿宋" w:eastAsia="仿宋" w:cs="仿宋"/>
                <w:color w:val="auto"/>
                <w:sz w:val="24"/>
                <w:szCs w:val="24"/>
                <w:lang w:eastAsia="zh-CN"/>
              </w:rPr>
              <w:t>项目负责人（初级以上职称）</w:t>
            </w:r>
            <w:r>
              <w:rPr>
                <w:rFonts w:hint="eastAsia" w:ascii="仿宋" w:hAnsi="仿宋" w:eastAsia="仿宋" w:cs="仿宋"/>
                <w:color w:val="auto"/>
                <w:sz w:val="24"/>
                <w:szCs w:val="24"/>
                <w:lang w:val="en-US" w:eastAsia="zh-CN"/>
              </w:rPr>
              <w:t>1名</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技术负责</w:t>
            </w:r>
            <w:r>
              <w:rPr>
                <w:rFonts w:hint="eastAsia" w:ascii="仿宋" w:hAnsi="仿宋" w:eastAsia="仿宋" w:cs="仿宋"/>
                <w:color w:val="auto"/>
                <w:sz w:val="24"/>
                <w:szCs w:val="24"/>
                <w:lang w:val="en-US" w:eastAsia="zh-CN"/>
              </w:rPr>
              <w:t>1名，每提供1名，</w:t>
            </w:r>
            <w:r>
              <w:rPr>
                <w:rFonts w:hint="eastAsia" w:ascii="仿宋" w:hAnsi="仿宋" w:eastAsia="仿宋" w:cs="仿宋"/>
                <w:color w:val="auto"/>
                <w:sz w:val="24"/>
                <w:szCs w:val="24"/>
              </w:rPr>
              <w:t>得</w:t>
            </w:r>
            <w:r>
              <w:rPr>
                <w:rFonts w:hint="eastAsia" w:ascii="Arial" w:hAnsi="Arial" w:cs="Arial"/>
                <w:color w:val="000000"/>
                <w:sz w:val="24"/>
                <w:szCs w:val="24"/>
                <w:lang w:val="en-US" w:eastAsia="zh-CN"/>
              </w:rPr>
              <w:t>2</w:t>
            </w:r>
            <w:r>
              <w:rPr>
                <w:rFonts w:hint="eastAsia" w:ascii="仿宋" w:hAnsi="仿宋" w:eastAsia="仿宋" w:cs="仿宋"/>
                <w:color w:val="auto"/>
                <w:sz w:val="24"/>
                <w:szCs w:val="24"/>
                <w:lang w:val="en-US" w:eastAsia="zh-CN"/>
              </w:rPr>
              <w:t>分</w:t>
            </w:r>
            <w:r>
              <w:rPr>
                <w:rFonts w:hint="eastAsia" w:ascii="仿宋" w:hAnsi="仿宋" w:eastAsia="仿宋" w:cs="仿宋"/>
                <w:color w:val="auto"/>
                <w:sz w:val="24"/>
                <w:szCs w:val="24"/>
              </w:rPr>
              <w:t>；</w:t>
            </w:r>
            <w:r>
              <w:rPr>
                <w:rFonts w:hint="eastAsia" w:ascii="仿宋" w:hAnsi="仿宋" w:eastAsia="仿宋" w:cs="仿宋"/>
                <w:color w:val="auto"/>
                <w:sz w:val="24"/>
                <w:szCs w:val="24"/>
                <w:lang w:eastAsia="zh-CN"/>
              </w:rPr>
              <w:t>未提供或其他情况不得分。</w:t>
            </w:r>
          </w:p>
          <w:p>
            <w:pPr>
              <w:numPr>
                <w:ilvl w:val="0"/>
                <w:numId w:val="4"/>
              </w:numPr>
              <w:spacing w:line="360" w:lineRule="auto"/>
              <w:ind w:firstLine="0" w:firstLineChars="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维护设备工具配备、维护车辆配备、人员配备合理性及人员的经验进行综合评定，完全满足项目要求的得（</w:t>
            </w:r>
            <w:r>
              <w:rPr>
                <w:rFonts w:hint="eastAsia" w:ascii="Arial" w:hAnsi="Arial" w:cs="Arial"/>
                <w:color w:val="000000"/>
                <w:sz w:val="24"/>
                <w:szCs w:val="24"/>
                <w:lang w:val="en-US" w:eastAsia="zh-CN"/>
              </w:rPr>
              <w:t>6-5分</w:t>
            </w:r>
            <w:r>
              <w:rPr>
                <w:rFonts w:hint="eastAsia" w:ascii="仿宋" w:hAnsi="仿宋" w:eastAsia="仿宋" w:cs="仿宋"/>
                <w:color w:val="auto"/>
                <w:sz w:val="24"/>
                <w:szCs w:val="24"/>
                <w:lang w:eastAsia="zh-CN"/>
              </w:rPr>
              <w:t>）；基本满足项目要求的得（</w:t>
            </w:r>
            <w:r>
              <w:rPr>
                <w:rFonts w:hint="eastAsia" w:ascii="Arial" w:hAnsi="Arial" w:cs="Arial"/>
                <w:color w:val="000000"/>
                <w:sz w:val="24"/>
                <w:szCs w:val="24"/>
                <w:lang w:val="en-US" w:eastAsia="zh-CN"/>
              </w:rPr>
              <w:t>4-3分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一般的得</w:t>
            </w:r>
            <w:r>
              <w:rPr>
                <w:rFonts w:hint="eastAsia" w:ascii="仿宋" w:hAnsi="仿宋" w:eastAsia="仿宋" w:cs="仿宋"/>
                <w:color w:val="auto"/>
                <w:sz w:val="24"/>
                <w:szCs w:val="24"/>
                <w:lang w:eastAsia="zh-CN"/>
              </w:rPr>
              <w:t>（</w:t>
            </w:r>
            <w:r>
              <w:rPr>
                <w:rFonts w:hint="eastAsia" w:ascii="Arial" w:hAnsi="Arial" w:cs="Arial"/>
                <w:color w:val="000000"/>
                <w:sz w:val="24"/>
                <w:szCs w:val="24"/>
                <w:lang w:val="en-US" w:eastAsia="zh-CN"/>
              </w:rPr>
              <w:t>2-1分</w:t>
            </w:r>
            <w:r>
              <w:rPr>
                <w:rFonts w:hint="eastAsia" w:ascii="仿宋" w:hAnsi="仿宋" w:eastAsia="仿宋" w:cs="仿宋"/>
                <w:color w:val="auto"/>
                <w:sz w:val="24"/>
                <w:szCs w:val="24"/>
                <w:lang w:eastAsia="zh-CN"/>
              </w:rPr>
              <w:t>）；未提供或其他情况不得分。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 w:hRule="atLeast"/>
          <w:jc w:val="center"/>
        </w:trPr>
        <w:tc>
          <w:tcPr>
            <w:tcW w:w="1172" w:type="dxa"/>
            <w:vMerge w:val="restart"/>
            <w:tcBorders>
              <w:top w:val="single" w:color="auto" w:sz="4" w:space="0"/>
              <w:left w:val="single" w:color="auto" w:sz="4" w:space="0"/>
              <w:right w:val="single" w:color="auto" w:sz="4" w:space="0"/>
            </w:tcBorders>
            <w:noWrap w:val="0"/>
            <w:vAlign w:val="center"/>
          </w:tcPr>
          <w:p>
            <w:pPr>
              <w:spacing w:line="360" w:lineRule="auto"/>
              <w:ind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售后</w:t>
            </w:r>
            <w:r>
              <w:rPr>
                <w:rFonts w:hint="eastAsia" w:ascii="仿宋" w:hAnsi="仿宋" w:eastAsia="仿宋" w:cs="仿宋"/>
                <w:color w:val="auto"/>
                <w:sz w:val="24"/>
                <w:szCs w:val="24"/>
              </w:rPr>
              <w:t xml:space="preserve">服务及类似业绩  </w:t>
            </w:r>
          </w:p>
          <w:p>
            <w:pPr>
              <w:spacing w:line="360" w:lineRule="auto"/>
              <w:ind w:firstLine="0" w:firstLineChars="0"/>
              <w:jc w:val="center"/>
              <w:rPr>
                <w:rFonts w:hint="eastAsia" w:ascii="仿宋" w:hAnsi="仿宋" w:eastAsia="仿宋" w:cs="仿宋"/>
                <w:color w:val="auto"/>
                <w:sz w:val="24"/>
                <w:szCs w:val="24"/>
              </w:rPr>
            </w:pPr>
            <w:r>
              <w:rPr>
                <w:rFonts w:hint="eastAsia" w:ascii="Arial" w:hAnsi="Arial" w:eastAsia="宋体" w:cs="Arial"/>
                <w:b/>
                <w:bCs/>
                <w:color w:val="000000"/>
                <w:sz w:val="24"/>
                <w:szCs w:val="24"/>
                <w:lang w:val="en-US" w:eastAsia="zh-CN"/>
              </w:rPr>
              <w:t>（1</w:t>
            </w:r>
            <w:r>
              <w:rPr>
                <w:rFonts w:hint="eastAsia" w:ascii="Arial" w:hAnsi="Arial" w:cs="Arial"/>
                <w:b/>
                <w:bCs/>
                <w:color w:val="000000"/>
                <w:sz w:val="24"/>
                <w:szCs w:val="24"/>
                <w:lang w:val="en-US" w:eastAsia="zh-CN"/>
              </w:rPr>
              <w:t>3</w:t>
            </w:r>
            <w:r>
              <w:rPr>
                <w:rFonts w:hint="eastAsia" w:ascii="Arial" w:hAnsi="Arial" w:eastAsia="宋体" w:cs="Arial"/>
                <w:b/>
                <w:bCs/>
                <w:color w:val="000000"/>
                <w:sz w:val="24"/>
                <w:szCs w:val="24"/>
                <w:lang w:val="en-US" w:eastAsia="zh-CN"/>
              </w:rPr>
              <w:t>分）</w:t>
            </w:r>
          </w:p>
        </w:tc>
        <w:tc>
          <w:tcPr>
            <w:tcW w:w="1448" w:type="dxa"/>
            <w:tcBorders>
              <w:top w:val="single" w:color="auto" w:sz="4" w:space="0"/>
              <w:left w:val="single" w:color="auto" w:sz="4" w:space="0"/>
              <w:right w:val="single" w:color="auto" w:sz="4" w:space="0"/>
            </w:tcBorders>
            <w:noWrap w:val="0"/>
            <w:vAlign w:val="center"/>
          </w:tcPr>
          <w:p>
            <w:pPr>
              <w:spacing w:line="360" w:lineRule="auto"/>
              <w:ind w:firstLine="0" w:firstLineChars="0"/>
              <w:jc w:val="center"/>
              <w:rPr>
                <w:rFonts w:hint="eastAsia" w:ascii="仿宋" w:hAnsi="仿宋" w:eastAsia="仿宋" w:cs="仿宋"/>
                <w:color w:val="FF0000"/>
                <w:sz w:val="24"/>
                <w:szCs w:val="24"/>
              </w:rPr>
            </w:pPr>
            <w:r>
              <w:rPr>
                <w:rFonts w:hint="eastAsia" w:ascii="仿宋" w:hAnsi="仿宋" w:eastAsia="仿宋" w:cs="仿宋"/>
                <w:color w:val="auto"/>
                <w:sz w:val="24"/>
                <w:szCs w:val="24"/>
              </w:rPr>
              <w:t>售后服务计划、措施及服务承诺</w:t>
            </w:r>
          </w:p>
        </w:tc>
        <w:tc>
          <w:tcPr>
            <w:tcW w:w="740" w:type="dxa"/>
            <w:tcBorders>
              <w:top w:val="single" w:color="auto" w:sz="4" w:space="0"/>
              <w:left w:val="single" w:color="auto" w:sz="4" w:space="0"/>
              <w:right w:val="single" w:color="auto" w:sz="4" w:space="0"/>
            </w:tcBorders>
            <w:noWrap w:val="0"/>
            <w:vAlign w:val="center"/>
          </w:tcPr>
          <w:p>
            <w:pPr>
              <w:spacing w:line="360" w:lineRule="auto"/>
              <w:ind w:firstLine="0" w:firstLineChars="0"/>
              <w:jc w:val="center"/>
              <w:rPr>
                <w:rFonts w:hint="eastAsia" w:ascii="Arial" w:hAnsi="Arial" w:eastAsia="宋体" w:cs="Arial"/>
                <w:color w:val="FF0000"/>
                <w:sz w:val="24"/>
                <w:szCs w:val="24"/>
                <w:lang w:val="en-US" w:eastAsia="zh-CN"/>
              </w:rPr>
            </w:pPr>
            <w:r>
              <w:rPr>
                <w:rFonts w:hint="eastAsia" w:ascii="Arial" w:hAnsi="Arial" w:cs="Arial"/>
                <w:color w:val="000000"/>
                <w:sz w:val="24"/>
                <w:szCs w:val="24"/>
                <w:lang w:val="en-US" w:eastAsia="zh-CN"/>
              </w:rPr>
              <w:t>6</w:t>
            </w:r>
          </w:p>
        </w:tc>
        <w:tc>
          <w:tcPr>
            <w:tcW w:w="59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rPr>
                <w:rFonts w:hint="eastAsia" w:ascii="仿宋" w:hAnsi="仿宋" w:eastAsia="仿宋" w:cs="仿宋"/>
                <w:color w:val="FF0000"/>
                <w:sz w:val="24"/>
                <w:szCs w:val="24"/>
              </w:rPr>
            </w:pPr>
            <w:r>
              <w:rPr>
                <w:rFonts w:hint="eastAsia" w:ascii="仿宋" w:hAnsi="仿宋" w:eastAsia="仿宋" w:cs="仿宋"/>
                <w:color w:val="auto"/>
                <w:sz w:val="24"/>
                <w:szCs w:val="24"/>
              </w:rPr>
              <w:t>针对该项目须有详尽的组织配送、验收、售后等方面的服务能力、措施及相关承诺。所述内容响应招标文件要求好的得</w:t>
            </w:r>
            <w:r>
              <w:rPr>
                <w:rFonts w:hint="eastAsia" w:ascii="仿宋" w:hAnsi="仿宋" w:eastAsia="仿宋" w:cs="仿宋"/>
                <w:color w:val="auto"/>
                <w:sz w:val="24"/>
                <w:szCs w:val="24"/>
                <w:lang w:eastAsia="zh-CN"/>
              </w:rPr>
              <w:t>（</w:t>
            </w:r>
            <w:r>
              <w:rPr>
                <w:rFonts w:hint="eastAsia" w:ascii="Arial" w:hAnsi="Arial" w:cs="Arial"/>
                <w:color w:val="000000"/>
                <w:sz w:val="24"/>
                <w:szCs w:val="24"/>
                <w:lang w:val="en-US" w:eastAsia="zh-CN"/>
              </w:rPr>
              <w:t>6-5分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；较好的得</w:t>
            </w:r>
            <w:r>
              <w:rPr>
                <w:rFonts w:hint="eastAsia" w:ascii="仿宋" w:hAnsi="仿宋" w:eastAsia="仿宋" w:cs="仿宋"/>
                <w:color w:val="auto"/>
                <w:sz w:val="24"/>
                <w:szCs w:val="24"/>
                <w:lang w:eastAsia="zh-CN"/>
              </w:rPr>
              <w:t>（</w:t>
            </w:r>
            <w:r>
              <w:rPr>
                <w:rFonts w:hint="eastAsia" w:ascii="Arial" w:hAnsi="Arial" w:cs="Arial"/>
                <w:color w:val="000000"/>
                <w:sz w:val="24"/>
                <w:szCs w:val="24"/>
                <w:lang w:val="en-US" w:eastAsia="zh-CN"/>
              </w:rPr>
              <w:t>4-3分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；一般</w:t>
            </w:r>
            <w:r>
              <w:rPr>
                <w:rFonts w:hint="eastAsia" w:ascii="仿宋" w:hAnsi="仿宋" w:eastAsia="仿宋" w:cs="仿宋"/>
                <w:color w:val="auto"/>
                <w:sz w:val="24"/>
                <w:szCs w:val="24"/>
                <w:lang w:eastAsia="zh-CN"/>
              </w:rPr>
              <w:t>的得（</w:t>
            </w:r>
            <w:r>
              <w:rPr>
                <w:rFonts w:hint="eastAsia" w:ascii="Arial" w:hAnsi="Arial" w:cs="Arial"/>
                <w:color w:val="000000"/>
                <w:sz w:val="24"/>
                <w:szCs w:val="24"/>
                <w:lang w:val="en-US" w:eastAsia="zh-CN"/>
              </w:rPr>
              <w:t>2-1分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lang w:eastAsia="zh-CN"/>
              </w:rPr>
              <w:t>未提供或其他情况不得分。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3" w:hRule="atLeast"/>
          <w:jc w:val="center"/>
        </w:trPr>
        <w:tc>
          <w:tcPr>
            <w:tcW w:w="1172" w:type="dxa"/>
            <w:vMerge w:val="continue"/>
            <w:tcBorders>
              <w:left w:val="single" w:color="auto" w:sz="4" w:space="0"/>
              <w:right w:val="single" w:color="auto" w:sz="4" w:space="0"/>
            </w:tcBorders>
            <w:noWrap w:val="0"/>
            <w:vAlign w:val="center"/>
          </w:tcPr>
          <w:p>
            <w:pPr>
              <w:spacing w:line="360" w:lineRule="auto"/>
              <w:ind w:firstLine="420"/>
              <w:jc w:val="center"/>
              <w:rPr>
                <w:rFonts w:hint="eastAsia" w:ascii="仿宋" w:hAnsi="仿宋" w:eastAsia="仿宋" w:cs="仿宋"/>
                <w:color w:val="auto"/>
                <w:sz w:val="24"/>
                <w:szCs w:val="24"/>
              </w:rPr>
            </w:pPr>
          </w:p>
        </w:tc>
        <w:tc>
          <w:tcPr>
            <w:tcW w:w="1448" w:type="dxa"/>
            <w:tcBorders>
              <w:top w:val="single" w:color="auto" w:sz="4" w:space="0"/>
              <w:left w:val="single" w:color="auto" w:sz="4" w:space="0"/>
              <w:right w:val="single" w:color="auto" w:sz="4" w:space="0"/>
            </w:tcBorders>
            <w:noWrap w:val="0"/>
            <w:vAlign w:val="center"/>
          </w:tcPr>
          <w:p>
            <w:pPr>
              <w:spacing w:line="36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rPr>
              <w:t>本地化服务能力</w:t>
            </w:r>
          </w:p>
        </w:tc>
        <w:tc>
          <w:tcPr>
            <w:tcW w:w="740" w:type="dxa"/>
            <w:tcBorders>
              <w:top w:val="single" w:color="auto" w:sz="4" w:space="0"/>
              <w:left w:val="single" w:color="auto" w:sz="4" w:space="0"/>
              <w:right w:val="single" w:color="auto" w:sz="4" w:space="0"/>
            </w:tcBorders>
            <w:noWrap w:val="0"/>
            <w:vAlign w:val="center"/>
          </w:tcPr>
          <w:p>
            <w:pPr>
              <w:spacing w:line="360" w:lineRule="auto"/>
              <w:ind w:firstLine="0" w:firstLineChars="0"/>
              <w:jc w:val="center"/>
              <w:rPr>
                <w:rFonts w:hint="eastAsia" w:ascii="Arial" w:hAnsi="Arial" w:eastAsia="宋体" w:cs="Arial"/>
                <w:color w:val="000000"/>
                <w:kern w:val="2"/>
                <w:sz w:val="24"/>
                <w:szCs w:val="24"/>
                <w:lang w:val="en-US" w:eastAsia="zh-CN" w:bidi="ar-SA"/>
              </w:rPr>
            </w:pPr>
            <w:r>
              <w:rPr>
                <w:rFonts w:hint="eastAsia" w:ascii="Arial" w:hAnsi="Arial" w:eastAsia="宋体" w:cs="Arial"/>
                <w:color w:val="000000"/>
                <w:sz w:val="24"/>
                <w:szCs w:val="24"/>
                <w:lang w:val="en-US" w:eastAsia="zh-CN"/>
              </w:rPr>
              <w:t>5</w:t>
            </w:r>
          </w:p>
        </w:tc>
        <w:tc>
          <w:tcPr>
            <w:tcW w:w="5994" w:type="dxa"/>
            <w:tcBorders>
              <w:top w:val="single" w:color="auto" w:sz="4" w:space="0"/>
              <w:left w:val="single" w:color="auto" w:sz="4" w:space="0"/>
              <w:right w:val="single" w:color="auto" w:sz="4" w:space="0"/>
            </w:tcBorders>
            <w:noWrap w:val="0"/>
            <w:vAlign w:val="center"/>
          </w:tcPr>
          <w:p>
            <w:pPr>
              <w:spacing w:line="360" w:lineRule="auto"/>
              <w:ind w:firstLine="0" w:firstLineChars="0"/>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rPr>
              <w:t>在西宁市有服务机构的，得</w:t>
            </w:r>
            <w:r>
              <w:rPr>
                <w:rFonts w:hint="eastAsia" w:ascii="Arial" w:hAnsi="Arial" w:cs="Arial"/>
                <w:color w:val="000000"/>
                <w:sz w:val="24"/>
                <w:szCs w:val="24"/>
                <w:lang w:val="en-US" w:eastAsia="zh-CN"/>
              </w:rPr>
              <w:t>5</w:t>
            </w:r>
            <w:r>
              <w:rPr>
                <w:rFonts w:hint="eastAsia" w:ascii="仿宋" w:hAnsi="仿宋" w:eastAsia="仿宋" w:cs="仿宋"/>
                <w:color w:val="auto"/>
                <w:sz w:val="24"/>
                <w:szCs w:val="24"/>
              </w:rPr>
              <w:t>分；有合作性服务机构的，得</w:t>
            </w:r>
            <w:r>
              <w:rPr>
                <w:rFonts w:hint="eastAsia" w:ascii="Arial" w:hAnsi="Arial" w:cs="Arial"/>
                <w:color w:val="000000"/>
                <w:sz w:val="24"/>
                <w:szCs w:val="24"/>
                <w:lang w:val="en-US" w:eastAsia="zh-CN"/>
              </w:rPr>
              <w:t>3</w:t>
            </w:r>
            <w:r>
              <w:rPr>
                <w:rFonts w:hint="eastAsia" w:ascii="仿宋" w:hAnsi="仿宋" w:eastAsia="仿宋" w:cs="仿宋"/>
                <w:color w:val="auto"/>
                <w:sz w:val="24"/>
                <w:szCs w:val="24"/>
              </w:rPr>
              <w:t>分；没有的不得分。（需提供相关证明材料）。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11" w:hRule="atLeast"/>
          <w:jc w:val="center"/>
        </w:trPr>
        <w:tc>
          <w:tcPr>
            <w:tcW w:w="1172" w:type="dxa"/>
            <w:vMerge w:val="continue"/>
            <w:tcBorders>
              <w:left w:val="single" w:color="auto" w:sz="4" w:space="0"/>
              <w:right w:val="single" w:color="auto" w:sz="4" w:space="0"/>
            </w:tcBorders>
            <w:noWrap w:val="0"/>
            <w:vAlign w:val="center"/>
          </w:tcPr>
          <w:p>
            <w:pPr>
              <w:spacing w:line="360" w:lineRule="auto"/>
              <w:ind w:firstLine="420"/>
              <w:jc w:val="center"/>
              <w:rPr>
                <w:rFonts w:hint="eastAsia" w:ascii="仿宋" w:hAnsi="仿宋" w:eastAsia="仿宋" w:cs="仿宋"/>
                <w:color w:val="auto"/>
                <w:sz w:val="24"/>
                <w:szCs w:val="24"/>
              </w:rPr>
            </w:pPr>
          </w:p>
        </w:tc>
        <w:tc>
          <w:tcPr>
            <w:tcW w:w="1448" w:type="dxa"/>
            <w:tcBorders>
              <w:top w:val="single" w:color="auto" w:sz="4" w:space="0"/>
              <w:left w:val="single" w:color="auto" w:sz="4" w:space="0"/>
              <w:right w:val="single" w:color="auto" w:sz="4" w:space="0"/>
            </w:tcBorders>
            <w:noWrap w:val="0"/>
            <w:vAlign w:val="center"/>
          </w:tcPr>
          <w:p>
            <w:pPr>
              <w:spacing w:line="36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rPr>
              <w:t>类似业绩  情况</w:t>
            </w:r>
          </w:p>
        </w:tc>
        <w:tc>
          <w:tcPr>
            <w:tcW w:w="7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0" w:firstLineChars="0"/>
              <w:jc w:val="center"/>
              <w:rPr>
                <w:rFonts w:hint="eastAsia" w:ascii="Arial" w:hAnsi="Arial" w:eastAsia="宋体" w:cs="Arial"/>
                <w:color w:val="000000"/>
                <w:kern w:val="2"/>
                <w:sz w:val="24"/>
                <w:szCs w:val="24"/>
                <w:lang w:val="en-US" w:eastAsia="zh-CN" w:bidi="ar-SA"/>
              </w:rPr>
            </w:pPr>
            <w:r>
              <w:rPr>
                <w:rFonts w:hint="eastAsia" w:ascii="Arial" w:hAnsi="Arial" w:eastAsia="宋体" w:cs="Arial"/>
                <w:color w:val="000000"/>
                <w:sz w:val="24"/>
                <w:szCs w:val="24"/>
                <w:lang w:val="en-US" w:eastAsia="zh-CN"/>
              </w:rPr>
              <w:t>2</w:t>
            </w:r>
          </w:p>
        </w:tc>
        <w:tc>
          <w:tcPr>
            <w:tcW w:w="5994" w:type="dxa"/>
            <w:tcBorders>
              <w:top w:val="single" w:color="auto" w:sz="4" w:space="0"/>
              <w:left w:val="single" w:color="auto" w:sz="4" w:space="0"/>
              <w:right w:val="single" w:color="auto" w:sz="4" w:space="0"/>
            </w:tcBorders>
            <w:noWrap w:val="0"/>
            <w:vAlign w:val="center"/>
          </w:tcPr>
          <w:p>
            <w:pPr>
              <w:spacing w:line="360" w:lineRule="auto"/>
              <w:ind w:firstLine="0" w:firstLineChars="0"/>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rPr>
              <w:t>提供</w:t>
            </w:r>
            <w:r>
              <w:rPr>
                <w:rFonts w:hint="eastAsia" w:ascii="仿宋" w:hAnsi="仿宋" w:eastAsia="仿宋" w:cs="仿宋"/>
                <w:color w:val="auto"/>
                <w:sz w:val="24"/>
                <w:szCs w:val="24"/>
                <w:lang w:eastAsia="zh-CN"/>
              </w:rPr>
              <w:t>（</w:t>
            </w:r>
            <w:r>
              <w:rPr>
                <w:rFonts w:hint="eastAsia" w:ascii="仿宋" w:hAnsi="仿宋" w:eastAsia="仿宋" w:cs="仿宋"/>
                <w:sz w:val="24"/>
                <w:szCs w:val="21"/>
              </w:rPr>
              <w:t>201</w:t>
            </w:r>
            <w:r>
              <w:rPr>
                <w:rFonts w:hint="eastAsia" w:ascii="仿宋" w:hAnsi="仿宋" w:eastAsia="仿宋" w:cs="仿宋"/>
                <w:sz w:val="24"/>
                <w:szCs w:val="21"/>
                <w:lang w:val="en-US" w:eastAsia="zh-CN"/>
              </w:rPr>
              <w:t>9</w:t>
            </w:r>
            <w:r>
              <w:rPr>
                <w:rFonts w:hint="eastAsia" w:ascii="仿宋" w:hAnsi="仿宋" w:eastAsia="仿宋" w:cs="仿宋"/>
                <w:sz w:val="24"/>
                <w:szCs w:val="21"/>
              </w:rPr>
              <w:t>年1月1日</w:t>
            </w:r>
            <w:r>
              <w:rPr>
                <w:rFonts w:hint="eastAsia" w:ascii="仿宋" w:hAnsi="仿宋" w:eastAsia="仿宋" w:cs="仿宋"/>
                <w:sz w:val="24"/>
                <w:szCs w:val="21"/>
                <w:lang w:val="en-US" w:eastAsia="zh-CN"/>
              </w:rPr>
              <w:t>-</w:t>
            </w:r>
            <w:r>
              <w:rPr>
                <w:rFonts w:hint="eastAsia" w:ascii="仿宋" w:hAnsi="仿宋" w:eastAsia="仿宋" w:cs="仿宋"/>
                <w:sz w:val="24"/>
                <w:szCs w:val="21"/>
              </w:rPr>
              <w:t>至今</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highlight w:val="none"/>
              </w:rPr>
              <w:t>的类似业绩证明材料</w:t>
            </w:r>
            <w:r>
              <w:rPr>
                <w:rFonts w:hint="eastAsia" w:ascii="仿宋" w:hAnsi="仿宋" w:eastAsia="仿宋" w:cs="仿宋"/>
                <w:color w:val="auto"/>
                <w:sz w:val="24"/>
                <w:szCs w:val="24"/>
              </w:rPr>
              <w:t>（需提供中标通知书</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合同首页、标的及金额所在页、合同签字盖章页）</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每提供1项得1分,满分</w:t>
            </w:r>
            <w:r>
              <w:rPr>
                <w:rFonts w:hint="eastAsia" w:ascii="Arial" w:hAnsi="Arial" w:cs="Arial"/>
                <w:color w:val="000000"/>
                <w:sz w:val="24"/>
                <w:szCs w:val="24"/>
                <w:lang w:val="en-US" w:eastAsia="zh-CN"/>
              </w:rPr>
              <w:t>2</w:t>
            </w:r>
            <w:r>
              <w:rPr>
                <w:rFonts w:hint="eastAsia" w:ascii="仿宋" w:hAnsi="仿宋" w:eastAsia="仿宋" w:cs="仿宋"/>
                <w:color w:val="auto"/>
                <w:sz w:val="24"/>
                <w:szCs w:val="24"/>
              </w:rPr>
              <w:t>分；</w:t>
            </w:r>
            <w:r>
              <w:rPr>
                <w:rFonts w:hint="eastAsia" w:ascii="仿宋" w:hAnsi="仿宋" w:eastAsia="仿宋" w:cs="仿宋"/>
                <w:color w:val="auto"/>
                <w:sz w:val="24"/>
                <w:szCs w:val="24"/>
                <w:lang w:eastAsia="zh-CN"/>
              </w:rPr>
              <w:t>未提供或其他情况不得分。</w:t>
            </w:r>
          </w:p>
        </w:tc>
      </w:tr>
    </w:tbl>
    <w:p>
      <w:pPr>
        <w:pStyle w:val="43"/>
        <w:ind w:left="0" w:leftChars="0" w:firstLine="0" w:firstLineChars="0"/>
        <w:rPr>
          <w:rFonts w:hint="eastAsia"/>
          <w:lang w:eastAsia="zh-CN"/>
        </w:rPr>
      </w:pPr>
    </w:p>
    <w:p>
      <w:pPr>
        <w:pStyle w:val="43"/>
        <w:ind w:left="0" w:leftChars="0" w:firstLine="0" w:firstLineChars="0"/>
        <w:rPr>
          <w:rFonts w:hint="eastAsia"/>
          <w:lang w:eastAsia="zh-CN"/>
        </w:rPr>
      </w:pPr>
    </w:p>
    <w:p>
      <w:pPr>
        <w:pStyle w:val="43"/>
        <w:ind w:left="0" w:leftChars="0" w:firstLine="0" w:firstLineChars="0"/>
        <w:rPr>
          <w:rFonts w:hint="eastAsia"/>
          <w:lang w:eastAsia="zh-CN"/>
        </w:rPr>
      </w:pPr>
    </w:p>
    <w:p>
      <w:pPr>
        <w:pStyle w:val="41"/>
        <w:numPr>
          <w:ilvl w:val="0"/>
          <w:numId w:val="0"/>
        </w:numPr>
        <w:snapToGrid w:val="0"/>
        <w:spacing w:before="120" w:after="120" w:line="360" w:lineRule="auto"/>
        <w:ind w:leftChars="0"/>
        <w:jc w:val="left"/>
        <w:outlineLvl w:val="9"/>
        <w:rPr>
          <w:rFonts w:hint="eastAsia" w:ascii="仿宋" w:hAnsi="仿宋" w:eastAsia="仿宋" w:cs="仿宋"/>
          <w:sz w:val="28"/>
          <w:szCs w:val="28"/>
          <w:lang w:val="en-US" w:eastAsia="zh-CN"/>
        </w:rPr>
      </w:pPr>
      <w:bookmarkStart w:id="585" w:name="_Toc1484"/>
      <w:bookmarkStart w:id="586" w:name="_Toc30086"/>
      <w:bookmarkStart w:id="587" w:name="_Toc27164"/>
      <w:bookmarkStart w:id="588" w:name="_Toc492552956"/>
      <w:bookmarkStart w:id="589" w:name="_Toc450489345"/>
      <w:bookmarkStart w:id="590" w:name="_Toc18071459"/>
      <w:bookmarkStart w:id="591" w:name="_Toc38531941"/>
    </w:p>
    <w:p>
      <w:pPr>
        <w:pStyle w:val="41"/>
        <w:numPr>
          <w:ilvl w:val="0"/>
          <w:numId w:val="0"/>
        </w:numPr>
        <w:snapToGrid w:val="0"/>
        <w:spacing w:before="120" w:after="120" w:line="360" w:lineRule="auto"/>
        <w:ind w:leftChars="0"/>
        <w:jc w:val="left"/>
        <w:outlineLvl w:val="9"/>
        <w:rPr>
          <w:rFonts w:hint="eastAsia" w:ascii="仿宋" w:hAnsi="仿宋" w:eastAsia="仿宋" w:cs="仿宋"/>
          <w:sz w:val="28"/>
          <w:szCs w:val="28"/>
          <w:lang w:val="en-US" w:eastAsia="zh-CN"/>
        </w:rPr>
      </w:pPr>
    </w:p>
    <w:p>
      <w:pPr>
        <w:rPr>
          <w:rFonts w:hint="eastAsia" w:ascii="仿宋" w:hAnsi="仿宋" w:eastAsia="仿宋" w:cs="仿宋"/>
          <w:sz w:val="28"/>
          <w:szCs w:val="28"/>
          <w:lang w:val="en-US" w:eastAsia="zh-CN"/>
        </w:rPr>
      </w:pPr>
    </w:p>
    <w:p>
      <w:pPr>
        <w:pStyle w:val="2"/>
        <w:rPr>
          <w:rFonts w:hint="eastAsia"/>
          <w:lang w:val="en-US" w:eastAsia="zh-CN"/>
        </w:rPr>
      </w:pPr>
    </w:p>
    <w:p>
      <w:pPr>
        <w:pStyle w:val="41"/>
        <w:numPr>
          <w:ilvl w:val="0"/>
          <w:numId w:val="0"/>
        </w:numPr>
        <w:snapToGrid w:val="0"/>
        <w:spacing w:before="120" w:after="120" w:line="360" w:lineRule="auto"/>
        <w:ind w:leftChars="0"/>
        <w:jc w:val="left"/>
        <w:outlineLvl w:val="9"/>
        <w:rPr>
          <w:rFonts w:hint="eastAsia" w:ascii="仿宋" w:hAnsi="仿宋" w:eastAsia="仿宋" w:cs="仿宋"/>
          <w:sz w:val="28"/>
          <w:szCs w:val="28"/>
        </w:rPr>
      </w:pPr>
      <w:r>
        <w:rPr>
          <w:rFonts w:hint="eastAsia" w:ascii="仿宋" w:hAnsi="仿宋" w:eastAsia="仿宋" w:cs="仿宋"/>
          <w:sz w:val="28"/>
          <w:szCs w:val="28"/>
          <w:lang w:val="en-US" w:eastAsia="zh-CN"/>
        </w:rPr>
        <w:t>1.</w:t>
      </w:r>
      <w:r>
        <w:rPr>
          <w:rFonts w:hint="eastAsia" w:ascii="仿宋" w:hAnsi="仿宋" w:eastAsia="仿宋" w:cs="仿宋"/>
          <w:sz w:val="28"/>
          <w:szCs w:val="28"/>
          <w:lang w:eastAsia="zh-CN"/>
        </w:rPr>
        <w:t>评价</w:t>
      </w:r>
      <w:r>
        <w:rPr>
          <w:rFonts w:hint="eastAsia" w:ascii="仿宋" w:hAnsi="仿宋" w:eastAsia="仿宋" w:cs="仿宋"/>
          <w:sz w:val="28"/>
          <w:szCs w:val="28"/>
        </w:rPr>
        <w:t>方法</w:t>
      </w:r>
      <w:bookmarkEnd w:id="585"/>
      <w:bookmarkEnd w:id="586"/>
      <w:bookmarkEnd w:id="587"/>
      <w:bookmarkEnd w:id="588"/>
      <w:bookmarkEnd w:id="589"/>
      <w:bookmarkEnd w:id="590"/>
      <w:bookmarkEnd w:id="591"/>
    </w:p>
    <w:p>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本</w:t>
      </w:r>
      <w:r>
        <w:rPr>
          <w:rFonts w:hint="eastAsia" w:ascii="仿宋" w:hAnsi="仿宋" w:eastAsia="仿宋" w:cs="仿宋"/>
          <w:sz w:val="24"/>
          <w:szCs w:val="24"/>
          <w:lang w:eastAsia="zh-CN"/>
        </w:rPr>
        <w:t>比价</w:t>
      </w:r>
      <w:r>
        <w:rPr>
          <w:rFonts w:hint="eastAsia" w:ascii="仿宋" w:hAnsi="仿宋" w:eastAsia="仿宋" w:cs="仿宋"/>
          <w:sz w:val="24"/>
          <w:szCs w:val="24"/>
        </w:rPr>
        <w:t>项目</w:t>
      </w:r>
      <w:r>
        <w:rPr>
          <w:rFonts w:hint="eastAsia" w:ascii="仿宋" w:hAnsi="仿宋" w:eastAsia="仿宋" w:cs="仿宋"/>
          <w:sz w:val="24"/>
          <w:szCs w:val="24"/>
          <w:lang w:eastAsia="zh-CN"/>
        </w:rPr>
        <w:t>评价</w:t>
      </w:r>
      <w:r>
        <w:rPr>
          <w:rFonts w:hint="eastAsia" w:ascii="仿宋" w:hAnsi="仿宋" w:eastAsia="仿宋" w:cs="仿宋"/>
          <w:sz w:val="24"/>
          <w:szCs w:val="24"/>
        </w:rPr>
        <w:t>采用综合评估法。</w:t>
      </w:r>
      <w:r>
        <w:rPr>
          <w:rFonts w:hint="eastAsia" w:ascii="仿宋" w:hAnsi="仿宋" w:eastAsia="仿宋" w:cs="仿宋"/>
          <w:sz w:val="24"/>
          <w:szCs w:val="24"/>
          <w:lang w:eastAsia="zh-CN"/>
        </w:rPr>
        <w:t>评价</w:t>
      </w:r>
      <w:r>
        <w:rPr>
          <w:rFonts w:hint="eastAsia" w:ascii="仿宋" w:hAnsi="仿宋" w:eastAsia="仿宋" w:cs="仿宋"/>
          <w:sz w:val="24"/>
          <w:szCs w:val="24"/>
        </w:rPr>
        <w:t>委员会对满足</w:t>
      </w:r>
      <w:r>
        <w:rPr>
          <w:rFonts w:hint="eastAsia" w:ascii="仿宋" w:hAnsi="仿宋" w:eastAsia="仿宋" w:cs="仿宋"/>
          <w:sz w:val="24"/>
          <w:szCs w:val="24"/>
          <w:lang w:eastAsia="zh-CN"/>
        </w:rPr>
        <w:t>比价</w:t>
      </w:r>
      <w:r>
        <w:rPr>
          <w:rFonts w:hint="eastAsia" w:ascii="仿宋" w:hAnsi="仿宋" w:eastAsia="仿宋" w:cs="仿宋"/>
          <w:sz w:val="24"/>
          <w:szCs w:val="24"/>
        </w:rPr>
        <w:t>文件实质要求的</w:t>
      </w:r>
      <w:r>
        <w:rPr>
          <w:rFonts w:hint="eastAsia" w:ascii="仿宋" w:hAnsi="仿宋" w:eastAsia="仿宋" w:cs="仿宋"/>
          <w:sz w:val="24"/>
          <w:szCs w:val="24"/>
          <w:lang w:eastAsia="zh-CN"/>
        </w:rPr>
        <w:t>响应文件</w:t>
      </w:r>
      <w:r>
        <w:rPr>
          <w:rFonts w:hint="eastAsia" w:ascii="仿宋" w:hAnsi="仿宋" w:eastAsia="仿宋" w:cs="仿宋"/>
          <w:sz w:val="24"/>
          <w:szCs w:val="24"/>
        </w:rPr>
        <w:t>，根据本章的评分因素和评分标准进行评分</w:t>
      </w:r>
      <w:bookmarkStart w:id="592" w:name="_Toc492552957"/>
      <w:bookmarkStart w:id="593" w:name="_Toc450489346"/>
      <w:bookmarkStart w:id="594" w:name="_Toc18071460"/>
      <w:r>
        <w:rPr>
          <w:rFonts w:hint="eastAsia" w:ascii="仿宋" w:hAnsi="仿宋" w:eastAsia="仿宋" w:cs="仿宋"/>
          <w:sz w:val="24"/>
          <w:szCs w:val="24"/>
        </w:rPr>
        <w:t>。</w:t>
      </w:r>
    </w:p>
    <w:p>
      <w:pPr>
        <w:adjustRightInd w:val="0"/>
        <w:snapToGrid w:val="0"/>
        <w:spacing w:line="360" w:lineRule="auto"/>
        <w:rPr>
          <w:rFonts w:hint="eastAsia" w:ascii="仿宋" w:hAnsi="仿宋" w:eastAsia="仿宋" w:cs="仿宋"/>
          <w:b/>
          <w:bCs/>
          <w:sz w:val="28"/>
          <w:szCs w:val="28"/>
        </w:rPr>
      </w:pPr>
      <w:r>
        <w:rPr>
          <w:rFonts w:hint="eastAsia" w:ascii="仿宋" w:hAnsi="仿宋" w:eastAsia="仿宋" w:cs="仿宋"/>
          <w:b/>
          <w:bCs/>
          <w:sz w:val="28"/>
          <w:szCs w:val="28"/>
        </w:rPr>
        <w:t>2.评审标准</w:t>
      </w:r>
      <w:bookmarkEnd w:id="592"/>
      <w:bookmarkEnd w:id="593"/>
      <w:bookmarkEnd w:id="594"/>
    </w:p>
    <w:p>
      <w:pPr>
        <w:pStyle w:val="41"/>
        <w:tabs>
          <w:tab w:val="left" w:pos="588"/>
        </w:tabs>
        <w:snapToGrid w:val="0"/>
        <w:spacing w:before="120" w:after="120" w:line="360" w:lineRule="auto"/>
        <w:jc w:val="left"/>
        <w:outlineLvl w:val="9"/>
        <w:rPr>
          <w:rFonts w:hint="eastAsia" w:ascii="仿宋" w:hAnsi="仿宋" w:eastAsia="仿宋" w:cs="仿宋"/>
          <w:sz w:val="24"/>
          <w:szCs w:val="24"/>
        </w:rPr>
      </w:pPr>
      <w:bookmarkStart w:id="595" w:name="_Toc18071461"/>
      <w:bookmarkStart w:id="596" w:name="_Toc16627"/>
      <w:bookmarkStart w:id="597" w:name="_Toc23129"/>
      <w:bookmarkStart w:id="598" w:name="_Toc8773"/>
      <w:bookmarkStart w:id="599" w:name="_Toc492552958"/>
      <w:bookmarkStart w:id="600" w:name="_Toc38531942"/>
      <w:bookmarkStart w:id="601" w:name="_Toc450489347"/>
      <w:r>
        <w:rPr>
          <w:rFonts w:hint="eastAsia" w:ascii="仿宋" w:hAnsi="仿宋" w:eastAsia="仿宋" w:cs="仿宋"/>
          <w:sz w:val="24"/>
          <w:szCs w:val="24"/>
        </w:rPr>
        <w:t>2.1初步评审标准</w:t>
      </w:r>
      <w:bookmarkEnd w:id="595"/>
      <w:bookmarkEnd w:id="596"/>
      <w:bookmarkEnd w:id="597"/>
      <w:bookmarkEnd w:id="598"/>
      <w:bookmarkEnd w:id="599"/>
      <w:bookmarkEnd w:id="600"/>
      <w:bookmarkEnd w:id="601"/>
    </w:p>
    <w:p>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初步评审标准：见</w:t>
      </w:r>
      <w:r>
        <w:rPr>
          <w:rFonts w:hint="eastAsia" w:ascii="仿宋" w:hAnsi="仿宋" w:eastAsia="仿宋" w:cs="仿宋"/>
          <w:sz w:val="24"/>
          <w:szCs w:val="24"/>
          <w:lang w:eastAsia="zh-CN"/>
        </w:rPr>
        <w:t>评价</w:t>
      </w:r>
      <w:r>
        <w:rPr>
          <w:rFonts w:hint="eastAsia" w:ascii="仿宋" w:hAnsi="仿宋" w:eastAsia="仿宋" w:cs="仿宋"/>
          <w:sz w:val="24"/>
          <w:szCs w:val="24"/>
        </w:rPr>
        <w:t>办法前附表。</w:t>
      </w:r>
    </w:p>
    <w:p>
      <w:pPr>
        <w:pStyle w:val="41"/>
        <w:tabs>
          <w:tab w:val="left" w:pos="588"/>
        </w:tabs>
        <w:snapToGrid w:val="0"/>
        <w:spacing w:before="120" w:after="120" w:line="360" w:lineRule="auto"/>
        <w:jc w:val="left"/>
        <w:outlineLvl w:val="9"/>
        <w:rPr>
          <w:rFonts w:hint="eastAsia" w:ascii="仿宋" w:hAnsi="仿宋" w:eastAsia="仿宋" w:cs="仿宋"/>
          <w:sz w:val="24"/>
          <w:szCs w:val="24"/>
        </w:rPr>
      </w:pPr>
      <w:bookmarkStart w:id="602" w:name="_Toc38531943"/>
      <w:bookmarkStart w:id="603" w:name="_Toc16137"/>
      <w:bookmarkStart w:id="604" w:name="_Toc27565"/>
      <w:bookmarkStart w:id="605" w:name="_Toc25265"/>
      <w:bookmarkStart w:id="606" w:name="_Toc492552959"/>
      <w:bookmarkStart w:id="607" w:name="_Toc450489348"/>
      <w:bookmarkStart w:id="608" w:name="_Toc18071462"/>
      <w:r>
        <w:rPr>
          <w:rFonts w:hint="eastAsia" w:ascii="仿宋" w:hAnsi="仿宋" w:eastAsia="仿宋" w:cs="仿宋"/>
          <w:sz w:val="24"/>
          <w:szCs w:val="24"/>
        </w:rPr>
        <w:t>2.2详细评审标准</w:t>
      </w:r>
      <w:bookmarkEnd w:id="602"/>
      <w:bookmarkEnd w:id="603"/>
      <w:bookmarkEnd w:id="604"/>
      <w:bookmarkEnd w:id="605"/>
      <w:bookmarkEnd w:id="606"/>
      <w:bookmarkEnd w:id="607"/>
      <w:bookmarkEnd w:id="608"/>
    </w:p>
    <w:p>
      <w:pPr>
        <w:adjustRightInd w:val="0"/>
        <w:snapToGrid w:val="0"/>
        <w:spacing w:line="36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rPr>
        <w:t>详细评审标准：见</w:t>
      </w:r>
      <w:r>
        <w:rPr>
          <w:rFonts w:hint="eastAsia" w:ascii="仿宋" w:hAnsi="仿宋" w:eastAsia="仿宋" w:cs="仿宋"/>
          <w:sz w:val="24"/>
          <w:szCs w:val="24"/>
          <w:lang w:eastAsia="zh-CN"/>
        </w:rPr>
        <w:t>详细评价办法。</w:t>
      </w:r>
    </w:p>
    <w:p>
      <w:pPr>
        <w:pStyle w:val="41"/>
        <w:numPr>
          <w:ilvl w:val="0"/>
          <w:numId w:val="0"/>
        </w:numPr>
        <w:snapToGrid w:val="0"/>
        <w:spacing w:before="120" w:after="120" w:line="360" w:lineRule="auto"/>
        <w:ind w:leftChars="0"/>
        <w:jc w:val="left"/>
        <w:outlineLvl w:val="9"/>
        <w:rPr>
          <w:rFonts w:hint="eastAsia" w:ascii="仿宋" w:hAnsi="仿宋" w:eastAsia="仿宋" w:cs="仿宋"/>
          <w:sz w:val="28"/>
          <w:szCs w:val="28"/>
        </w:rPr>
      </w:pPr>
      <w:bookmarkStart w:id="609" w:name="_Toc450489349"/>
      <w:bookmarkStart w:id="610" w:name="_Toc18071463"/>
      <w:bookmarkStart w:id="611" w:name="_Toc492552960"/>
      <w:bookmarkStart w:id="612" w:name="_Toc20218"/>
      <w:bookmarkStart w:id="613" w:name="_Toc28498"/>
      <w:bookmarkStart w:id="614" w:name="_Toc2852"/>
      <w:bookmarkStart w:id="615" w:name="_Toc38531944"/>
      <w:r>
        <w:rPr>
          <w:rFonts w:hint="eastAsia" w:ascii="仿宋" w:hAnsi="仿宋" w:eastAsia="仿宋" w:cs="仿宋"/>
          <w:sz w:val="28"/>
          <w:szCs w:val="28"/>
          <w:lang w:val="en-US" w:eastAsia="zh-CN"/>
        </w:rPr>
        <w:t>3.</w:t>
      </w:r>
      <w:r>
        <w:rPr>
          <w:rFonts w:hint="eastAsia" w:ascii="仿宋" w:hAnsi="仿宋" w:eastAsia="仿宋" w:cs="仿宋"/>
          <w:sz w:val="28"/>
          <w:szCs w:val="28"/>
          <w:lang w:eastAsia="zh-CN"/>
        </w:rPr>
        <w:t>评价</w:t>
      </w:r>
      <w:r>
        <w:rPr>
          <w:rFonts w:hint="eastAsia" w:ascii="仿宋" w:hAnsi="仿宋" w:eastAsia="仿宋" w:cs="仿宋"/>
          <w:sz w:val="28"/>
          <w:szCs w:val="28"/>
        </w:rPr>
        <w:t>程序</w:t>
      </w:r>
      <w:bookmarkEnd w:id="609"/>
      <w:bookmarkEnd w:id="610"/>
      <w:bookmarkEnd w:id="611"/>
      <w:bookmarkEnd w:id="612"/>
      <w:bookmarkEnd w:id="613"/>
      <w:bookmarkEnd w:id="614"/>
      <w:bookmarkEnd w:id="615"/>
    </w:p>
    <w:p>
      <w:pPr>
        <w:pStyle w:val="41"/>
        <w:tabs>
          <w:tab w:val="left" w:pos="588"/>
        </w:tabs>
        <w:snapToGrid w:val="0"/>
        <w:spacing w:before="120" w:after="120" w:line="360" w:lineRule="auto"/>
        <w:jc w:val="left"/>
        <w:outlineLvl w:val="9"/>
        <w:rPr>
          <w:rFonts w:hint="eastAsia" w:ascii="仿宋" w:hAnsi="仿宋" w:eastAsia="仿宋" w:cs="仿宋"/>
          <w:sz w:val="24"/>
          <w:szCs w:val="24"/>
        </w:rPr>
      </w:pPr>
      <w:bookmarkStart w:id="616" w:name="_Toc5310"/>
      <w:bookmarkStart w:id="617" w:name="_Toc26355"/>
      <w:bookmarkStart w:id="618" w:name="_Toc14860"/>
      <w:bookmarkStart w:id="619" w:name="_Toc450489350"/>
      <w:bookmarkStart w:id="620" w:name="_Toc18071464"/>
      <w:bookmarkStart w:id="621" w:name="_Toc492552961"/>
      <w:bookmarkStart w:id="622" w:name="_Toc38531945"/>
      <w:r>
        <w:rPr>
          <w:rFonts w:hint="eastAsia" w:ascii="仿宋" w:hAnsi="仿宋" w:eastAsia="仿宋" w:cs="仿宋"/>
          <w:sz w:val="24"/>
          <w:szCs w:val="24"/>
        </w:rPr>
        <w:t>3.1初步评审</w:t>
      </w:r>
      <w:bookmarkEnd w:id="616"/>
      <w:bookmarkEnd w:id="617"/>
      <w:bookmarkEnd w:id="618"/>
      <w:bookmarkEnd w:id="619"/>
      <w:bookmarkEnd w:id="620"/>
      <w:bookmarkEnd w:id="621"/>
      <w:bookmarkEnd w:id="622"/>
    </w:p>
    <w:p>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eastAsia="zh-CN"/>
        </w:rPr>
        <w:t>评价</w:t>
      </w:r>
      <w:r>
        <w:rPr>
          <w:rFonts w:hint="eastAsia" w:ascii="仿宋" w:hAnsi="仿宋" w:eastAsia="仿宋" w:cs="仿宋"/>
          <w:sz w:val="24"/>
          <w:szCs w:val="24"/>
        </w:rPr>
        <w:t>委员会根据本章</w:t>
      </w:r>
      <w:r>
        <w:rPr>
          <w:rFonts w:hint="eastAsia" w:ascii="仿宋" w:hAnsi="仿宋" w:eastAsia="仿宋" w:cs="仿宋"/>
          <w:sz w:val="24"/>
          <w:szCs w:val="24"/>
          <w:lang w:eastAsia="zh-CN"/>
        </w:rPr>
        <w:t>评价</w:t>
      </w:r>
      <w:r>
        <w:rPr>
          <w:rFonts w:hint="eastAsia" w:ascii="仿宋" w:hAnsi="仿宋" w:eastAsia="仿宋" w:cs="仿宋"/>
          <w:sz w:val="24"/>
          <w:szCs w:val="24"/>
        </w:rPr>
        <w:t>办法前附表规定的标准对</w:t>
      </w:r>
      <w:r>
        <w:rPr>
          <w:rFonts w:hint="eastAsia" w:ascii="仿宋" w:hAnsi="仿宋" w:eastAsia="仿宋" w:cs="仿宋"/>
          <w:sz w:val="24"/>
          <w:szCs w:val="24"/>
          <w:lang w:eastAsia="zh-CN"/>
        </w:rPr>
        <w:t>响应文件</w:t>
      </w:r>
      <w:r>
        <w:rPr>
          <w:rFonts w:hint="eastAsia" w:ascii="仿宋" w:hAnsi="仿宋" w:eastAsia="仿宋" w:cs="仿宋"/>
          <w:sz w:val="24"/>
          <w:szCs w:val="24"/>
        </w:rPr>
        <w:t>进行初步评审。有一项不符合评审标准的，</w:t>
      </w:r>
      <w:r>
        <w:rPr>
          <w:rFonts w:hint="eastAsia" w:ascii="仿宋" w:hAnsi="仿宋" w:eastAsia="仿宋" w:cs="仿宋"/>
          <w:sz w:val="24"/>
          <w:szCs w:val="24"/>
          <w:lang w:eastAsia="zh-CN"/>
        </w:rPr>
        <w:t>评价</w:t>
      </w:r>
      <w:r>
        <w:rPr>
          <w:rFonts w:hint="eastAsia" w:ascii="仿宋" w:hAnsi="仿宋" w:eastAsia="仿宋" w:cs="仿宋"/>
          <w:sz w:val="24"/>
          <w:szCs w:val="24"/>
        </w:rPr>
        <w:t>委员会应当否决其参选。</w:t>
      </w:r>
    </w:p>
    <w:p>
      <w:pPr>
        <w:pStyle w:val="41"/>
        <w:tabs>
          <w:tab w:val="left" w:pos="588"/>
        </w:tabs>
        <w:snapToGrid w:val="0"/>
        <w:spacing w:before="120" w:after="120" w:line="360" w:lineRule="auto"/>
        <w:jc w:val="left"/>
        <w:outlineLvl w:val="9"/>
        <w:rPr>
          <w:rFonts w:hint="eastAsia" w:ascii="仿宋" w:hAnsi="仿宋" w:eastAsia="仿宋" w:cs="仿宋"/>
          <w:sz w:val="24"/>
          <w:szCs w:val="24"/>
        </w:rPr>
      </w:pPr>
      <w:bookmarkStart w:id="623" w:name="_Toc6170"/>
      <w:bookmarkStart w:id="624" w:name="_Toc22750"/>
      <w:bookmarkStart w:id="625" w:name="_Toc492552962"/>
      <w:bookmarkStart w:id="626" w:name="_Toc30073"/>
      <w:bookmarkStart w:id="627" w:name="_Toc18071465"/>
      <w:bookmarkStart w:id="628" w:name="_Toc450489351"/>
      <w:bookmarkStart w:id="629" w:name="_Toc38531946"/>
      <w:r>
        <w:rPr>
          <w:rFonts w:hint="eastAsia" w:ascii="仿宋" w:hAnsi="仿宋" w:eastAsia="仿宋" w:cs="仿宋"/>
          <w:sz w:val="24"/>
          <w:szCs w:val="24"/>
        </w:rPr>
        <w:t>3.2详细评审</w:t>
      </w:r>
      <w:bookmarkEnd w:id="623"/>
      <w:bookmarkEnd w:id="624"/>
      <w:bookmarkEnd w:id="625"/>
      <w:bookmarkEnd w:id="626"/>
      <w:bookmarkEnd w:id="627"/>
      <w:bookmarkEnd w:id="628"/>
      <w:bookmarkEnd w:id="629"/>
    </w:p>
    <w:p>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eastAsia="zh-CN"/>
        </w:rPr>
        <w:t>评价</w:t>
      </w:r>
      <w:r>
        <w:rPr>
          <w:rFonts w:hint="eastAsia" w:ascii="仿宋" w:hAnsi="仿宋" w:eastAsia="仿宋" w:cs="仿宋"/>
          <w:sz w:val="24"/>
          <w:szCs w:val="24"/>
        </w:rPr>
        <w:t>委员会按照本章规定的评审因素和量化标准进行评分，并计算出综合评估得分。</w:t>
      </w:r>
    </w:p>
    <w:p>
      <w:pPr>
        <w:pStyle w:val="41"/>
        <w:tabs>
          <w:tab w:val="left" w:pos="588"/>
        </w:tabs>
        <w:snapToGrid w:val="0"/>
        <w:spacing w:before="120" w:after="120" w:line="360" w:lineRule="auto"/>
        <w:jc w:val="left"/>
        <w:outlineLvl w:val="9"/>
        <w:rPr>
          <w:rFonts w:hint="eastAsia" w:ascii="仿宋" w:hAnsi="仿宋" w:eastAsia="仿宋" w:cs="仿宋"/>
          <w:sz w:val="24"/>
          <w:szCs w:val="24"/>
        </w:rPr>
      </w:pPr>
      <w:bookmarkStart w:id="630" w:name="_Toc450489352"/>
      <w:bookmarkStart w:id="631" w:name="_Toc26645"/>
      <w:bookmarkStart w:id="632" w:name="_Toc10658"/>
      <w:bookmarkStart w:id="633" w:name="_Toc447265561"/>
      <w:bookmarkStart w:id="634" w:name="_Toc492552963"/>
      <w:bookmarkStart w:id="635" w:name="_Toc18071466"/>
      <w:bookmarkStart w:id="636" w:name="_Toc7523"/>
      <w:bookmarkStart w:id="637" w:name="_Toc38531947"/>
      <w:bookmarkStart w:id="638" w:name="_Toc447265275"/>
      <w:r>
        <w:rPr>
          <w:rFonts w:hint="eastAsia" w:ascii="仿宋" w:hAnsi="仿宋" w:eastAsia="仿宋" w:cs="仿宋"/>
          <w:sz w:val="24"/>
          <w:szCs w:val="24"/>
        </w:rPr>
        <w:t>3.3</w:t>
      </w:r>
      <w:r>
        <w:rPr>
          <w:rFonts w:hint="eastAsia" w:ascii="仿宋" w:hAnsi="仿宋" w:eastAsia="仿宋" w:cs="仿宋"/>
          <w:sz w:val="24"/>
          <w:szCs w:val="24"/>
          <w:lang w:eastAsia="zh-CN"/>
        </w:rPr>
        <w:t>响应文件</w:t>
      </w:r>
      <w:r>
        <w:rPr>
          <w:rFonts w:hint="eastAsia" w:ascii="仿宋" w:hAnsi="仿宋" w:eastAsia="仿宋" w:cs="仿宋"/>
          <w:sz w:val="24"/>
          <w:szCs w:val="24"/>
        </w:rPr>
        <w:t>的澄清</w:t>
      </w:r>
      <w:bookmarkEnd w:id="630"/>
      <w:bookmarkEnd w:id="631"/>
      <w:bookmarkEnd w:id="632"/>
      <w:bookmarkEnd w:id="633"/>
      <w:bookmarkEnd w:id="634"/>
      <w:bookmarkEnd w:id="635"/>
      <w:bookmarkEnd w:id="636"/>
      <w:bookmarkEnd w:id="637"/>
      <w:bookmarkEnd w:id="638"/>
    </w:p>
    <w:p>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3.3.1在</w:t>
      </w:r>
      <w:r>
        <w:rPr>
          <w:rFonts w:hint="eastAsia" w:ascii="仿宋" w:hAnsi="仿宋" w:eastAsia="仿宋" w:cs="仿宋"/>
          <w:sz w:val="24"/>
          <w:szCs w:val="24"/>
          <w:lang w:eastAsia="zh-CN"/>
        </w:rPr>
        <w:t>评价</w:t>
      </w:r>
      <w:r>
        <w:rPr>
          <w:rFonts w:hint="eastAsia" w:ascii="仿宋" w:hAnsi="仿宋" w:eastAsia="仿宋" w:cs="仿宋"/>
          <w:sz w:val="24"/>
          <w:szCs w:val="24"/>
        </w:rPr>
        <w:t>过程中，</w:t>
      </w:r>
      <w:r>
        <w:rPr>
          <w:rFonts w:hint="eastAsia" w:ascii="仿宋" w:hAnsi="仿宋" w:eastAsia="仿宋" w:cs="仿宋"/>
          <w:sz w:val="24"/>
          <w:szCs w:val="24"/>
          <w:lang w:eastAsia="zh-CN"/>
        </w:rPr>
        <w:t>评价</w:t>
      </w:r>
      <w:r>
        <w:rPr>
          <w:rFonts w:hint="eastAsia" w:ascii="仿宋" w:hAnsi="仿宋" w:eastAsia="仿宋" w:cs="仿宋"/>
          <w:sz w:val="24"/>
          <w:szCs w:val="24"/>
        </w:rPr>
        <w:t>委员会应当以书面形式要求</w:t>
      </w:r>
      <w:r>
        <w:rPr>
          <w:rFonts w:hint="eastAsia" w:ascii="仿宋" w:hAnsi="仿宋" w:eastAsia="仿宋" w:cs="仿宋"/>
          <w:sz w:val="24"/>
          <w:szCs w:val="24"/>
          <w:lang w:eastAsia="zh-CN"/>
        </w:rPr>
        <w:t>响应人</w:t>
      </w:r>
      <w:r>
        <w:rPr>
          <w:rFonts w:hint="eastAsia" w:ascii="仿宋" w:hAnsi="仿宋" w:eastAsia="仿宋" w:cs="仿宋"/>
          <w:sz w:val="24"/>
          <w:szCs w:val="24"/>
        </w:rPr>
        <w:t>对所递交的</w:t>
      </w:r>
      <w:r>
        <w:rPr>
          <w:rFonts w:hint="eastAsia" w:ascii="仿宋" w:hAnsi="仿宋" w:eastAsia="仿宋" w:cs="仿宋"/>
          <w:sz w:val="24"/>
          <w:szCs w:val="24"/>
          <w:lang w:eastAsia="zh-CN"/>
        </w:rPr>
        <w:t>响应文件</w:t>
      </w:r>
      <w:r>
        <w:rPr>
          <w:rFonts w:hint="eastAsia" w:ascii="仿宋" w:hAnsi="仿宋" w:eastAsia="仿宋" w:cs="仿宋"/>
          <w:sz w:val="24"/>
          <w:szCs w:val="24"/>
        </w:rPr>
        <w:t>中不明确的内容进行书面澄清、说明或者对</w:t>
      </w:r>
      <w:r>
        <w:rPr>
          <w:rFonts w:hint="eastAsia" w:ascii="仿宋" w:hAnsi="仿宋" w:eastAsia="仿宋" w:cs="仿宋"/>
          <w:sz w:val="24"/>
          <w:szCs w:val="24"/>
          <w:lang w:eastAsia="zh-CN"/>
        </w:rPr>
        <w:t>响应文件</w:t>
      </w:r>
      <w:r>
        <w:rPr>
          <w:rFonts w:hint="eastAsia" w:ascii="仿宋" w:hAnsi="仿宋" w:eastAsia="仿宋" w:cs="仿宋"/>
          <w:sz w:val="24"/>
          <w:szCs w:val="24"/>
        </w:rPr>
        <w:t>中的细微偏差进行补正。</w:t>
      </w:r>
      <w:r>
        <w:rPr>
          <w:rFonts w:hint="eastAsia" w:ascii="仿宋" w:hAnsi="仿宋" w:eastAsia="仿宋" w:cs="仿宋"/>
          <w:sz w:val="24"/>
          <w:szCs w:val="24"/>
          <w:lang w:eastAsia="zh-CN"/>
        </w:rPr>
        <w:t>评价</w:t>
      </w:r>
      <w:r>
        <w:rPr>
          <w:rFonts w:hint="eastAsia" w:ascii="仿宋" w:hAnsi="仿宋" w:eastAsia="仿宋" w:cs="仿宋"/>
          <w:sz w:val="24"/>
          <w:szCs w:val="24"/>
        </w:rPr>
        <w:t>委员会不接受</w:t>
      </w:r>
      <w:r>
        <w:rPr>
          <w:rFonts w:hint="eastAsia" w:ascii="仿宋" w:hAnsi="仿宋" w:eastAsia="仿宋" w:cs="仿宋"/>
          <w:sz w:val="24"/>
          <w:szCs w:val="24"/>
          <w:lang w:eastAsia="zh-CN"/>
        </w:rPr>
        <w:t>响应人</w:t>
      </w:r>
      <w:r>
        <w:rPr>
          <w:rFonts w:hint="eastAsia" w:ascii="仿宋" w:hAnsi="仿宋" w:eastAsia="仿宋" w:cs="仿宋"/>
          <w:sz w:val="24"/>
          <w:szCs w:val="24"/>
        </w:rPr>
        <w:t>主动提出的澄清、说明或者补正。</w:t>
      </w:r>
    </w:p>
    <w:p>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3.3.2澄清、说明和补正不得改变</w:t>
      </w:r>
      <w:r>
        <w:rPr>
          <w:rFonts w:hint="eastAsia" w:ascii="仿宋" w:hAnsi="仿宋" w:eastAsia="仿宋" w:cs="仿宋"/>
          <w:sz w:val="24"/>
          <w:szCs w:val="24"/>
          <w:lang w:eastAsia="zh-CN"/>
        </w:rPr>
        <w:t>响应文件</w:t>
      </w:r>
      <w:r>
        <w:rPr>
          <w:rFonts w:hint="eastAsia" w:ascii="仿宋" w:hAnsi="仿宋" w:eastAsia="仿宋" w:cs="仿宋"/>
          <w:sz w:val="24"/>
          <w:szCs w:val="24"/>
        </w:rPr>
        <w:t>的实质性内容（算术性错误修正的除外）。</w:t>
      </w:r>
      <w:r>
        <w:rPr>
          <w:rFonts w:hint="eastAsia" w:ascii="仿宋" w:hAnsi="仿宋" w:eastAsia="仿宋" w:cs="仿宋"/>
          <w:sz w:val="24"/>
          <w:szCs w:val="24"/>
          <w:lang w:eastAsia="zh-CN"/>
        </w:rPr>
        <w:t>响应人</w:t>
      </w:r>
      <w:r>
        <w:rPr>
          <w:rFonts w:hint="eastAsia" w:ascii="仿宋" w:hAnsi="仿宋" w:eastAsia="仿宋" w:cs="仿宋"/>
          <w:sz w:val="24"/>
          <w:szCs w:val="24"/>
        </w:rPr>
        <w:t>的书面澄清、说明和补正属于</w:t>
      </w:r>
      <w:r>
        <w:rPr>
          <w:rFonts w:hint="eastAsia" w:ascii="仿宋" w:hAnsi="仿宋" w:eastAsia="仿宋" w:cs="仿宋"/>
          <w:sz w:val="24"/>
          <w:szCs w:val="24"/>
          <w:lang w:eastAsia="zh-CN"/>
        </w:rPr>
        <w:t>响应文件</w:t>
      </w:r>
      <w:r>
        <w:rPr>
          <w:rFonts w:hint="eastAsia" w:ascii="仿宋" w:hAnsi="仿宋" w:eastAsia="仿宋" w:cs="仿宋"/>
          <w:sz w:val="24"/>
          <w:szCs w:val="24"/>
        </w:rPr>
        <w:t>的组成部分。</w:t>
      </w:r>
    </w:p>
    <w:p>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3.3.3</w:t>
      </w:r>
      <w:r>
        <w:rPr>
          <w:rFonts w:hint="eastAsia" w:ascii="仿宋" w:hAnsi="仿宋" w:eastAsia="仿宋" w:cs="仿宋"/>
          <w:sz w:val="24"/>
          <w:szCs w:val="24"/>
          <w:lang w:eastAsia="zh-CN"/>
        </w:rPr>
        <w:t>评价</w:t>
      </w:r>
      <w:r>
        <w:rPr>
          <w:rFonts w:hint="eastAsia" w:ascii="仿宋" w:hAnsi="仿宋" w:eastAsia="仿宋" w:cs="仿宋"/>
          <w:sz w:val="24"/>
          <w:szCs w:val="24"/>
        </w:rPr>
        <w:t>委员会对</w:t>
      </w:r>
      <w:r>
        <w:rPr>
          <w:rFonts w:hint="eastAsia" w:ascii="仿宋" w:hAnsi="仿宋" w:eastAsia="仿宋" w:cs="仿宋"/>
          <w:sz w:val="24"/>
          <w:szCs w:val="24"/>
          <w:lang w:eastAsia="zh-CN"/>
        </w:rPr>
        <w:t>响应人</w:t>
      </w:r>
      <w:r>
        <w:rPr>
          <w:rFonts w:hint="eastAsia" w:ascii="仿宋" w:hAnsi="仿宋" w:eastAsia="仿宋" w:cs="仿宋"/>
          <w:sz w:val="24"/>
          <w:szCs w:val="24"/>
        </w:rPr>
        <w:t>递交的澄清、说明或者补正有疑问的，可以要求</w:t>
      </w:r>
      <w:r>
        <w:rPr>
          <w:rFonts w:hint="eastAsia" w:ascii="仿宋" w:hAnsi="仿宋" w:eastAsia="仿宋" w:cs="仿宋"/>
          <w:sz w:val="24"/>
          <w:szCs w:val="24"/>
          <w:lang w:eastAsia="zh-CN"/>
        </w:rPr>
        <w:t>响应人</w:t>
      </w:r>
      <w:r>
        <w:rPr>
          <w:rFonts w:hint="eastAsia" w:ascii="仿宋" w:hAnsi="仿宋" w:eastAsia="仿宋" w:cs="仿宋"/>
          <w:sz w:val="24"/>
          <w:szCs w:val="24"/>
        </w:rPr>
        <w:t>进一步澄清、说明或者补正，直至满足</w:t>
      </w:r>
      <w:r>
        <w:rPr>
          <w:rFonts w:hint="eastAsia" w:ascii="仿宋" w:hAnsi="仿宋" w:eastAsia="仿宋" w:cs="仿宋"/>
          <w:sz w:val="24"/>
          <w:szCs w:val="24"/>
          <w:lang w:eastAsia="zh-CN"/>
        </w:rPr>
        <w:t>评价</w:t>
      </w:r>
      <w:r>
        <w:rPr>
          <w:rFonts w:hint="eastAsia" w:ascii="仿宋" w:hAnsi="仿宋" w:eastAsia="仿宋" w:cs="仿宋"/>
          <w:sz w:val="24"/>
          <w:szCs w:val="24"/>
        </w:rPr>
        <w:t>委员会的要求。</w:t>
      </w:r>
    </w:p>
    <w:p>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3.3.4</w:t>
      </w:r>
      <w:r>
        <w:rPr>
          <w:rFonts w:hint="eastAsia" w:ascii="仿宋" w:hAnsi="仿宋" w:eastAsia="仿宋" w:cs="仿宋"/>
          <w:sz w:val="24"/>
          <w:szCs w:val="24"/>
          <w:lang w:eastAsia="zh-CN"/>
        </w:rPr>
        <w:t>评价</w:t>
      </w:r>
      <w:r>
        <w:rPr>
          <w:rFonts w:hint="eastAsia" w:ascii="仿宋" w:hAnsi="仿宋" w:eastAsia="仿宋" w:cs="仿宋"/>
          <w:sz w:val="24"/>
          <w:szCs w:val="24"/>
        </w:rPr>
        <w:t>委员会必要时可以要求</w:t>
      </w:r>
      <w:r>
        <w:rPr>
          <w:rFonts w:hint="eastAsia" w:ascii="仿宋" w:hAnsi="仿宋" w:eastAsia="仿宋" w:cs="仿宋"/>
          <w:sz w:val="24"/>
          <w:szCs w:val="24"/>
          <w:lang w:eastAsia="zh-CN"/>
        </w:rPr>
        <w:t>响应人</w:t>
      </w:r>
      <w:r>
        <w:rPr>
          <w:rFonts w:hint="eastAsia" w:ascii="仿宋" w:hAnsi="仿宋" w:eastAsia="仿宋" w:cs="仿宋"/>
          <w:sz w:val="24"/>
          <w:szCs w:val="24"/>
        </w:rPr>
        <w:t>递交有关证明和证件的原件，以便核验。</w:t>
      </w:r>
    </w:p>
    <w:bookmarkEnd w:id="576"/>
    <w:bookmarkEnd w:id="577"/>
    <w:bookmarkEnd w:id="578"/>
    <w:bookmarkEnd w:id="579"/>
    <w:bookmarkEnd w:id="580"/>
    <w:p>
      <w:pPr>
        <w:widowControl/>
        <w:jc w:val="left"/>
        <w:rPr>
          <w:rFonts w:hint="eastAsia" w:ascii="仿宋" w:hAnsi="仿宋" w:eastAsia="仿宋" w:cs="仿宋"/>
          <w:b/>
          <w:bCs/>
          <w:kern w:val="0"/>
          <w:sz w:val="28"/>
          <w:szCs w:val="28"/>
        </w:rPr>
      </w:pPr>
      <w:bookmarkStart w:id="639" w:name="_Toc18071471"/>
      <w:bookmarkStart w:id="640" w:name="_Toc479172447"/>
      <w:bookmarkStart w:id="641" w:name="_Toc472689697"/>
      <w:bookmarkStart w:id="642" w:name="_Toc450489411"/>
      <w:r>
        <w:rPr>
          <w:rFonts w:hint="eastAsia" w:ascii="仿宋" w:hAnsi="仿宋" w:eastAsia="仿宋" w:cs="仿宋"/>
          <w:b/>
          <w:bCs/>
          <w:kern w:val="0"/>
          <w:sz w:val="28"/>
          <w:szCs w:val="28"/>
        </w:rPr>
        <w:br w:type="page"/>
      </w:r>
    </w:p>
    <w:p>
      <w:pPr>
        <w:autoSpaceDE w:val="0"/>
        <w:autoSpaceDN w:val="0"/>
        <w:adjustRightInd w:val="0"/>
        <w:spacing w:line="360" w:lineRule="auto"/>
        <w:jc w:val="both"/>
        <w:rPr>
          <w:rFonts w:hint="eastAsia" w:ascii="仿宋" w:hAnsi="仿宋" w:eastAsia="仿宋" w:cs="仿宋"/>
          <w:b/>
          <w:bCs/>
          <w:color w:val="000000"/>
          <w:kern w:val="0"/>
          <w:sz w:val="48"/>
          <w:szCs w:val="48"/>
          <w:lang w:val="zh-CN"/>
        </w:rPr>
      </w:pPr>
    </w:p>
    <w:p>
      <w:pPr>
        <w:autoSpaceDE w:val="0"/>
        <w:autoSpaceDN w:val="0"/>
        <w:adjustRightInd w:val="0"/>
        <w:spacing w:line="360" w:lineRule="auto"/>
        <w:jc w:val="both"/>
        <w:rPr>
          <w:rFonts w:hint="eastAsia" w:ascii="仿宋" w:hAnsi="仿宋" w:eastAsia="仿宋" w:cs="仿宋"/>
          <w:b/>
          <w:bCs/>
          <w:color w:val="000000"/>
          <w:kern w:val="0"/>
          <w:sz w:val="48"/>
          <w:szCs w:val="48"/>
          <w:lang w:val="zh-CN"/>
        </w:rPr>
      </w:pPr>
    </w:p>
    <w:p>
      <w:pPr>
        <w:autoSpaceDE w:val="0"/>
        <w:autoSpaceDN w:val="0"/>
        <w:adjustRightInd w:val="0"/>
        <w:spacing w:line="360" w:lineRule="auto"/>
        <w:jc w:val="both"/>
        <w:rPr>
          <w:rFonts w:hint="eastAsia" w:ascii="仿宋" w:hAnsi="仿宋" w:eastAsia="仿宋" w:cs="仿宋"/>
          <w:b/>
          <w:bCs/>
          <w:color w:val="000000"/>
          <w:kern w:val="0"/>
          <w:sz w:val="48"/>
          <w:szCs w:val="48"/>
          <w:lang w:val="zh-CN"/>
        </w:rPr>
      </w:pPr>
    </w:p>
    <w:p>
      <w:pPr>
        <w:autoSpaceDE w:val="0"/>
        <w:autoSpaceDN w:val="0"/>
        <w:adjustRightInd w:val="0"/>
        <w:spacing w:line="360" w:lineRule="auto"/>
        <w:jc w:val="center"/>
        <w:rPr>
          <w:rFonts w:hint="eastAsia" w:ascii="仿宋" w:hAnsi="仿宋" w:eastAsia="仿宋" w:cs="仿宋"/>
          <w:b/>
          <w:bCs/>
          <w:color w:val="000000"/>
          <w:kern w:val="0"/>
          <w:sz w:val="48"/>
          <w:szCs w:val="48"/>
        </w:rPr>
      </w:pPr>
      <w:r>
        <w:rPr>
          <w:rFonts w:hint="eastAsia" w:ascii="仿宋" w:hAnsi="仿宋" w:eastAsia="仿宋" w:cs="仿宋"/>
          <w:b/>
          <w:bCs/>
          <w:color w:val="000000"/>
          <w:kern w:val="0"/>
          <w:sz w:val="48"/>
          <w:szCs w:val="48"/>
          <w:lang w:val="zh-CN"/>
        </w:rPr>
        <w:t>项目合同书</w:t>
      </w:r>
    </w:p>
    <w:p>
      <w:pPr>
        <w:autoSpaceDE w:val="0"/>
        <w:autoSpaceDN w:val="0"/>
        <w:adjustRightInd w:val="0"/>
        <w:spacing w:line="360" w:lineRule="auto"/>
        <w:rPr>
          <w:rFonts w:hint="eastAsia" w:ascii="仿宋" w:hAnsi="仿宋" w:eastAsia="仿宋" w:cs="仿宋"/>
          <w:color w:val="000000"/>
          <w:kern w:val="0"/>
          <w:sz w:val="28"/>
          <w:szCs w:val="28"/>
        </w:rPr>
      </w:pPr>
    </w:p>
    <w:p>
      <w:pPr>
        <w:autoSpaceDE w:val="0"/>
        <w:autoSpaceDN w:val="0"/>
        <w:adjustRightInd w:val="0"/>
        <w:spacing w:line="360" w:lineRule="auto"/>
        <w:rPr>
          <w:rFonts w:hint="eastAsia" w:ascii="仿宋" w:hAnsi="仿宋" w:eastAsia="仿宋" w:cs="仿宋"/>
          <w:color w:val="000000"/>
          <w:kern w:val="0"/>
          <w:sz w:val="28"/>
          <w:szCs w:val="28"/>
        </w:rPr>
      </w:pPr>
    </w:p>
    <w:p>
      <w:pPr>
        <w:autoSpaceDE w:val="0"/>
        <w:autoSpaceDN w:val="0"/>
        <w:adjustRightInd w:val="0"/>
        <w:spacing w:line="360" w:lineRule="auto"/>
        <w:rPr>
          <w:rFonts w:hint="eastAsia" w:ascii="仿宋" w:hAnsi="仿宋" w:eastAsia="仿宋" w:cs="仿宋"/>
          <w:color w:val="000000"/>
          <w:kern w:val="0"/>
          <w:sz w:val="28"/>
          <w:szCs w:val="28"/>
        </w:rPr>
      </w:pPr>
    </w:p>
    <w:p>
      <w:pPr>
        <w:autoSpaceDE w:val="0"/>
        <w:autoSpaceDN w:val="0"/>
        <w:adjustRightInd w:val="0"/>
        <w:spacing w:line="480" w:lineRule="auto"/>
        <w:jc w:val="left"/>
        <w:rPr>
          <w:rFonts w:hint="eastAsia" w:ascii="仿宋" w:hAnsi="仿宋" w:eastAsia="仿宋" w:cs="仿宋"/>
          <w:b/>
          <w:bCs/>
          <w:color w:val="000000"/>
          <w:kern w:val="0"/>
          <w:sz w:val="28"/>
          <w:szCs w:val="28"/>
          <w:lang w:val="zh-CN"/>
        </w:rPr>
      </w:pPr>
    </w:p>
    <w:p>
      <w:pPr>
        <w:autoSpaceDE w:val="0"/>
        <w:autoSpaceDN w:val="0"/>
        <w:adjustRightInd w:val="0"/>
        <w:spacing w:line="480" w:lineRule="auto"/>
        <w:jc w:val="left"/>
        <w:rPr>
          <w:rFonts w:hint="eastAsia" w:ascii="仿宋" w:hAnsi="仿宋" w:eastAsia="仿宋" w:cs="仿宋"/>
          <w:b/>
          <w:bCs/>
          <w:color w:val="000000"/>
          <w:kern w:val="0"/>
          <w:sz w:val="24"/>
          <w:szCs w:val="24"/>
          <w:lang w:val="zh-CN"/>
        </w:rPr>
      </w:pPr>
      <w:r>
        <w:rPr>
          <w:rFonts w:hint="eastAsia" w:ascii="仿宋" w:hAnsi="仿宋" w:eastAsia="仿宋" w:cs="仿宋"/>
          <w:b/>
          <w:bCs/>
          <w:color w:val="000000"/>
          <w:kern w:val="0"/>
          <w:sz w:val="24"/>
          <w:szCs w:val="24"/>
          <w:lang w:val="zh-CN"/>
        </w:rPr>
        <w:t>比价项目编号：【2021】HR005号</w:t>
      </w:r>
      <w:r>
        <w:rPr>
          <w:rFonts w:hint="eastAsia" w:ascii="仿宋" w:hAnsi="仿宋" w:eastAsia="仿宋" w:cs="仿宋"/>
          <w:color w:val="000000"/>
          <w:kern w:val="0"/>
          <w:sz w:val="24"/>
          <w:szCs w:val="24"/>
          <w:u w:val="single"/>
        </w:rPr>
        <w:t xml:space="preserve"> </w:t>
      </w:r>
    </w:p>
    <w:p>
      <w:pPr>
        <w:autoSpaceDE w:val="0"/>
        <w:autoSpaceDN w:val="0"/>
        <w:adjustRightInd w:val="0"/>
        <w:spacing w:line="480" w:lineRule="auto"/>
        <w:rPr>
          <w:rFonts w:hint="default" w:ascii="仿宋" w:hAnsi="仿宋" w:eastAsia="仿宋" w:cs="仿宋"/>
          <w:b/>
          <w:bCs/>
          <w:color w:val="000000"/>
          <w:kern w:val="0"/>
          <w:sz w:val="24"/>
          <w:szCs w:val="24"/>
          <w:lang w:val="en-US" w:eastAsia="zh-CN"/>
        </w:rPr>
      </w:pPr>
      <w:r>
        <w:rPr>
          <w:rFonts w:hint="eastAsia" w:ascii="仿宋" w:hAnsi="仿宋" w:eastAsia="仿宋" w:cs="仿宋"/>
          <w:b/>
          <w:bCs/>
          <w:color w:val="auto"/>
          <w:kern w:val="0"/>
          <w:sz w:val="24"/>
          <w:szCs w:val="24"/>
          <w:lang w:val="zh-CN"/>
        </w:rPr>
        <w:t>比价项目名称</w:t>
      </w:r>
      <w:r>
        <w:rPr>
          <w:rFonts w:hint="eastAsia" w:ascii="仿宋" w:hAnsi="仿宋" w:eastAsia="仿宋" w:cs="仿宋"/>
          <w:b/>
          <w:bCs/>
          <w:color w:val="000000"/>
          <w:kern w:val="0"/>
          <w:sz w:val="24"/>
          <w:szCs w:val="24"/>
          <w:lang w:val="zh-CN"/>
        </w:rPr>
        <w:t>：</w:t>
      </w:r>
      <w:r>
        <w:rPr>
          <w:rFonts w:hint="eastAsia" w:ascii="仿宋" w:hAnsi="仿宋" w:eastAsia="仿宋" w:cs="仿宋"/>
          <w:b/>
          <w:bCs/>
          <w:color w:val="000000"/>
          <w:kern w:val="0"/>
          <w:sz w:val="24"/>
          <w:szCs w:val="24"/>
          <w:lang w:val="zh-CN" w:eastAsia="zh-CN"/>
        </w:rPr>
        <w:t>青海省监狱管理局超融合、备份设备系统运维服务</w:t>
      </w:r>
    </w:p>
    <w:p>
      <w:pPr>
        <w:autoSpaceDE w:val="0"/>
        <w:autoSpaceDN w:val="0"/>
        <w:adjustRightInd w:val="0"/>
        <w:spacing w:line="480" w:lineRule="auto"/>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lang w:val="zh-CN"/>
        </w:rPr>
        <w:t>合同金额（人民币）：</w:t>
      </w:r>
      <w:r>
        <w:rPr>
          <w:rFonts w:hint="eastAsia" w:ascii="仿宋" w:hAnsi="仿宋" w:eastAsia="仿宋" w:cs="仿宋"/>
          <w:b/>
          <w:bCs/>
          <w:color w:val="000000"/>
          <w:kern w:val="0"/>
          <w:sz w:val="24"/>
          <w:szCs w:val="24"/>
          <w:u w:val="single"/>
          <w:lang w:val="en-US" w:eastAsia="zh-CN"/>
        </w:rPr>
        <w:t xml:space="preserve">                        </w:t>
      </w:r>
      <w:r>
        <w:rPr>
          <w:rFonts w:hint="eastAsia" w:ascii="仿宋" w:hAnsi="仿宋" w:eastAsia="仿宋" w:cs="仿宋"/>
          <w:b/>
          <w:bCs/>
          <w:color w:val="000000"/>
          <w:kern w:val="0"/>
          <w:sz w:val="24"/>
          <w:szCs w:val="24"/>
          <w:u w:val="none"/>
          <w:lang w:val="zh-CN"/>
        </w:rPr>
        <w:t>元</w:t>
      </w:r>
    </w:p>
    <w:p>
      <w:pPr>
        <w:autoSpaceDE w:val="0"/>
        <w:autoSpaceDN w:val="0"/>
        <w:adjustRightInd w:val="0"/>
        <w:spacing w:line="480" w:lineRule="auto"/>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lang w:val="zh-CN"/>
        </w:rPr>
        <w:t>比价人（甲方）：</w:t>
      </w:r>
      <w:r>
        <w:rPr>
          <w:rFonts w:hint="eastAsia" w:ascii="仿宋" w:hAnsi="仿宋" w:eastAsia="仿宋" w:cs="仿宋"/>
          <w:b/>
          <w:bCs/>
          <w:color w:val="000000"/>
          <w:kern w:val="0"/>
          <w:sz w:val="24"/>
          <w:szCs w:val="24"/>
          <w:u w:val="single"/>
        </w:rPr>
        <w:t xml:space="preserve">                       </w:t>
      </w:r>
      <w:r>
        <w:rPr>
          <w:rFonts w:hint="eastAsia" w:ascii="仿宋" w:hAnsi="仿宋" w:eastAsia="仿宋" w:cs="仿宋"/>
          <w:b/>
          <w:bCs/>
          <w:color w:val="000000"/>
          <w:kern w:val="0"/>
          <w:sz w:val="24"/>
          <w:szCs w:val="24"/>
          <w:u w:val="single"/>
          <w:lang w:val="zh-CN"/>
        </w:rPr>
        <w:t>（盖章）</w:t>
      </w:r>
    </w:p>
    <w:p>
      <w:pPr>
        <w:autoSpaceDE w:val="0"/>
        <w:autoSpaceDN w:val="0"/>
        <w:adjustRightInd w:val="0"/>
        <w:spacing w:line="480" w:lineRule="auto"/>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lang w:val="zh-CN"/>
        </w:rPr>
        <w:t>中价人（乙方）：</w:t>
      </w:r>
      <w:r>
        <w:rPr>
          <w:rFonts w:hint="eastAsia" w:ascii="仿宋" w:hAnsi="仿宋" w:eastAsia="仿宋" w:cs="仿宋"/>
          <w:b/>
          <w:bCs/>
          <w:color w:val="000000"/>
          <w:kern w:val="0"/>
          <w:sz w:val="24"/>
          <w:szCs w:val="24"/>
          <w:u w:val="single"/>
        </w:rPr>
        <w:t xml:space="preserve">                       </w:t>
      </w:r>
      <w:r>
        <w:rPr>
          <w:rFonts w:hint="eastAsia" w:ascii="仿宋" w:hAnsi="仿宋" w:eastAsia="仿宋" w:cs="仿宋"/>
          <w:b/>
          <w:bCs/>
          <w:color w:val="000000"/>
          <w:kern w:val="0"/>
          <w:sz w:val="24"/>
          <w:szCs w:val="24"/>
          <w:u w:val="single"/>
          <w:lang w:val="zh-CN"/>
        </w:rPr>
        <w:t>（盖章）</w:t>
      </w:r>
    </w:p>
    <w:p>
      <w:pPr>
        <w:autoSpaceDE w:val="0"/>
        <w:autoSpaceDN w:val="0"/>
        <w:adjustRightInd w:val="0"/>
        <w:spacing w:line="480" w:lineRule="auto"/>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lang w:val="zh-CN"/>
        </w:rPr>
        <w:t>比价日期：</w:t>
      </w:r>
      <w:r>
        <w:rPr>
          <w:rFonts w:hint="eastAsia" w:ascii="仿宋" w:hAnsi="仿宋" w:eastAsia="仿宋" w:cs="仿宋"/>
          <w:b/>
          <w:bCs/>
          <w:color w:val="000000"/>
          <w:kern w:val="0"/>
          <w:sz w:val="24"/>
          <w:szCs w:val="24"/>
          <w:u w:val="single"/>
          <w:lang w:val="en-US" w:eastAsia="zh-CN"/>
        </w:rPr>
        <w:t xml:space="preserve">     </w:t>
      </w:r>
      <w:r>
        <w:rPr>
          <w:rFonts w:hint="eastAsia" w:ascii="仿宋" w:hAnsi="仿宋" w:eastAsia="仿宋" w:cs="仿宋"/>
          <w:b/>
          <w:bCs/>
          <w:color w:val="000000"/>
          <w:kern w:val="0"/>
          <w:sz w:val="24"/>
          <w:szCs w:val="24"/>
          <w:lang w:val="en-US" w:eastAsia="zh-CN"/>
        </w:rPr>
        <w:t>年</w:t>
      </w:r>
      <w:r>
        <w:rPr>
          <w:rFonts w:hint="eastAsia" w:ascii="仿宋" w:hAnsi="仿宋" w:eastAsia="仿宋" w:cs="仿宋"/>
          <w:b/>
          <w:bCs/>
          <w:color w:val="000000"/>
          <w:kern w:val="0"/>
          <w:sz w:val="24"/>
          <w:szCs w:val="24"/>
          <w:u w:val="single"/>
          <w:lang w:val="en-US" w:eastAsia="zh-CN"/>
        </w:rPr>
        <w:t xml:space="preserve">    </w:t>
      </w:r>
      <w:r>
        <w:rPr>
          <w:rFonts w:hint="eastAsia" w:ascii="仿宋" w:hAnsi="仿宋" w:eastAsia="仿宋" w:cs="仿宋"/>
          <w:b/>
          <w:bCs/>
          <w:color w:val="000000"/>
          <w:kern w:val="0"/>
          <w:sz w:val="24"/>
          <w:szCs w:val="24"/>
          <w:lang w:val="en-US" w:eastAsia="zh-CN"/>
        </w:rPr>
        <w:t>月</w:t>
      </w:r>
      <w:r>
        <w:rPr>
          <w:rFonts w:hint="eastAsia" w:ascii="仿宋" w:hAnsi="仿宋" w:eastAsia="仿宋" w:cs="仿宋"/>
          <w:b/>
          <w:bCs/>
          <w:color w:val="000000"/>
          <w:kern w:val="0"/>
          <w:sz w:val="24"/>
          <w:szCs w:val="24"/>
          <w:u w:val="single"/>
          <w:lang w:val="en-US" w:eastAsia="zh-CN"/>
        </w:rPr>
        <w:t xml:space="preserve">    </w:t>
      </w:r>
      <w:r>
        <w:rPr>
          <w:rFonts w:hint="eastAsia" w:ascii="仿宋" w:hAnsi="仿宋" w:eastAsia="仿宋" w:cs="仿宋"/>
          <w:b/>
          <w:bCs/>
          <w:color w:val="000000"/>
          <w:kern w:val="0"/>
          <w:sz w:val="24"/>
          <w:szCs w:val="24"/>
          <w:lang w:val="en-US" w:eastAsia="zh-CN"/>
        </w:rPr>
        <w:t>日</w:t>
      </w:r>
      <w:r>
        <w:rPr>
          <w:rFonts w:hint="eastAsia" w:ascii="仿宋" w:hAnsi="仿宋" w:eastAsia="仿宋" w:cs="仿宋"/>
          <w:b/>
          <w:bCs/>
          <w:color w:val="000000"/>
          <w:kern w:val="0"/>
          <w:sz w:val="24"/>
          <w:szCs w:val="24"/>
          <w:u w:val="single"/>
        </w:rPr>
        <w:t xml:space="preserve">                                   </w:t>
      </w:r>
    </w:p>
    <w:p>
      <w:pPr>
        <w:autoSpaceDE w:val="0"/>
        <w:autoSpaceDN w:val="0"/>
        <w:adjustRightInd w:val="0"/>
        <w:spacing w:line="360" w:lineRule="auto"/>
        <w:rPr>
          <w:rFonts w:hint="eastAsia" w:ascii="仿宋" w:hAnsi="仿宋" w:eastAsia="仿宋" w:cs="仿宋"/>
          <w:color w:val="000000"/>
          <w:kern w:val="0"/>
          <w:sz w:val="24"/>
          <w:szCs w:val="24"/>
        </w:rPr>
      </w:pPr>
    </w:p>
    <w:p>
      <w:pPr>
        <w:autoSpaceDE w:val="0"/>
        <w:autoSpaceDN w:val="0"/>
        <w:adjustRightInd w:val="0"/>
        <w:spacing w:line="360" w:lineRule="auto"/>
        <w:jc w:val="left"/>
        <w:rPr>
          <w:rFonts w:hint="eastAsia" w:ascii="仿宋" w:hAnsi="仿宋" w:eastAsia="仿宋" w:cs="仿宋"/>
          <w:b/>
          <w:bCs/>
          <w:color w:val="000000"/>
          <w:kern w:val="0"/>
          <w:sz w:val="28"/>
          <w:szCs w:val="28"/>
        </w:rPr>
      </w:pPr>
      <w:r>
        <w:rPr>
          <w:rFonts w:hint="eastAsia" w:ascii="仿宋" w:hAnsi="仿宋" w:eastAsia="仿宋" w:cs="仿宋"/>
          <w:color w:val="000000"/>
          <w:kern w:val="0"/>
          <w:sz w:val="28"/>
          <w:szCs w:val="28"/>
        </w:rPr>
        <w:br w:type="page"/>
      </w:r>
      <w:r>
        <w:rPr>
          <w:rFonts w:hint="eastAsia" w:ascii="仿宋" w:hAnsi="仿宋" w:eastAsia="仿宋" w:cs="仿宋"/>
          <w:b/>
          <w:bCs/>
          <w:color w:val="000000"/>
          <w:kern w:val="0"/>
          <w:sz w:val="28"/>
          <w:szCs w:val="28"/>
          <w:lang w:val="zh-CN"/>
        </w:rPr>
        <w:t>比价人（以下简称甲方）：</w:t>
      </w:r>
    </w:p>
    <w:p>
      <w:pPr>
        <w:autoSpaceDE w:val="0"/>
        <w:autoSpaceDN w:val="0"/>
        <w:adjustRightInd w:val="0"/>
        <w:spacing w:line="360" w:lineRule="auto"/>
        <w:rPr>
          <w:rFonts w:hint="eastAsia" w:ascii="仿宋" w:hAnsi="仿宋" w:eastAsia="仿宋" w:cs="仿宋"/>
          <w:color w:val="000000"/>
          <w:kern w:val="0"/>
          <w:sz w:val="28"/>
          <w:szCs w:val="28"/>
        </w:rPr>
      </w:pPr>
      <w:r>
        <w:rPr>
          <w:rFonts w:hint="eastAsia" w:ascii="仿宋" w:hAnsi="仿宋" w:eastAsia="仿宋" w:cs="仿宋"/>
          <w:b/>
          <w:bCs/>
          <w:color w:val="000000"/>
          <w:kern w:val="0"/>
          <w:sz w:val="30"/>
          <w:szCs w:val="30"/>
          <w:lang w:val="zh-CN"/>
        </w:rPr>
        <w:t>中价人</w:t>
      </w:r>
      <w:r>
        <w:rPr>
          <w:rFonts w:hint="eastAsia" w:ascii="仿宋" w:hAnsi="仿宋" w:eastAsia="仿宋" w:cs="仿宋"/>
          <w:b/>
          <w:bCs/>
          <w:color w:val="000000"/>
          <w:kern w:val="0"/>
          <w:sz w:val="28"/>
          <w:szCs w:val="28"/>
          <w:lang w:val="zh-CN"/>
        </w:rPr>
        <w:t>（以下简称乙方）：</w:t>
      </w:r>
    </w:p>
    <w:p>
      <w:pPr>
        <w:pStyle w:val="22"/>
        <w:spacing w:after="0" w:line="360" w:lineRule="auto"/>
        <w:ind w:left="0" w:leftChars="0" w:firstLine="480"/>
        <w:rPr>
          <w:rFonts w:hint="eastAsia" w:ascii="仿宋" w:hAnsi="仿宋" w:eastAsia="仿宋" w:cs="仿宋"/>
          <w:color w:val="000000"/>
          <w:kern w:val="0"/>
          <w:sz w:val="24"/>
          <w:szCs w:val="24"/>
          <w:lang w:val="zh-CN" w:eastAsia="zh-CN" w:bidi="ar-SA"/>
        </w:rPr>
      </w:pPr>
      <w:r>
        <w:rPr>
          <w:rFonts w:hint="eastAsia" w:ascii="仿宋" w:hAnsi="仿宋" w:eastAsia="仿宋" w:cs="仿宋"/>
          <w:color w:val="000000"/>
          <w:kern w:val="0"/>
          <w:sz w:val="24"/>
          <w:szCs w:val="24"/>
          <w:lang w:val="zh-CN" w:eastAsia="zh-CN" w:bidi="ar-SA"/>
        </w:rPr>
        <w:t>甲、乙双方根据XXXX年XX月XX日（</w:t>
      </w:r>
      <w:r>
        <w:rPr>
          <w:rFonts w:hint="eastAsia" w:ascii="仿宋" w:hAnsi="仿宋" w:eastAsia="仿宋" w:cs="仿宋"/>
          <w:color w:val="000000"/>
          <w:kern w:val="0"/>
          <w:sz w:val="24"/>
          <w:szCs w:val="24"/>
          <w:u w:val="single"/>
          <w:lang w:val="en-US" w:eastAsia="zh-CN" w:bidi="ar-SA"/>
        </w:rPr>
        <w:t xml:space="preserve"> </w:t>
      </w:r>
      <w:r>
        <w:rPr>
          <w:rFonts w:hint="eastAsia" w:ascii="仿宋" w:hAnsi="仿宋" w:eastAsia="仿宋" w:cs="仿宋"/>
          <w:color w:val="000000"/>
          <w:kern w:val="0"/>
          <w:sz w:val="24"/>
          <w:szCs w:val="24"/>
          <w:u w:val="single"/>
          <w:lang w:val="zh-CN" w:eastAsia="zh-CN" w:bidi="ar-SA"/>
        </w:rPr>
        <w:t>青海省监狱管理局超融合、备份设备系统运维服务</w:t>
      </w:r>
      <w:r>
        <w:rPr>
          <w:rFonts w:hint="eastAsia" w:ascii="仿宋" w:hAnsi="仿宋" w:eastAsia="仿宋" w:cs="仿宋"/>
          <w:color w:val="000000"/>
          <w:kern w:val="0"/>
          <w:sz w:val="24"/>
          <w:szCs w:val="24"/>
          <w:u w:val="single"/>
          <w:lang w:val="en-US" w:eastAsia="zh-CN" w:bidi="ar-SA"/>
        </w:rPr>
        <w:t xml:space="preserve"> </w:t>
      </w:r>
      <w:r>
        <w:rPr>
          <w:rFonts w:hint="eastAsia" w:ascii="仿宋" w:hAnsi="仿宋" w:eastAsia="仿宋" w:cs="仿宋"/>
          <w:color w:val="000000"/>
          <w:kern w:val="0"/>
          <w:sz w:val="24"/>
          <w:szCs w:val="24"/>
          <w:lang w:val="zh-CN" w:eastAsia="zh-CN" w:bidi="ar-SA"/>
        </w:rPr>
        <w:t>）比价项目（</w:t>
      </w:r>
      <w:r>
        <w:rPr>
          <w:rFonts w:hint="eastAsia" w:ascii="仿宋" w:hAnsi="仿宋" w:eastAsia="仿宋" w:cs="仿宋"/>
          <w:color w:val="auto"/>
          <w:kern w:val="0"/>
          <w:sz w:val="24"/>
          <w:szCs w:val="24"/>
          <w:u w:val="single"/>
          <w:lang w:val="zh-CN" w:eastAsia="zh-CN" w:bidi="ar-SA"/>
        </w:rPr>
        <w:t>项目编号：</w:t>
      </w:r>
      <w:r>
        <w:rPr>
          <w:rFonts w:hint="eastAsia" w:ascii="仿宋" w:hAnsi="仿宋" w:eastAsia="仿宋" w:cs="仿宋"/>
          <w:color w:val="000000"/>
          <w:kern w:val="0"/>
          <w:sz w:val="24"/>
          <w:szCs w:val="24"/>
          <w:u w:val="single"/>
          <w:lang w:val="zh-CN" w:eastAsia="zh-CN" w:bidi="ar-SA"/>
        </w:rPr>
        <w:t>【2021】HR005号</w:t>
      </w:r>
      <w:r>
        <w:rPr>
          <w:rFonts w:hint="eastAsia" w:ascii="仿宋" w:hAnsi="仿宋" w:eastAsia="仿宋" w:cs="仿宋"/>
          <w:color w:val="000000"/>
          <w:kern w:val="0"/>
          <w:sz w:val="24"/>
          <w:szCs w:val="24"/>
          <w:lang w:val="zh-CN" w:eastAsia="zh-CN" w:bidi="ar-SA"/>
        </w:rPr>
        <w:t>）的比价文件要求和比价代理机构出具的《中价通知书》，并经双方协商一致，签订本合同。</w:t>
      </w:r>
    </w:p>
    <w:p>
      <w:pPr>
        <w:autoSpaceDE w:val="0"/>
        <w:autoSpaceDN w:val="0"/>
        <w:adjustRightInd w:val="0"/>
        <w:spacing w:line="400" w:lineRule="exact"/>
        <w:rPr>
          <w:rFonts w:hint="eastAsia" w:ascii="仿宋" w:hAnsi="仿宋" w:eastAsia="仿宋" w:cs="仿宋"/>
          <w:kern w:val="0"/>
          <w:sz w:val="24"/>
          <w:lang w:val="zh-CN"/>
        </w:rPr>
      </w:pPr>
      <w:r>
        <w:rPr>
          <w:rFonts w:hint="eastAsia" w:ascii="仿宋" w:hAnsi="仿宋" w:eastAsia="仿宋" w:cs="仿宋"/>
          <w:b/>
          <w:bCs/>
          <w:kern w:val="0"/>
          <w:sz w:val="24"/>
          <w:lang w:val="zh-CN"/>
        </w:rPr>
        <w:t>一、签订本政府采购合同的依据</w:t>
      </w:r>
    </w:p>
    <w:p>
      <w:pPr>
        <w:autoSpaceDE w:val="0"/>
        <w:autoSpaceDN w:val="0"/>
        <w:adjustRightInd w:val="0"/>
        <w:spacing w:line="400" w:lineRule="exact"/>
        <w:ind w:firstLine="480"/>
        <w:rPr>
          <w:rFonts w:hint="eastAsia" w:ascii="仿宋" w:hAnsi="仿宋" w:eastAsia="仿宋" w:cs="仿宋"/>
          <w:kern w:val="0"/>
          <w:sz w:val="24"/>
          <w:lang w:val="zh-CN"/>
        </w:rPr>
      </w:pPr>
      <w:r>
        <w:rPr>
          <w:rFonts w:hint="eastAsia" w:ascii="仿宋" w:hAnsi="仿宋" w:eastAsia="仿宋" w:cs="仿宋"/>
          <w:kern w:val="0"/>
          <w:sz w:val="24"/>
          <w:lang w:val="zh-CN"/>
        </w:rPr>
        <w:t>本合同所附下列文件是构成本合同不可分割的部分：</w:t>
      </w:r>
    </w:p>
    <w:p>
      <w:pPr>
        <w:autoSpaceDE w:val="0"/>
        <w:autoSpaceDN w:val="0"/>
        <w:adjustRightInd w:val="0"/>
        <w:spacing w:line="400" w:lineRule="exact"/>
        <w:ind w:firstLine="480"/>
        <w:rPr>
          <w:rFonts w:hint="eastAsia" w:ascii="仿宋" w:hAnsi="仿宋" w:eastAsia="仿宋" w:cs="仿宋"/>
          <w:kern w:val="0"/>
          <w:sz w:val="24"/>
          <w:lang w:val="zh-CN"/>
        </w:rPr>
      </w:pPr>
      <w:r>
        <w:rPr>
          <w:rFonts w:hint="eastAsia" w:ascii="仿宋" w:hAnsi="仿宋" w:eastAsia="仿宋" w:cs="仿宋"/>
          <w:kern w:val="0"/>
          <w:sz w:val="24"/>
          <w:lang w:val="zh-CN"/>
        </w:rPr>
        <w:t>1.比价文件；</w:t>
      </w:r>
    </w:p>
    <w:p>
      <w:pPr>
        <w:autoSpaceDE w:val="0"/>
        <w:autoSpaceDN w:val="0"/>
        <w:adjustRightInd w:val="0"/>
        <w:spacing w:line="400" w:lineRule="exact"/>
        <w:ind w:firstLine="480"/>
        <w:rPr>
          <w:rFonts w:hint="eastAsia" w:ascii="仿宋" w:hAnsi="仿宋" w:eastAsia="仿宋" w:cs="仿宋"/>
          <w:kern w:val="0"/>
          <w:sz w:val="24"/>
          <w:lang w:val="zh-CN"/>
        </w:rPr>
      </w:pPr>
      <w:r>
        <w:rPr>
          <w:rFonts w:hint="eastAsia" w:ascii="仿宋" w:hAnsi="仿宋" w:eastAsia="仿宋" w:cs="仿宋"/>
          <w:kern w:val="0"/>
          <w:sz w:val="24"/>
          <w:lang w:val="zh-CN"/>
        </w:rPr>
        <w:t>2.比价文件的更正、变更公告（如有）；</w:t>
      </w:r>
    </w:p>
    <w:p>
      <w:pPr>
        <w:autoSpaceDE w:val="0"/>
        <w:autoSpaceDN w:val="0"/>
        <w:adjustRightInd w:val="0"/>
        <w:spacing w:line="400" w:lineRule="exact"/>
        <w:ind w:firstLine="480"/>
        <w:rPr>
          <w:rFonts w:hint="eastAsia" w:ascii="仿宋" w:hAnsi="仿宋" w:eastAsia="仿宋" w:cs="仿宋"/>
          <w:kern w:val="0"/>
          <w:sz w:val="24"/>
          <w:lang w:val="zh-CN"/>
        </w:rPr>
      </w:pPr>
      <w:r>
        <w:rPr>
          <w:rFonts w:hint="eastAsia" w:ascii="仿宋" w:hAnsi="仿宋" w:eastAsia="仿宋" w:cs="仿宋"/>
          <w:kern w:val="0"/>
          <w:sz w:val="24"/>
          <w:lang w:val="zh-CN"/>
        </w:rPr>
        <w:t>3.中价人提交的响应文件；</w:t>
      </w:r>
    </w:p>
    <w:p>
      <w:pPr>
        <w:autoSpaceDE w:val="0"/>
        <w:autoSpaceDN w:val="0"/>
        <w:adjustRightInd w:val="0"/>
        <w:spacing w:line="400" w:lineRule="exact"/>
        <w:rPr>
          <w:rFonts w:hint="eastAsia" w:ascii="仿宋" w:hAnsi="仿宋" w:eastAsia="仿宋" w:cs="仿宋"/>
          <w:b/>
          <w:bCs/>
          <w:kern w:val="0"/>
          <w:sz w:val="24"/>
          <w:lang w:val="zh-CN"/>
        </w:rPr>
      </w:pPr>
      <w:r>
        <w:rPr>
          <w:rFonts w:hint="eastAsia" w:ascii="仿宋" w:hAnsi="仿宋" w:eastAsia="仿宋" w:cs="仿宋"/>
          <w:b/>
          <w:bCs/>
          <w:kern w:val="0"/>
          <w:sz w:val="24"/>
          <w:lang w:val="zh-CN"/>
        </w:rPr>
        <w:t>二、合同组成</w:t>
      </w:r>
    </w:p>
    <w:p>
      <w:pPr>
        <w:autoSpaceDE w:val="0"/>
        <w:autoSpaceDN w:val="0"/>
        <w:adjustRightInd w:val="0"/>
        <w:spacing w:line="400" w:lineRule="exact"/>
        <w:ind w:firstLine="480"/>
        <w:rPr>
          <w:rFonts w:hint="eastAsia" w:ascii="仿宋" w:hAnsi="仿宋" w:eastAsia="仿宋" w:cs="仿宋"/>
          <w:kern w:val="0"/>
          <w:sz w:val="24"/>
          <w:lang w:val="zh-CN"/>
        </w:rPr>
      </w:pPr>
      <w:r>
        <w:rPr>
          <w:rFonts w:hint="eastAsia" w:ascii="仿宋" w:hAnsi="仿宋" w:eastAsia="仿宋" w:cs="仿宋"/>
          <w:kern w:val="0"/>
          <w:sz w:val="24"/>
          <w:lang w:val="zh-CN"/>
        </w:rPr>
        <w:t>1.参选报价一览表；</w:t>
      </w:r>
    </w:p>
    <w:p>
      <w:pPr>
        <w:autoSpaceDE w:val="0"/>
        <w:autoSpaceDN w:val="0"/>
        <w:adjustRightInd w:val="0"/>
        <w:spacing w:line="400" w:lineRule="exact"/>
        <w:ind w:firstLine="480"/>
        <w:rPr>
          <w:rFonts w:hint="eastAsia" w:ascii="仿宋" w:hAnsi="仿宋" w:eastAsia="仿宋" w:cs="仿宋"/>
          <w:kern w:val="0"/>
          <w:sz w:val="24"/>
          <w:lang w:val="zh-CN"/>
        </w:rPr>
      </w:pPr>
      <w:r>
        <w:rPr>
          <w:rFonts w:hint="eastAsia" w:ascii="仿宋" w:hAnsi="仿宋" w:eastAsia="仿宋" w:cs="仿宋"/>
          <w:kern w:val="0"/>
          <w:sz w:val="24"/>
          <w:lang w:val="zh-CN"/>
        </w:rPr>
        <w:t>2.服务应答表；</w:t>
      </w:r>
    </w:p>
    <w:p>
      <w:pPr>
        <w:autoSpaceDE w:val="0"/>
        <w:autoSpaceDN w:val="0"/>
        <w:adjustRightInd w:val="0"/>
        <w:spacing w:line="400" w:lineRule="exact"/>
        <w:ind w:firstLine="480"/>
        <w:rPr>
          <w:rFonts w:hint="eastAsia" w:ascii="仿宋" w:hAnsi="仿宋" w:eastAsia="仿宋" w:cs="仿宋"/>
          <w:kern w:val="0"/>
          <w:sz w:val="24"/>
          <w:lang w:val="zh-CN"/>
        </w:rPr>
      </w:pPr>
      <w:r>
        <w:rPr>
          <w:rFonts w:hint="eastAsia" w:ascii="仿宋" w:hAnsi="仿宋" w:eastAsia="仿宋" w:cs="仿宋"/>
          <w:kern w:val="0"/>
          <w:sz w:val="24"/>
          <w:lang w:val="zh-CN"/>
        </w:rPr>
        <w:t>3.其他相关承诺；</w:t>
      </w:r>
    </w:p>
    <w:p>
      <w:pPr>
        <w:autoSpaceDE w:val="0"/>
        <w:autoSpaceDN w:val="0"/>
        <w:adjustRightInd w:val="0"/>
        <w:spacing w:line="400" w:lineRule="exact"/>
        <w:ind w:firstLine="480"/>
        <w:rPr>
          <w:rFonts w:hint="eastAsia" w:ascii="仿宋" w:hAnsi="仿宋" w:eastAsia="仿宋" w:cs="仿宋"/>
          <w:kern w:val="0"/>
          <w:sz w:val="24"/>
          <w:lang w:val="zh-CN"/>
        </w:rPr>
      </w:pPr>
      <w:r>
        <w:rPr>
          <w:rFonts w:hint="eastAsia" w:ascii="仿宋" w:hAnsi="仿宋" w:eastAsia="仿宋" w:cs="仿宋"/>
          <w:kern w:val="0"/>
          <w:sz w:val="24"/>
          <w:lang w:val="zh-CN"/>
        </w:rPr>
        <w:t>4.中价通知书。</w:t>
      </w:r>
    </w:p>
    <w:p>
      <w:pPr>
        <w:autoSpaceDE w:val="0"/>
        <w:autoSpaceDN w:val="0"/>
        <w:adjustRightInd w:val="0"/>
        <w:spacing w:line="400" w:lineRule="exact"/>
        <w:rPr>
          <w:rFonts w:hint="eastAsia" w:ascii="仿宋" w:hAnsi="仿宋" w:eastAsia="仿宋" w:cs="仿宋"/>
          <w:kern w:val="0"/>
          <w:sz w:val="24"/>
          <w:lang w:val="zh-CN"/>
        </w:rPr>
      </w:pPr>
      <w:r>
        <w:rPr>
          <w:rFonts w:hint="eastAsia" w:ascii="仿宋" w:hAnsi="仿宋" w:eastAsia="仿宋" w:cs="仿宋"/>
          <w:b/>
          <w:bCs/>
          <w:kern w:val="0"/>
          <w:sz w:val="24"/>
          <w:lang w:val="zh-CN"/>
        </w:rPr>
        <w:t>三、合同标的及金额</w:t>
      </w:r>
      <w:r>
        <w:rPr>
          <w:rFonts w:hint="eastAsia" w:ascii="仿宋" w:hAnsi="仿宋" w:eastAsia="仿宋" w:cs="仿宋"/>
          <w:kern w:val="0"/>
          <w:sz w:val="24"/>
          <w:lang w:val="zh-CN"/>
        </w:rPr>
        <w:t xml:space="preserve">                                       单位：元</w:t>
      </w:r>
    </w:p>
    <w:tbl>
      <w:tblPr>
        <w:tblStyle w:val="44"/>
        <w:tblW w:w="9758" w:type="dxa"/>
        <w:jc w:val="center"/>
        <w:tblLayout w:type="fixed"/>
        <w:tblCellMar>
          <w:top w:w="0" w:type="dxa"/>
          <w:left w:w="108" w:type="dxa"/>
          <w:bottom w:w="0" w:type="dxa"/>
          <w:right w:w="108" w:type="dxa"/>
        </w:tblCellMar>
      </w:tblPr>
      <w:tblGrid>
        <w:gridCol w:w="793"/>
        <w:gridCol w:w="6088"/>
        <w:gridCol w:w="1443"/>
        <w:gridCol w:w="1434"/>
      </w:tblGrid>
      <w:tr>
        <w:tblPrEx>
          <w:tblCellMar>
            <w:top w:w="0" w:type="dxa"/>
            <w:left w:w="108" w:type="dxa"/>
            <w:bottom w:w="0" w:type="dxa"/>
            <w:right w:w="108" w:type="dxa"/>
          </w:tblCellMar>
        </w:tblPrEx>
        <w:trPr>
          <w:cantSplit/>
          <w:trHeight w:val="577" w:hRule="atLeast"/>
          <w:jc w:val="center"/>
        </w:trPr>
        <w:tc>
          <w:tcPr>
            <w:tcW w:w="79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jc w:val="center"/>
              <w:rPr>
                <w:rFonts w:hint="eastAsia" w:ascii="仿宋" w:hAnsi="仿宋" w:eastAsia="仿宋" w:cs="仿宋"/>
                <w:b/>
                <w:bCs/>
                <w:kern w:val="0"/>
                <w:sz w:val="24"/>
                <w:lang w:val="zh-CN"/>
              </w:rPr>
            </w:pPr>
            <w:r>
              <w:rPr>
                <w:rFonts w:hint="eastAsia" w:ascii="仿宋" w:hAnsi="仿宋" w:eastAsia="仿宋" w:cs="仿宋"/>
                <w:b/>
                <w:bCs/>
                <w:kern w:val="0"/>
                <w:sz w:val="24"/>
                <w:lang w:val="zh-CN"/>
              </w:rPr>
              <w:t>序号</w:t>
            </w:r>
          </w:p>
        </w:tc>
        <w:tc>
          <w:tcPr>
            <w:tcW w:w="608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jc w:val="center"/>
              <w:rPr>
                <w:rFonts w:hint="eastAsia" w:ascii="仿宋" w:hAnsi="仿宋" w:eastAsia="仿宋" w:cs="仿宋"/>
                <w:b/>
                <w:bCs/>
                <w:kern w:val="0"/>
                <w:sz w:val="24"/>
                <w:lang w:val="zh-CN"/>
              </w:rPr>
            </w:pPr>
            <w:r>
              <w:rPr>
                <w:rFonts w:hint="eastAsia" w:ascii="仿宋" w:hAnsi="仿宋" w:eastAsia="仿宋" w:cs="仿宋"/>
                <w:b/>
                <w:bCs/>
                <w:kern w:val="0"/>
                <w:sz w:val="24"/>
                <w:lang w:val="zh-CN"/>
              </w:rPr>
              <w:t>服务内容</w:t>
            </w:r>
          </w:p>
        </w:tc>
        <w:tc>
          <w:tcPr>
            <w:tcW w:w="144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jc w:val="center"/>
              <w:rPr>
                <w:rFonts w:hint="eastAsia" w:ascii="仿宋" w:hAnsi="仿宋" w:eastAsia="仿宋" w:cs="仿宋"/>
                <w:b/>
                <w:bCs/>
                <w:kern w:val="0"/>
                <w:sz w:val="24"/>
                <w:lang w:val="zh-CN"/>
              </w:rPr>
            </w:pPr>
            <w:r>
              <w:rPr>
                <w:rFonts w:hint="eastAsia" w:ascii="仿宋" w:hAnsi="仿宋" w:eastAsia="仿宋" w:cs="仿宋"/>
                <w:b/>
                <w:bCs/>
                <w:kern w:val="0"/>
                <w:sz w:val="24"/>
                <w:lang w:val="zh-CN"/>
              </w:rPr>
              <w:t>单价</w:t>
            </w:r>
          </w:p>
        </w:tc>
        <w:tc>
          <w:tcPr>
            <w:tcW w:w="143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jc w:val="center"/>
              <w:rPr>
                <w:rFonts w:hint="eastAsia" w:ascii="仿宋" w:hAnsi="仿宋" w:eastAsia="仿宋" w:cs="仿宋"/>
                <w:b/>
                <w:bCs/>
                <w:kern w:val="0"/>
                <w:sz w:val="24"/>
                <w:lang w:val="zh-CN"/>
              </w:rPr>
            </w:pPr>
            <w:r>
              <w:rPr>
                <w:rFonts w:hint="eastAsia" w:ascii="仿宋" w:hAnsi="仿宋" w:eastAsia="仿宋" w:cs="仿宋"/>
                <w:b/>
                <w:bCs/>
                <w:kern w:val="0"/>
                <w:sz w:val="24"/>
                <w:lang w:val="zh-CN"/>
              </w:rPr>
              <w:t>备注</w:t>
            </w:r>
          </w:p>
        </w:tc>
      </w:tr>
      <w:tr>
        <w:tblPrEx>
          <w:tblCellMar>
            <w:top w:w="0" w:type="dxa"/>
            <w:left w:w="108" w:type="dxa"/>
            <w:bottom w:w="0" w:type="dxa"/>
            <w:right w:w="108" w:type="dxa"/>
          </w:tblCellMar>
        </w:tblPrEx>
        <w:trPr>
          <w:cantSplit/>
          <w:trHeight w:val="590" w:hRule="atLeast"/>
          <w:jc w:val="center"/>
        </w:trPr>
        <w:tc>
          <w:tcPr>
            <w:tcW w:w="79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ind w:firstLine="480"/>
              <w:rPr>
                <w:rFonts w:hint="eastAsia" w:ascii="仿宋" w:hAnsi="仿宋" w:eastAsia="仿宋" w:cs="仿宋"/>
                <w:kern w:val="0"/>
                <w:sz w:val="24"/>
                <w:lang w:val="zh-CN"/>
              </w:rPr>
            </w:pPr>
          </w:p>
        </w:tc>
        <w:tc>
          <w:tcPr>
            <w:tcW w:w="608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ind w:firstLine="480"/>
              <w:rPr>
                <w:rFonts w:hint="eastAsia" w:ascii="仿宋" w:hAnsi="仿宋" w:eastAsia="仿宋" w:cs="仿宋"/>
                <w:kern w:val="0"/>
                <w:sz w:val="24"/>
                <w:lang w:val="zh-CN"/>
              </w:rPr>
            </w:pPr>
          </w:p>
        </w:tc>
        <w:tc>
          <w:tcPr>
            <w:tcW w:w="144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ind w:firstLine="480"/>
              <w:rPr>
                <w:rFonts w:hint="eastAsia" w:ascii="仿宋" w:hAnsi="仿宋" w:eastAsia="仿宋" w:cs="仿宋"/>
                <w:kern w:val="0"/>
                <w:sz w:val="24"/>
                <w:lang w:val="zh-CN"/>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ind w:firstLine="480"/>
              <w:rPr>
                <w:rFonts w:hint="eastAsia" w:ascii="仿宋" w:hAnsi="仿宋" w:eastAsia="仿宋" w:cs="仿宋"/>
                <w:kern w:val="0"/>
                <w:sz w:val="24"/>
                <w:lang w:val="zh-CN"/>
              </w:rPr>
            </w:pPr>
          </w:p>
        </w:tc>
      </w:tr>
      <w:tr>
        <w:tblPrEx>
          <w:tblCellMar>
            <w:top w:w="0" w:type="dxa"/>
            <w:left w:w="108" w:type="dxa"/>
            <w:bottom w:w="0" w:type="dxa"/>
            <w:right w:w="108" w:type="dxa"/>
          </w:tblCellMar>
        </w:tblPrEx>
        <w:trPr>
          <w:cantSplit/>
          <w:trHeight w:val="590" w:hRule="atLeast"/>
          <w:jc w:val="center"/>
        </w:trPr>
        <w:tc>
          <w:tcPr>
            <w:tcW w:w="79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ind w:firstLine="480"/>
              <w:rPr>
                <w:rFonts w:hint="eastAsia" w:ascii="仿宋" w:hAnsi="仿宋" w:eastAsia="仿宋" w:cs="仿宋"/>
                <w:kern w:val="0"/>
                <w:sz w:val="24"/>
                <w:lang w:val="zh-CN"/>
              </w:rPr>
            </w:pPr>
          </w:p>
        </w:tc>
        <w:tc>
          <w:tcPr>
            <w:tcW w:w="608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ind w:firstLine="480"/>
              <w:rPr>
                <w:rFonts w:hint="eastAsia" w:ascii="仿宋" w:hAnsi="仿宋" w:eastAsia="仿宋" w:cs="仿宋"/>
                <w:kern w:val="0"/>
                <w:sz w:val="24"/>
                <w:lang w:val="zh-CN"/>
              </w:rPr>
            </w:pPr>
          </w:p>
        </w:tc>
        <w:tc>
          <w:tcPr>
            <w:tcW w:w="144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ind w:firstLine="480"/>
              <w:rPr>
                <w:rFonts w:hint="eastAsia" w:ascii="仿宋" w:hAnsi="仿宋" w:eastAsia="仿宋" w:cs="仿宋"/>
                <w:kern w:val="0"/>
                <w:sz w:val="24"/>
                <w:lang w:val="zh-CN"/>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400" w:lineRule="exact"/>
              <w:ind w:firstLine="480"/>
              <w:rPr>
                <w:rFonts w:hint="eastAsia" w:ascii="仿宋" w:hAnsi="仿宋" w:eastAsia="仿宋" w:cs="仿宋"/>
                <w:kern w:val="0"/>
                <w:sz w:val="24"/>
                <w:lang w:val="zh-CN"/>
              </w:rPr>
            </w:pPr>
          </w:p>
        </w:tc>
      </w:tr>
    </w:tbl>
    <w:p>
      <w:pPr>
        <w:autoSpaceDE w:val="0"/>
        <w:autoSpaceDN w:val="0"/>
        <w:adjustRightInd w:val="0"/>
        <w:spacing w:line="400" w:lineRule="exact"/>
        <w:ind w:firstLine="480" w:firstLineChars="200"/>
        <w:jc w:val="left"/>
        <w:rPr>
          <w:rFonts w:hint="default" w:ascii="仿宋" w:hAnsi="仿宋" w:eastAsia="仿宋" w:cs="仿宋"/>
          <w:kern w:val="0"/>
          <w:sz w:val="24"/>
          <w:u w:val="none"/>
          <w:lang w:val="en-US" w:eastAsia="zh-CN"/>
        </w:rPr>
      </w:pPr>
      <w:r>
        <w:rPr>
          <w:rFonts w:hint="eastAsia" w:ascii="仿宋" w:hAnsi="仿宋" w:eastAsia="仿宋" w:cs="仿宋"/>
          <w:kern w:val="0"/>
          <w:sz w:val="24"/>
          <w:lang w:val="zh-CN"/>
        </w:rPr>
        <w:t>根据上述合同文件要求，本合同的总金额为人民币</w:t>
      </w:r>
      <w:r>
        <w:rPr>
          <w:rFonts w:hint="eastAsia" w:ascii="仿宋" w:hAnsi="仿宋" w:eastAsia="仿宋" w:cs="仿宋"/>
          <w:kern w:val="0"/>
          <w:sz w:val="24"/>
          <w:u w:val="single"/>
          <w:lang w:val="en-US" w:eastAsia="zh-CN"/>
        </w:rPr>
        <w:t xml:space="preserve">     </w:t>
      </w:r>
      <w:r>
        <w:rPr>
          <w:rFonts w:hint="eastAsia" w:ascii="仿宋" w:hAnsi="仿宋" w:eastAsia="仿宋" w:cs="仿宋"/>
          <w:kern w:val="0"/>
          <w:sz w:val="24"/>
          <w:lang w:val="zh-CN"/>
        </w:rPr>
        <w:t>元（大写）</w:t>
      </w:r>
      <w:r>
        <w:rPr>
          <w:rFonts w:hint="eastAsia" w:ascii="仿宋" w:hAnsi="仿宋" w:eastAsia="仿宋" w:cs="仿宋"/>
          <w:kern w:val="0"/>
          <w:sz w:val="24"/>
          <w:u w:val="none"/>
          <w:lang w:val="en-US" w:eastAsia="zh-CN"/>
        </w:rPr>
        <w:t xml:space="preserve">              </w:t>
      </w:r>
    </w:p>
    <w:p>
      <w:pPr>
        <w:autoSpaceDE w:val="0"/>
        <w:autoSpaceDN w:val="0"/>
        <w:adjustRightInd w:val="0"/>
        <w:spacing w:line="400" w:lineRule="exact"/>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本合同以人民币进行结算，合同总价包括：投标报价必须包括：服务费、人员工资、管理费、验收费、手续费、保险费、培训费、中标服务费、及服务过程中包含的不可预见等全部费用。</w:t>
      </w:r>
    </w:p>
    <w:p>
      <w:pPr>
        <w:pStyle w:val="2"/>
        <w:rPr>
          <w:rFonts w:hint="eastAsia" w:ascii="仿宋" w:hAnsi="仿宋" w:eastAsia="仿宋" w:cs="仿宋"/>
          <w:kern w:val="0"/>
          <w:sz w:val="24"/>
          <w:lang w:val="zh-CN"/>
        </w:rPr>
      </w:pPr>
    </w:p>
    <w:p>
      <w:pPr>
        <w:keepNext w:val="0"/>
        <w:keepLines w:val="0"/>
        <w:pageBreakBefore w:val="0"/>
        <w:widowControl w:val="0"/>
        <w:shd w:val="clear"/>
        <w:kinsoku/>
        <w:wordWrap/>
        <w:overflowPunct/>
        <w:topLinePunct w:val="0"/>
        <w:autoSpaceDE w:val="0"/>
        <w:autoSpaceDN w:val="0"/>
        <w:bidi w:val="0"/>
        <w:adjustRightInd w:val="0"/>
        <w:snapToGrid/>
        <w:spacing w:line="336" w:lineRule="auto"/>
        <w:textAlignment w:val="auto"/>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eastAsia="zh-CN"/>
        </w:rPr>
        <w:t>四</w:t>
      </w:r>
      <w:r>
        <w:rPr>
          <w:rFonts w:hint="eastAsia" w:ascii="仿宋" w:hAnsi="仿宋" w:eastAsia="仿宋" w:cs="仿宋"/>
          <w:b/>
          <w:bCs/>
          <w:color w:val="auto"/>
          <w:kern w:val="0"/>
          <w:sz w:val="24"/>
          <w:highlight w:val="none"/>
          <w:lang w:val="zh-CN"/>
        </w:rPr>
        <w:t>、服务时间、地点和要求</w:t>
      </w:r>
    </w:p>
    <w:p>
      <w:pPr>
        <w:shd w:val="clear"/>
        <w:spacing w:line="360" w:lineRule="auto"/>
        <w:ind w:firstLine="480" w:firstLineChars="200"/>
        <w:rPr>
          <w:rFonts w:hint="eastAsia" w:ascii="仿宋" w:hAnsi="仿宋" w:eastAsia="仿宋" w:cs="仿宋"/>
          <w:color w:val="auto"/>
          <w:sz w:val="24"/>
          <w:szCs w:val="24"/>
          <w:highlight w:val="none"/>
          <w:u w:val="single"/>
          <w:lang w:val="en-US" w:eastAsia="zh-CN"/>
        </w:rPr>
      </w:pPr>
      <w:r>
        <w:rPr>
          <w:rFonts w:hint="eastAsia" w:ascii="仿宋" w:hAnsi="仿宋" w:eastAsia="仿宋" w:cs="仿宋"/>
          <w:color w:val="auto"/>
          <w:kern w:val="0"/>
          <w:sz w:val="24"/>
          <w:highlight w:val="none"/>
          <w:lang w:val="zh-CN"/>
        </w:rPr>
        <w:t>1.服务、实施时间：</w:t>
      </w:r>
      <w:r>
        <w:rPr>
          <w:rFonts w:hint="eastAsia" w:ascii="仿宋" w:hAnsi="仿宋" w:eastAsia="仿宋" w:cs="仿宋"/>
          <w:color w:val="auto"/>
          <w:kern w:val="0"/>
          <w:sz w:val="24"/>
          <w:highlight w:val="none"/>
          <w:u w:val="single"/>
          <w:lang w:val="zh-CN"/>
        </w:rPr>
        <w:t>合同签订起</w:t>
      </w:r>
      <w:r>
        <w:rPr>
          <w:rFonts w:hint="eastAsia" w:ascii="仿宋" w:hAnsi="仿宋" w:eastAsia="仿宋" w:cs="仿宋"/>
          <w:color w:val="auto"/>
          <w:kern w:val="0"/>
          <w:sz w:val="24"/>
          <w:highlight w:val="none"/>
          <w:u w:val="single"/>
          <w:lang w:val="en-US" w:eastAsia="zh-CN"/>
        </w:rPr>
        <w:t>1年，如果乙方在服务期间出现服务不到位或其他相关问题，甲方有权终止合同。</w:t>
      </w:r>
    </w:p>
    <w:p>
      <w:pPr>
        <w:keepNext w:val="0"/>
        <w:keepLines w:val="0"/>
        <w:pageBreakBefore w:val="0"/>
        <w:widowControl w:val="0"/>
        <w:shd w:val="clear"/>
        <w:kinsoku/>
        <w:wordWrap/>
        <w:overflowPunct/>
        <w:topLinePunct w:val="0"/>
        <w:autoSpaceDE w:val="0"/>
        <w:autoSpaceDN w:val="0"/>
        <w:bidi w:val="0"/>
        <w:adjustRightInd w:val="0"/>
        <w:snapToGrid/>
        <w:spacing w:line="336" w:lineRule="auto"/>
        <w:ind w:firstLine="360"/>
        <w:textAlignment w:val="auto"/>
        <w:rPr>
          <w:rFonts w:hint="eastAsia" w:ascii="仿宋" w:hAnsi="仿宋" w:eastAsia="仿宋" w:cs="仿宋"/>
          <w:color w:val="auto"/>
          <w:kern w:val="0"/>
          <w:sz w:val="24"/>
          <w:highlight w:val="none"/>
          <w:u w:val="single"/>
          <w:lang w:val="zh-CN"/>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lang w:val="zh-CN"/>
        </w:rPr>
        <w:t>服务地点：</w:t>
      </w:r>
      <w:r>
        <w:rPr>
          <w:rFonts w:hint="eastAsia" w:ascii="仿宋" w:hAnsi="仿宋" w:eastAsia="仿宋" w:cs="仿宋"/>
          <w:kern w:val="0"/>
          <w:sz w:val="24"/>
          <w:u w:val="single"/>
          <w:lang w:val="zh-CN"/>
        </w:rPr>
        <w:t>青海省监狱管理局数据中心机房</w:t>
      </w:r>
    </w:p>
    <w:p>
      <w:pPr>
        <w:keepNext w:val="0"/>
        <w:keepLines w:val="0"/>
        <w:pageBreakBefore w:val="0"/>
        <w:widowControl w:val="0"/>
        <w:kinsoku/>
        <w:wordWrap/>
        <w:overflowPunct/>
        <w:topLinePunct w:val="0"/>
        <w:autoSpaceDE w:val="0"/>
        <w:autoSpaceDN w:val="0"/>
        <w:bidi w:val="0"/>
        <w:adjustRightInd w:val="0"/>
        <w:snapToGrid/>
        <w:spacing w:line="336" w:lineRule="auto"/>
        <w:ind w:firstLine="480" w:firstLineChars="200"/>
        <w:textAlignment w:val="auto"/>
        <w:rPr>
          <w:rFonts w:hint="eastAsia" w:ascii="仿宋" w:hAnsi="仿宋" w:eastAsia="仿宋" w:cs="仿宋"/>
          <w:color w:val="000000"/>
          <w:kern w:val="0"/>
          <w:sz w:val="24"/>
        </w:rPr>
      </w:pPr>
      <w:r>
        <w:rPr>
          <w:rFonts w:hint="eastAsia" w:ascii="仿宋" w:hAnsi="仿宋" w:eastAsia="仿宋" w:cs="仿宋"/>
          <w:color w:val="000000"/>
          <w:kern w:val="0"/>
          <w:sz w:val="24"/>
          <w:lang w:val="en-US" w:eastAsia="zh-CN"/>
        </w:rPr>
        <w:t>3</w:t>
      </w:r>
      <w:r>
        <w:rPr>
          <w:rFonts w:hint="eastAsia" w:ascii="仿宋" w:hAnsi="仿宋" w:eastAsia="仿宋" w:cs="仿宋"/>
          <w:color w:val="000000"/>
          <w:kern w:val="0"/>
          <w:sz w:val="24"/>
        </w:rPr>
        <w:t>.</w:t>
      </w:r>
      <w:r>
        <w:rPr>
          <w:rFonts w:hint="eastAsia" w:ascii="仿宋" w:hAnsi="仿宋" w:eastAsia="仿宋" w:cs="仿宋"/>
          <w:color w:val="000000"/>
          <w:kern w:val="0"/>
          <w:sz w:val="24"/>
          <w:lang w:val="zh-CN"/>
        </w:rPr>
        <w:t>乙方提供不符合招投标文件和本合同规定的服务，甲方有权拒绝接受。</w:t>
      </w:r>
    </w:p>
    <w:p>
      <w:pPr>
        <w:keepNext w:val="0"/>
        <w:keepLines w:val="0"/>
        <w:pageBreakBefore w:val="0"/>
        <w:widowControl w:val="0"/>
        <w:kinsoku/>
        <w:wordWrap/>
        <w:overflowPunct/>
        <w:topLinePunct w:val="0"/>
        <w:autoSpaceDE w:val="0"/>
        <w:autoSpaceDN w:val="0"/>
        <w:bidi w:val="0"/>
        <w:adjustRightInd w:val="0"/>
        <w:snapToGrid/>
        <w:spacing w:line="336" w:lineRule="auto"/>
        <w:ind w:firstLine="480" w:firstLineChars="200"/>
        <w:textAlignment w:val="auto"/>
        <w:rPr>
          <w:rFonts w:hint="eastAsia" w:ascii="仿宋" w:hAnsi="仿宋" w:eastAsia="仿宋" w:cs="仿宋"/>
          <w:color w:val="000000"/>
          <w:kern w:val="0"/>
          <w:sz w:val="24"/>
        </w:rPr>
      </w:pPr>
      <w:r>
        <w:rPr>
          <w:rFonts w:hint="eastAsia" w:ascii="仿宋" w:hAnsi="仿宋" w:eastAsia="仿宋" w:cs="仿宋"/>
          <w:color w:val="000000"/>
          <w:kern w:val="0"/>
          <w:sz w:val="24"/>
          <w:lang w:val="en-US" w:eastAsia="zh-CN"/>
        </w:rPr>
        <w:t>4</w:t>
      </w:r>
      <w:r>
        <w:rPr>
          <w:rFonts w:hint="eastAsia" w:ascii="仿宋" w:hAnsi="仿宋" w:eastAsia="仿宋" w:cs="仿宋"/>
          <w:color w:val="000000"/>
          <w:kern w:val="0"/>
          <w:sz w:val="24"/>
        </w:rPr>
        <w:t>.</w:t>
      </w:r>
      <w:r>
        <w:rPr>
          <w:rFonts w:hint="eastAsia" w:ascii="仿宋" w:hAnsi="仿宋" w:eastAsia="仿宋" w:cs="仿宋"/>
          <w:color w:val="000000"/>
          <w:kern w:val="0"/>
          <w:sz w:val="24"/>
          <w:lang w:val="zh-CN"/>
        </w:rPr>
        <w:t>甲方应提供该项目验收报告交同级财政监管部门，由财政部门按规定程序抽验后办理资金拨付。</w:t>
      </w:r>
    </w:p>
    <w:p>
      <w:pPr>
        <w:keepNext w:val="0"/>
        <w:keepLines w:val="0"/>
        <w:pageBreakBefore w:val="0"/>
        <w:widowControl w:val="0"/>
        <w:kinsoku/>
        <w:wordWrap/>
        <w:overflowPunct/>
        <w:topLinePunct w:val="0"/>
        <w:autoSpaceDE w:val="0"/>
        <w:autoSpaceDN w:val="0"/>
        <w:bidi w:val="0"/>
        <w:adjustRightInd w:val="0"/>
        <w:snapToGrid/>
        <w:spacing w:line="336" w:lineRule="auto"/>
        <w:ind w:firstLine="480" w:firstLineChars="200"/>
        <w:textAlignment w:val="auto"/>
        <w:rPr>
          <w:rFonts w:hint="eastAsia" w:ascii="仿宋" w:hAnsi="仿宋" w:eastAsia="仿宋" w:cs="仿宋"/>
          <w:color w:val="000000"/>
          <w:kern w:val="0"/>
          <w:sz w:val="24"/>
        </w:rPr>
      </w:pPr>
      <w:r>
        <w:rPr>
          <w:rFonts w:hint="eastAsia" w:ascii="仿宋" w:hAnsi="仿宋" w:eastAsia="仿宋" w:cs="仿宋"/>
          <w:color w:val="000000"/>
          <w:kern w:val="0"/>
          <w:sz w:val="24"/>
          <w:lang w:val="en-US" w:eastAsia="zh-CN"/>
        </w:rPr>
        <w:t>5</w:t>
      </w:r>
      <w:r>
        <w:rPr>
          <w:rFonts w:hint="eastAsia" w:ascii="仿宋" w:hAnsi="仿宋" w:eastAsia="仿宋" w:cs="仿宋"/>
          <w:color w:val="000000"/>
          <w:kern w:val="0"/>
          <w:sz w:val="24"/>
        </w:rPr>
        <w:t>.</w:t>
      </w:r>
      <w:r>
        <w:rPr>
          <w:rFonts w:hint="eastAsia" w:ascii="仿宋" w:hAnsi="仿宋" w:eastAsia="仿宋" w:cs="仿宋"/>
          <w:color w:val="000000"/>
          <w:kern w:val="0"/>
          <w:sz w:val="24"/>
          <w:lang w:val="zh-CN"/>
        </w:rPr>
        <w:t>甲方在验收过程中发现乙方有违约问题，可按招、投标文件的规定要求乙方及时予以解决。</w:t>
      </w:r>
    </w:p>
    <w:p>
      <w:pPr>
        <w:keepNext w:val="0"/>
        <w:keepLines w:val="0"/>
        <w:pageBreakBefore w:val="0"/>
        <w:widowControl w:val="0"/>
        <w:kinsoku/>
        <w:wordWrap/>
        <w:overflowPunct/>
        <w:topLinePunct w:val="0"/>
        <w:autoSpaceDE w:val="0"/>
        <w:autoSpaceDN w:val="0"/>
        <w:bidi w:val="0"/>
        <w:adjustRightInd w:val="0"/>
        <w:snapToGrid/>
        <w:spacing w:line="336" w:lineRule="auto"/>
        <w:ind w:firstLine="480" w:firstLineChars="200"/>
        <w:textAlignment w:val="auto"/>
        <w:rPr>
          <w:rFonts w:hint="eastAsia" w:ascii="仿宋" w:hAnsi="仿宋" w:eastAsia="仿宋" w:cs="仿宋"/>
          <w:color w:val="000000"/>
          <w:kern w:val="0"/>
          <w:sz w:val="24"/>
        </w:rPr>
      </w:pPr>
      <w:r>
        <w:rPr>
          <w:rFonts w:hint="eastAsia" w:ascii="仿宋" w:hAnsi="仿宋" w:eastAsia="仿宋" w:cs="仿宋"/>
          <w:color w:val="000000"/>
          <w:kern w:val="0"/>
          <w:sz w:val="24"/>
          <w:lang w:val="en-US" w:eastAsia="zh-CN"/>
        </w:rPr>
        <w:t>6</w:t>
      </w:r>
      <w:r>
        <w:rPr>
          <w:rFonts w:hint="eastAsia" w:ascii="仿宋" w:hAnsi="仿宋" w:eastAsia="仿宋" w:cs="仿宋"/>
          <w:color w:val="000000"/>
          <w:kern w:val="0"/>
          <w:sz w:val="24"/>
        </w:rPr>
        <w:t>.</w:t>
      </w:r>
      <w:r>
        <w:rPr>
          <w:rFonts w:hint="eastAsia" w:ascii="仿宋" w:hAnsi="仿宋" w:eastAsia="仿宋" w:cs="仿宋"/>
          <w:color w:val="000000"/>
          <w:kern w:val="0"/>
          <w:sz w:val="24"/>
          <w:lang w:val="zh-CN"/>
        </w:rPr>
        <w:t>乙方向甲方提供服务相关完税销售发票。</w:t>
      </w:r>
    </w:p>
    <w:p>
      <w:pPr>
        <w:keepNext w:val="0"/>
        <w:keepLines w:val="0"/>
        <w:pageBreakBefore w:val="0"/>
        <w:widowControl w:val="0"/>
        <w:kinsoku/>
        <w:wordWrap/>
        <w:overflowPunct/>
        <w:topLinePunct w:val="0"/>
        <w:autoSpaceDE w:val="0"/>
        <w:autoSpaceDN w:val="0"/>
        <w:bidi w:val="0"/>
        <w:adjustRightInd w:val="0"/>
        <w:snapToGrid/>
        <w:spacing w:line="336" w:lineRule="auto"/>
        <w:textAlignment w:val="auto"/>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五、付款方式：</w:t>
      </w:r>
    </w:p>
    <w:p>
      <w:pPr>
        <w:keepNext w:val="0"/>
        <w:keepLines w:val="0"/>
        <w:pageBreakBefore w:val="0"/>
        <w:widowControl w:val="0"/>
        <w:kinsoku/>
        <w:wordWrap/>
        <w:overflowPunct/>
        <w:topLinePunct w:val="0"/>
        <w:autoSpaceDE w:val="0"/>
        <w:autoSpaceDN w:val="0"/>
        <w:bidi w:val="0"/>
        <w:adjustRightInd w:val="0"/>
        <w:snapToGrid/>
        <w:spacing w:line="336" w:lineRule="auto"/>
        <w:ind w:firstLine="480" w:firstLineChars="200"/>
        <w:textAlignment w:val="auto"/>
        <w:rPr>
          <w:rFonts w:hint="eastAsia" w:ascii="仿宋" w:hAnsi="仿宋" w:eastAsia="仿宋" w:cs="仿宋"/>
          <w:b w:val="0"/>
          <w:bCs w:val="0"/>
          <w:color w:val="FF0000"/>
          <w:kern w:val="0"/>
          <w:sz w:val="24"/>
          <w:highlight w:val="none"/>
          <w:lang w:val="zh-CN"/>
        </w:rPr>
      </w:pPr>
      <w:r>
        <w:rPr>
          <w:rFonts w:hint="eastAsia" w:ascii="仿宋" w:hAnsi="仿宋" w:eastAsia="仿宋" w:cs="仿宋"/>
          <w:color w:val="FF0000"/>
          <w:sz w:val="24"/>
          <w:szCs w:val="24"/>
          <w:lang w:val="zh-CN"/>
        </w:rPr>
        <w:t>乙方安排工作部署</w:t>
      </w:r>
      <w:r>
        <w:rPr>
          <w:rFonts w:hint="eastAsia" w:ascii="仿宋" w:hAnsi="仿宋" w:eastAsia="仿宋" w:cs="仿宋"/>
          <w:b w:val="0"/>
          <w:bCs w:val="0"/>
          <w:color w:val="FF0000"/>
          <w:kern w:val="0"/>
          <w:sz w:val="24"/>
          <w:highlight w:val="none"/>
          <w:lang w:val="zh-CN"/>
        </w:rPr>
        <w:t>且办理完相关手续</w:t>
      </w:r>
      <w:r>
        <w:rPr>
          <w:rFonts w:hint="eastAsia" w:ascii="仿宋" w:hAnsi="仿宋" w:eastAsia="仿宋" w:cs="仿宋"/>
          <w:color w:val="FF0000"/>
          <w:sz w:val="24"/>
          <w:szCs w:val="24"/>
          <w:lang w:val="zh-CN"/>
        </w:rPr>
        <w:t>之后，向甲方提出付款申请，</w:t>
      </w:r>
      <w:r>
        <w:rPr>
          <w:rFonts w:hint="eastAsia" w:ascii="仿宋" w:hAnsi="仿宋" w:eastAsia="仿宋" w:cs="仿宋"/>
          <w:b w:val="0"/>
          <w:bCs w:val="0"/>
          <w:color w:val="FF0000"/>
          <w:kern w:val="0"/>
          <w:sz w:val="24"/>
          <w:highlight w:val="none"/>
          <w:lang w:val="zh-CN"/>
        </w:rPr>
        <w:t>甲方</w:t>
      </w:r>
      <w:r>
        <w:rPr>
          <w:rFonts w:hint="eastAsia" w:ascii="仿宋" w:hAnsi="仿宋" w:eastAsia="仿宋" w:cs="仿宋"/>
          <w:color w:val="FF0000"/>
          <w:sz w:val="24"/>
          <w:szCs w:val="24"/>
          <w:lang w:val="zh-CN"/>
        </w:rPr>
        <w:t>经</w:t>
      </w:r>
      <w:r>
        <w:rPr>
          <w:rFonts w:hint="eastAsia" w:ascii="仿宋" w:hAnsi="仿宋" w:eastAsia="仿宋" w:cs="仿宋"/>
          <w:b w:val="0"/>
          <w:bCs w:val="0"/>
          <w:color w:val="FF0000"/>
          <w:kern w:val="0"/>
          <w:sz w:val="24"/>
          <w:highlight w:val="none"/>
          <w:lang w:val="zh-CN"/>
        </w:rPr>
        <w:t>审核同意后按合同金额向乙方支付合同价款的100%（付款方式及金额由采购人根据项目情况确定），即人民币（小写）</w:t>
      </w:r>
      <w:r>
        <w:rPr>
          <w:rFonts w:hint="eastAsia" w:ascii="仿宋" w:hAnsi="仿宋" w:eastAsia="仿宋" w:cs="仿宋"/>
          <w:b w:val="0"/>
          <w:bCs w:val="0"/>
          <w:color w:val="FF0000"/>
          <w:kern w:val="0"/>
          <w:sz w:val="24"/>
          <w:highlight w:val="none"/>
          <w:u w:val="single"/>
          <w:lang w:val="zh-CN"/>
        </w:rPr>
        <w:t xml:space="preserve">  </w:t>
      </w:r>
      <w:r>
        <w:rPr>
          <w:rFonts w:hint="eastAsia" w:ascii="仿宋" w:hAnsi="仿宋" w:eastAsia="仿宋" w:cs="仿宋"/>
          <w:b w:val="0"/>
          <w:bCs w:val="0"/>
          <w:color w:val="FF0000"/>
          <w:kern w:val="0"/>
          <w:sz w:val="24"/>
          <w:highlight w:val="none"/>
          <w:u w:val="single"/>
          <w:lang w:val="en-US" w:eastAsia="zh-CN"/>
        </w:rPr>
        <w:t xml:space="preserve">  </w:t>
      </w:r>
      <w:r>
        <w:rPr>
          <w:rFonts w:hint="eastAsia" w:ascii="仿宋" w:hAnsi="仿宋" w:eastAsia="仿宋" w:cs="仿宋"/>
          <w:b w:val="0"/>
          <w:bCs w:val="0"/>
          <w:color w:val="FF0000"/>
          <w:kern w:val="0"/>
          <w:sz w:val="24"/>
          <w:highlight w:val="none"/>
          <w:u w:val="single"/>
          <w:lang w:val="zh-CN"/>
        </w:rPr>
        <w:t> </w:t>
      </w:r>
      <w:r>
        <w:rPr>
          <w:rFonts w:hint="eastAsia" w:ascii="仿宋" w:hAnsi="仿宋" w:eastAsia="仿宋" w:cs="仿宋"/>
          <w:b w:val="0"/>
          <w:bCs w:val="0"/>
          <w:color w:val="FF0000"/>
          <w:kern w:val="0"/>
          <w:sz w:val="24"/>
          <w:highlight w:val="none"/>
          <w:u w:val="single"/>
          <w:lang w:val="en-US" w:eastAsia="zh-CN"/>
        </w:rPr>
        <w:t xml:space="preserve">    </w:t>
      </w:r>
      <w:r>
        <w:rPr>
          <w:rFonts w:hint="eastAsia" w:ascii="仿宋" w:hAnsi="仿宋" w:eastAsia="仿宋" w:cs="仿宋"/>
          <w:b w:val="0"/>
          <w:bCs w:val="0"/>
          <w:color w:val="FF0000"/>
          <w:kern w:val="0"/>
          <w:sz w:val="24"/>
          <w:highlight w:val="none"/>
          <w:lang w:val="zh-CN"/>
        </w:rPr>
        <w:t>（大写）</w:t>
      </w:r>
      <w:r>
        <w:rPr>
          <w:rFonts w:hint="eastAsia" w:ascii="仿宋" w:hAnsi="仿宋" w:eastAsia="仿宋" w:cs="仿宋"/>
          <w:b w:val="0"/>
          <w:bCs w:val="0"/>
          <w:color w:val="FF0000"/>
          <w:kern w:val="0"/>
          <w:sz w:val="24"/>
          <w:highlight w:val="none"/>
          <w:u w:val="single"/>
          <w:lang w:val="zh-CN"/>
        </w:rPr>
        <w:t>   </w:t>
      </w:r>
      <w:r>
        <w:rPr>
          <w:rFonts w:hint="eastAsia" w:ascii="仿宋" w:hAnsi="仿宋" w:eastAsia="仿宋" w:cs="仿宋"/>
          <w:b w:val="0"/>
          <w:bCs w:val="0"/>
          <w:color w:val="FF0000"/>
          <w:kern w:val="0"/>
          <w:sz w:val="24"/>
          <w:highlight w:val="none"/>
          <w:u w:val="single"/>
          <w:lang w:val="en-US" w:eastAsia="zh-CN"/>
        </w:rPr>
        <w:t xml:space="preserve"> </w:t>
      </w:r>
      <w:r>
        <w:rPr>
          <w:rFonts w:hint="eastAsia" w:ascii="仿宋" w:hAnsi="仿宋" w:eastAsia="仿宋" w:cs="仿宋"/>
          <w:b w:val="0"/>
          <w:bCs w:val="0"/>
          <w:color w:val="FF0000"/>
          <w:kern w:val="0"/>
          <w:sz w:val="24"/>
          <w:highlight w:val="none"/>
          <w:u w:val="single"/>
          <w:lang w:val="zh-CN"/>
        </w:rPr>
        <w:t>          </w:t>
      </w:r>
      <w:r>
        <w:rPr>
          <w:rFonts w:hint="eastAsia" w:ascii="仿宋" w:hAnsi="仿宋" w:eastAsia="仿宋" w:cs="仿宋"/>
          <w:b w:val="0"/>
          <w:bCs w:val="0"/>
          <w:color w:val="FF0000"/>
          <w:kern w:val="0"/>
          <w:sz w:val="24"/>
          <w:highlight w:val="none"/>
          <w:lang w:val="zh-CN"/>
        </w:rPr>
        <w:t>。</w:t>
      </w:r>
    </w:p>
    <w:p>
      <w:pPr>
        <w:keepNext w:val="0"/>
        <w:keepLines w:val="0"/>
        <w:pageBreakBefore w:val="0"/>
        <w:widowControl w:val="0"/>
        <w:kinsoku/>
        <w:wordWrap/>
        <w:overflowPunct/>
        <w:topLinePunct w:val="0"/>
        <w:autoSpaceDE w:val="0"/>
        <w:autoSpaceDN w:val="0"/>
        <w:bidi w:val="0"/>
        <w:adjustRightInd w:val="0"/>
        <w:snapToGrid/>
        <w:spacing w:line="336" w:lineRule="auto"/>
        <w:ind w:firstLine="480" w:firstLineChars="200"/>
        <w:textAlignment w:val="auto"/>
        <w:rPr>
          <w:rFonts w:hint="eastAsia" w:ascii="仿宋" w:hAnsi="仿宋" w:eastAsia="仿宋" w:cs="仿宋"/>
          <w:b w:val="0"/>
          <w:bCs w:val="0"/>
          <w:color w:val="FF0000"/>
          <w:kern w:val="0"/>
          <w:sz w:val="24"/>
          <w:highlight w:val="none"/>
          <w:lang w:val="zh-CN"/>
        </w:rPr>
      </w:pPr>
      <w:r>
        <w:rPr>
          <w:rFonts w:hint="eastAsia" w:ascii="仿宋" w:hAnsi="仿宋" w:eastAsia="仿宋" w:cs="仿宋"/>
          <w:b w:val="0"/>
          <w:bCs w:val="0"/>
          <w:color w:val="FF0000"/>
          <w:kern w:val="0"/>
          <w:sz w:val="24"/>
          <w:highlight w:val="none"/>
          <w:lang w:val="zh-CN"/>
        </w:rPr>
        <w:t>乙方在签订合同前，向甲方提交合同金额</w:t>
      </w:r>
      <w:r>
        <w:rPr>
          <w:rFonts w:hint="eastAsia" w:ascii="仿宋" w:hAnsi="仿宋" w:eastAsia="仿宋" w:cs="仿宋"/>
          <w:b w:val="0"/>
          <w:bCs w:val="0"/>
          <w:color w:val="FF0000"/>
          <w:kern w:val="0"/>
          <w:sz w:val="24"/>
          <w:highlight w:val="none"/>
          <w:u w:val="single"/>
          <w:lang w:val="zh-CN"/>
        </w:rPr>
        <w:t> </w:t>
      </w:r>
      <w:r>
        <w:rPr>
          <w:rFonts w:hint="eastAsia" w:ascii="仿宋" w:hAnsi="仿宋" w:eastAsia="仿宋" w:cs="仿宋"/>
          <w:b w:val="0"/>
          <w:bCs w:val="0"/>
          <w:color w:val="FF0000"/>
          <w:kern w:val="0"/>
          <w:sz w:val="24"/>
          <w:highlight w:val="none"/>
          <w:u w:val="single"/>
          <w:lang w:val="en-US" w:eastAsia="zh-CN"/>
        </w:rPr>
        <w:t xml:space="preserve">5% </w:t>
      </w:r>
      <w:r>
        <w:rPr>
          <w:rFonts w:hint="eastAsia" w:ascii="仿宋" w:hAnsi="仿宋" w:eastAsia="仿宋" w:cs="仿宋"/>
          <w:b w:val="0"/>
          <w:bCs w:val="0"/>
          <w:color w:val="FF0000"/>
          <w:kern w:val="0"/>
          <w:sz w:val="24"/>
          <w:highlight w:val="none"/>
          <w:lang w:val="zh-CN"/>
        </w:rPr>
        <w:t>的履约保证金共计（小写）</w:t>
      </w:r>
      <w:r>
        <w:rPr>
          <w:rFonts w:hint="eastAsia" w:ascii="仿宋" w:hAnsi="仿宋" w:eastAsia="仿宋" w:cs="仿宋"/>
          <w:b w:val="0"/>
          <w:bCs w:val="0"/>
          <w:color w:val="FF0000"/>
          <w:kern w:val="0"/>
          <w:sz w:val="24"/>
          <w:highlight w:val="none"/>
          <w:u w:val="single"/>
          <w:lang w:val="zh-CN"/>
        </w:rPr>
        <w:t xml:space="preserve">   </w:t>
      </w:r>
      <w:r>
        <w:rPr>
          <w:rFonts w:hint="eastAsia" w:ascii="仿宋" w:hAnsi="仿宋" w:eastAsia="仿宋" w:cs="仿宋"/>
          <w:b w:val="0"/>
          <w:bCs w:val="0"/>
          <w:color w:val="FF0000"/>
          <w:kern w:val="0"/>
          <w:sz w:val="24"/>
          <w:highlight w:val="none"/>
          <w:u w:val="single"/>
          <w:lang w:val="en-US" w:eastAsia="zh-CN"/>
        </w:rPr>
        <w:t xml:space="preserve">     </w:t>
      </w:r>
      <w:r>
        <w:rPr>
          <w:rFonts w:hint="eastAsia" w:ascii="仿宋" w:hAnsi="仿宋" w:eastAsia="仿宋" w:cs="仿宋"/>
          <w:b w:val="0"/>
          <w:bCs w:val="0"/>
          <w:color w:val="FF0000"/>
          <w:kern w:val="0"/>
          <w:sz w:val="24"/>
          <w:highlight w:val="none"/>
          <w:lang w:val="zh-CN"/>
        </w:rPr>
        <w:t>（大写）</w:t>
      </w:r>
      <w:r>
        <w:rPr>
          <w:rFonts w:hint="eastAsia" w:ascii="仿宋" w:hAnsi="仿宋" w:eastAsia="仿宋" w:cs="仿宋"/>
          <w:b w:val="0"/>
          <w:bCs w:val="0"/>
          <w:color w:val="FF0000"/>
          <w:kern w:val="0"/>
          <w:sz w:val="24"/>
          <w:highlight w:val="none"/>
          <w:u w:val="single"/>
          <w:lang w:val="zh-CN"/>
        </w:rPr>
        <w:t xml:space="preserve">   </w:t>
      </w:r>
      <w:r>
        <w:rPr>
          <w:rFonts w:hint="eastAsia" w:ascii="仿宋" w:hAnsi="仿宋" w:eastAsia="仿宋" w:cs="仿宋"/>
          <w:b w:val="0"/>
          <w:bCs w:val="0"/>
          <w:color w:val="FF0000"/>
          <w:kern w:val="0"/>
          <w:sz w:val="24"/>
          <w:highlight w:val="none"/>
          <w:u w:val="single"/>
          <w:lang w:val="en-US" w:eastAsia="zh-CN"/>
        </w:rPr>
        <w:t xml:space="preserve">  </w:t>
      </w:r>
      <w:r>
        <w:rPr>
          <w:rFonts w:hint="eastAsia" w:ascii="仿宋" w:hAnsi="仿宋" w:eastAsia="仿宋" w:cs="仿宋"/>
          <w:b w:val="0"/>
          <w:bCs w:val="0"/>
          <w:color w:val="FF0000"/>
          <w:kern w:val="0"/>
          <w:sz w:val="24"/>
          <w:highlight w:val="none"/>
          <w:u w:val="single"/>
          <w:lang w:val="zh-CN"/>
        </w:rPr>
        <w:t>     </w:t>
      </w:r>
      <w:r>
        <w:rPr>
          <w:rFonts w:hint="eastAsia" w:ascii="仿宋" w:hAnsi="仿宋" w:eastAsia="仿宋" w:cs="仿宋"/>
          <w:b w:val="0"/>
          <w:bCs w:val="0"/>
          <w:color w:val="FF0000"/>
          <w:kern w:val="0"/>
          <w:sz w:val="24"/>
          <w:highlight w:val="none"/>
          <w:lang w:val="zh-CN"/>
        </w:rPr>
        <w:t>元转为质量保证金。质量保证金待约定服务期满</w:t>
      </w:r>
      <w:r>
        <w:rPr>
          <w:rFonts w:hint="eastAsia" w:ascii="仿宋" w:hAnsi="仿宋" w:eastAsia="仿宋" w:cs="仿宋"/>
          <w:b w:val="0"/>
          <w:bCs w:val="0"/>
          <w:color w:val="FF0000"/>
          <w:kern w:val="0"/>
          <w:sz w:val="24"/>
          <w:highlight w:val="none"/>
          <w:u w:val="single"/>
          <w:lang w:val="zh-CN"/>
        </w:rPr>
        <w:t xml:space="preserve">   </w:t>
      </w:r>
      <w:r>
        <w:rPr>
          <w:rFonts w:hint="eastAsia" w:ascii="仿宋" w:hAnsi="仿宋" w:eastAsia="仿宋" w:cs="仿宋"/>
          <w:b w:val="0"/>
          <w:bCs w:val="0"/>
          <w:color w:val="FF0000"/>
          <w:kern w:val="0"/>
          <w:sz w:val="24"/>
          <w:highlight w:val="none"/>
          <w:u w:val="single"/>
          <w:lang w:val="en-US" w:eastAsia="zh-CN"/>
        </w:rPr>
        <w:t xml:space="preserve"> </w:t>
      </w:r>
      <w:r>
        <w:rPr>
          <w:rFonts w:hint="eastAsia" w:ascii="仿宋" w:hAnsi="仿宋" w:eastAsia="仿宋" w:cs="仿宋"/>
          <w:b w:val="0"/>
          <w:bCs w:val="0"/>
          <w:color w:val="FF0000"/>
          <w:kern w:val="0"/>
          <w:sz w:val="24"/>
          <w:highlight w:val="none"/>
          <w:u w:val="single"/>
          <w:lang w:val="zh-CN"/>
        </w:rPr>
        <w:t>  </w:t>
      </w:r>
      <w:r>
        <w:rPr>
          <w:rFonts w:hint="eastAsia" w:ascii="仿宋" w:hAnsi="仿宋" w:eastAsia="仿宋" w:cs="仿宋"/>
          <w:b w:val="0"/>
          <w:bCs w:val="0"/>
          <w:color w:val="FF0000"/>
          <w:kern w:val="0"/>
          <w:sz w:val="24"/>
          <w:highlight w:val="none"/>
          <w:lang w:val="zh-CN"/>
        </w:rPr>
        <w:t>（年）且无任何问题后，由乙方提出书面申请，甲方以转账方式予以退还。</w:t>
      </w:r>
    </w:p>
    <w:p>
      <w:pPr>
        <w:autoSpaceDE w:val="0"/>
        <w:autoSpaceDN w:val="0"/>
        <w:spacing w:line="360" w:lineRule="auto"/>
        <w:rPr>
          <w:rFonts w:hint="eastAsia" w:ascii="仿宋" w:hAnsi="仿宋" w:eastAsia="仿宋" w:cs="仿宋"/>
          <w:b/>
          <w:bCs/>
          <w:color w:val="000000"/>
          <w:kern w:val="0"/>
          <w:sz w:val="24"/>
        </w:rPr>
      </w:pPr>
      <w:r>
        <w:rPr>
          <w:rFonts w:hint="eastAsia" w:ascii="仿宋" w:hAnsi="仿宋" w:eastAsia="仿宋" w:cs="仿宋"/>
          <w:b/>
          <w:bCs/>
          <w:color w:val="000000"/>
          <w:kern w:val="0"/>
          <w:sz w:val="24"/>
          <w:lang w:val="zh-CN"/>
        </w:rPr>
        <w:t>六、合同的变更、终止与转让</w:t>
      </w:r>
    </w:p>
    <w:p>
      <w:pPr>
        <w:keepNext w:val="0"/>
        <w:keepLines w:val="0"/>
        <w:pageBreakBefore w:val="0"/>
        <w:widowControl w:val="0"/>
        <w:kinsoku/>
        <w:wordWrap/>
        <w:overflowPunct/>
        <w:topLinePunct w:val="0"/>
        <w:autoSpaceDE w:val="0"/>
        <w:autoSpaceDN w:val="0"/>
        <w:bidi w:val="0"/>
        <w:adjustRightInd w:val="0"/>
        <w:snapToGrid/>
        <w:spacing w:line="336" w:lineRule="auto"/>
        <w:ind w:firstLine="360"/>
        <w:textAlignment w:val="auto"/>
        <w:rPr>
          <w:rFonts w:hint="eastAsia" w:ascii="仿宋" w:hAnsi="仿宋" w:eastAsia="仿宋" w:cs="仿宋"/>
          <w:color w:val="000000"/>
          <w:kern w:val="0"/>
          <w:sz w:val="24"/>
        </w:rPr>
      </w:pPr>
      <w:r>
        <w:rPr>
          <w:rFonts w:hint="eastAsia" w:ascii="仿宋" w:hAnsi="仿宋" w:eastAsia="仿宋" w:cs="仿宋"/>
          <w:color w:val="000000"/>
          <w:kern w:val="0"/>
          <w:sz w:val="24"/>
        </w:rPr>
        <w:t>1.</w:t>
      </w:r>
      <w:r>
        <w:rPr>
          <w:rFonts w:hint="eastAsia" w:ascii="仿宋" w:hAnsi="仿宋" w:eastAsia="仿宋" w:cs="仿宋"/>
          <w:color w:val="000000"/>
          <w:kern w:val="0"/>
          <w:sz w:val="24"/>
          <w:lang w:val="zh-CN"/>
        </w:rPr>
        <w:t>除《中华人民共和国政府采购法》第</w:t>
      </w:r>
      <w:r>
        <w:rPr>
          <w:rFonts w:hint="eastAsia" w:ascii="仿宋" w:hAnsi="仿宋" w:eastAsia="仿宋" w:cs="仿宋"/>
          <w:color w:val="000000"/>
          <w:kern w:val="0"/>
          <w:sz w:val="24"/>
        </w:rPr>
        <w:t>50</w:t>
      </w:r>
      <w:r>
        <w:rPr>
          <w:rFonts w:hint="eastAsia" w:ascii="仿宋" w:hAnsi="仿宋" w:eastAsia="仿宋" w:cs="仿宋"/>
          <w:color w:val="000000"/>
          <w:kern w:val="0"/>
          <w:sz w:val="24"/>
          <w:lang w:val="zh-CN"/>
        </w:rPr>
        <w:t>条规定的情形外，本合同一经签订，甲乙双方不得擅自变更、中止或终止。</w:t>
      </w:r>
    </w:p>
    <w:p>
      <w:pPr>
        <w:keepNext w:val="0"/>
        <w:keepLines w:val="0"/>
        <w:pageBreakBefore w:val="0"/>
        <w:widowControl w:val="0"/>
        <w:kinsoku/>
        <w:wordWrap/>
        <w:overflowPunct/>
        <w:topLinePunct w:val="0"/>
        <w:autoSpaceDE w:val="0"/>
        <w:autoSpaceDN w:val="0"/>
        <w:bidi w:val="0"/>
        <w:adjustRightInd w:val="0"/>
        <w:snapToGrid/>
        <w:spacing w:line="336" w:lineRule="auto"/>
        <w:ind w:firstLine="360"/>
        <w:textAlignment w:val="auto"/>
        <w:rPr>
          <w:rFonts w:hint="eastAsia" w:ascii="仿宋" w:hAnsi="仿宋" w:eastAsia="仿宋" w:cs="仿宋"/>
          <w:color w:val="000000"/>
          <w:kern w:val="0"/>
          <w:sz w:val="24"/>
        </w:rPr>
      </w:pPr>
      <w:r>
        <w:rPr>
          <w:rFonts w:hint="eastAsia" w:ascii="仿宋" w:hAnsi="仿宋" w:eastAsia="仿宋" w:cs="仿宋"/>
          <w:color w:val="000000"/>
          <w:kern w:val="0"/>
          <w:sz w:val="24"/>
        </w:rPr>
        <w:t>2.</w:t>
      </w:r>
      <w:r>
        <w:rPr>
          <w:rFonts w:hint="eastAsia" w:ascii="仿宋" w:hAnsi="仿宋" w:eastAsia="仿宋" w:cs="仿宋"/>
          <w:color w:val="000000"/>
          <w:kern w:val="0"/>
          <w:sz w:val="24"/>
          <w:lang w:val="zh-CN"/>
        </w:rPr>
        <w:t>乙方不得擅自转让其应履行的合同义务。</w:t>
      </w:r>
    </w:p>
    <w:p>
      <w:pPr>
        <w:keepNext w:val="0"/>
        <w:keepLines w:val="0"/>
        <w:pageBreakBefore w:val="0"/>
        <w:widowControl w:val="0"/>
        <w:kinsoku/>
        <w:wordWrap/>
        <w:overflowPunct/>
        <w:topLinePunct w:val="0"/>
        <w:autoSpaceDE w:val="0"/>
        <w:autoSpaceDN w:val="0"/>
        <w:bidi w:val="0"/>
        <w:adjustRightInd w:val="0"/>
        <w:snapToGrid/>
        <w:spacing w:line="336" w:lineRule="auto"/>
        <w:textAlignment w:val="auto"/>
        <w:rPr>
          <w:rFonts w:hint="eastAsia" w:ascii="仿宋" w:hAnsi="仿宋" w:eastAsia="仿宋" w:cs="仿宋"/>
          <w:b/>
          <w:bCs/>
          <w:color w:val="000000"/>
          <w:kern w:val="0"/>
          <w:sz w:val="24"/>
        </w:rPr>
      </w:pPr>
      <w:r>
        <w:rPr>
          <w:rFonts w:hint="eastAsia" w:ascii="仿宋" w:hAnsi="仿宋" w:eastAsia="仿宋" w:cs="仿宋"/>
          <w:b/>
          <w:bCs/>
          <w:color w:val="000000"/>
          <w:kern w:val="0"/>
          <w:sz w:val="24"/>
          <w:lang w:val="zh-CN"/>
        </w:rPr>
        <w:t>七、违约责任</w:t>
      </w:r>
    </w:p>
    <w:p>
      <w:pPr>
        <w:keepNext w:val="0"/>
        <w:keepLines w:val="0"/>
        <w:pageBreakBefore w:val="0"/>
        <w:widowControl w:val="0"/>
        <w:kinsoku/>
        <w:wordWrap/>
        <w:overflowPunct/>
        <w:topLinePunct w:val="0"/>
        <w:autoSpaceDE w:val="0"/>
        <w:autoSpaceDN w:val="0"/>
        <w:bidi w:val="0"/>
        <w:adjustRightInd w:val="0"/>
        <w:snapToGrid/>
        <w:spacing w:line="336" w:lineRule="auto"/>
        <w:ind w:firstLine="360"/>
        <w:textAlignment w:val="auto"/>
        <w:rPr>
          <w:rFonts w:hint="eastAsia" w:ascii="仿宋" w:hAnsi="仿宋" w:eastAsia="仿宋" w:cs="仿宋"/>
          <w:color w:val="000000"/>
          <w:kern w:val="0"/>
          <w:sz w:val="24"/>
        </w:rPr>
      </w:pPr>
      <w:r>
        <w:rPr>
          <w:rFonts w:hint="eastAsia" w:ascii="仿宋" w:hAnsi="仿宋" w:eastAsia="仿宋" w:cs="仿宋"/>
          <w:color w:val="000000"/>
          <w:kern w:val="0"/>
          <w:sz w:val="24"/>
        </w:rPr>
        <w:t>1.</w:t>
      </w:r>
      <w:r>
        <w:rPr>
          <w:rFonts w:hint="eastAsia" w:ascii="仿宋" w:hAnsi="仿宋" w:eastAsia="仿宋" w:cs="仿宋"/>
          <w:color w:val="000000"/>
          <w:kern w:val="0"/>
          <w:sz w:val="24"/>
          <w:lang w:val="zh-CN"/>
        </w:rPr>
        <w:t>乙方所提供的服务技术标准、材料等质量不合格的，应及时更换；更换不及时的，按逾期交货处罚；因质量问题甲方不同意接收的，质保金全额扣除，并由乙方赔偿由此引起的甲方的一切经济损失。</w:t>
      </w:r>
    </w:p>
    <w:p>
      <w:pPr>
        <w:keepNext w:val="0"/>
        <w:keepLines w:val="0"/>
        <w:pageBreakBefore w:val="0"/>
        <w:widowControl w:val="0"/>
        <w:kinsoku/>
        <w:wordWrap/>
        <w:overflowPunct/>
        <w:topLinePunct w:val="0"/>
        <w:autoSpaceDE w:val="0"/>
        <w:autoSpaceDN w:val="0"/>
        <w:bidi w:val="0"/>
        <w:adjustRightInd w:val="0"/>
        <w:snapToGrid/>
        <w:spacing w:line="336" w:lineRule="auto"/>
        <w:ind w:firstLine="360"/>
        <w:textAlignment w:val="auto"/>
        <w:rPr>
          <w:rFonts w:hint="eastAsia" w:ascii="仿宋" w:hAnsi="仿宋" w:eastAsia="仿宋" w:cs="仿宋"/>
          <w:color w:val="000000"/>
          <w:kern w:val="0"/>
          <w:sz w:val="24"/>
        </w:rPr>
      </w:pPr>
      <w:r>
        <w:rPr>
          <w:rFonts w:hint="eastAsia" w:ascii="仿宋" w:hAnsi="仿宋" w:eastAsia="仿宋" w:cs="仿宋"/>
          <w:color w:val="000000"/>
          <w:kern w:val="0"/>
          <w:sz w:val="24"/>
        </w:rPr>
        <w:t>2.</w:t>
      </w:r>
      <w:r>
        <w:rPr>
          <w:rFonts w:hint="eastAsia" w:ascii="仿宋" w:hAnsi="仿宋" w:eastAsia="仿宋" w:cs="仿宋"/>
          <w:color w:val="000000"/>
          <w:kern w:val="0"/>
          <w:sz w:val="24"/>
          <w:lang w:val="zh-CN"/>
        </w:rPr>
        <w:t>乙方提供的服务如侵犯了第三方权益而引发纠纷或诉讼的，均由乙方负责交涉并承担全部责任。</w:t>
      </w:r>
    </w:p>
    <w:p>
      <w:pPr>
        <w:keepNext w:val="0"/>
        <w:keepLines w:val="0"/>
        <w:pageBreakBefore w:val="0"/>
        <w:widowControl w:val="0"/>
        <w:kinsoku/>
        <w:wordWrap/>
        <w:overflowPunct/>
        <w:topLinePunct w:val="0"/>
        <w:autoSpaceDE w:val="0"/>
        <w:autoSpaceDN w:val="0"/>
        <w:bidi w:val="0"/>
        <w:adjustRightInd w:val="0"/>
        <w:snapToGrid/>
        <w:spacing w:line="336" w:lineRule="auto"/>
        <w:ind w:firstLine="360"/>
        <w:textAlignment w:val="auto"/>
        <w:rPr>
          <w:rFonts w:hint="eastAsia" w:ascii="仿宋" w:hAnsi="仿宋" w:eastAsia="仿宋" w:cs="仿宋"/>
          <w:color w:val="000000"/>
          <w:kern w:val="0"/>
          <w:sz w:val="24"/>
        </w:rPr>
      </w:pPr>
      <w:r>
        <w:rPr>
          <w:rFonts w:hint="eastAsia" w:ascii="仿宋" w:hAnsi="仿宋" w:eastAsia="仿宋" w:cs="仿宋"/>
          <w:color w:val="000000"/>
          <w:kern w:val="0"/>
          <w:sz w:val="24"/>
        </w:rPr>
        <w:t>3.</w:t>
      </w:r>
      <w:r>
        <w:rPr>
          <w:rFonts w:hint="eastAsia" w:ascii="仿宋" w:hAnsi="仿宋" w:eastAsia="仿宋" w:cs="仿宋"/>
          <w:color w:val="000000"/>
          <w:kern w:val="0"/>
          <w:sz w:val="24"/>
          <w:lang w:val="zh-CN"/>
        </w:rPr>
        <w:t>因安装、调试引起的货物损坏，按质量不合格处罚。</w:t>
      </w:r>
    </w:p>
    <w:p>
      <w:pPr>
        <w:keepNext w:val="0"/>
        <w:keepLines w:val="0"/>
        <w:pageBreakBefore w:val="0"/>
        <w:widowControl w:val="0"/>
        <w:kinsoku/>
        <w:wordWrap/>
        <w:overflowPunct/>
        <w:topLinePunct w:val="0"/>
        <w:autoSpaceDE w:val="0"/>
        <w:autoSpaceDN w:val="0"/>
        <w:bidi w:val="0"/>
        <w:adjustRightInd w:val="0"/>
        <w:snapToGrid/>
        <w:spacing w:line="336" w:lineRule="auto"/>
        <w:ind w:firstLine="360"/>
        <w:textAlignment w:val="auto"/>
        <w:rPr>
          <w:rFonts w:hint="eastAsia" w:ascii="仿宋" w:hAnsi="仿宋" w:eastAsia="仿宋" w:cs="仿宋"/>
          <w:color w:val="000000"/>
          <w:kern w:val="0"/>
          <w:sz w:val="24"/>
          <w:lang w:val="zh-CN"/>
        </w:rPr>
      </w:pPr>
      <w:r>
        <w:rPr>
          <w:rFonts w:hint="eastAsia" w:ascii="仿宋" w:hAnsi="仿宋" w:eastAsia="仿宋" w:cs="仿宋"/>
          <w:color w:val="000000"/>
          <w:kern w:val="0"/>
          <w:sz w:val="24"/>
          <w:lang w:val="zh-CN"/>
        </w:rPr>
        <w:t>4.甲方无故延期接受服务和乙方逾期提供服务的，每天应向对方偿付未交服务费用的3‰的违约金，但违约金累计不得超过违约服务费用的5%，超过</w:t>
      </w:r>
      <w:r>
        <w:rPr>
          <w:rFonts w:hint="eastAsia" w:ascii="仿宋" w:hAnsi="仿宋" w:eastAsia="仿宋" w:cs="仿宋"/>
          <w:color w:val="000000"/>
          <w:kern w:val="0"/>
          <w:sz w:val="24"/>
          <w:u w:val="single"/>
          <w:lang w:val="zh-CN"/>
        </w:rPr>
        <w:t xml:space="preserve"> 20 </w:t>
      </w:r>
      <w:r>
        <w:rPr>
          <w:rFonts w:hint="eastAsia" w:ascii="仿宋" w:hAnsi="仿宋" w:eastAsia="仿宋" w:cs="仿宋"/>
          <w:color w:val="000000"/>
          <w:kern w:val="0"/>
          <w:sz w:val="24"/>
          <w:lang w:val="zh-CN"/>
        </w:rPr>
        <w:t>天对方有权解除合同，违约方承担因此给对方造成的经济损失。</w:t>
      </w:r>
    </w:p>
    <w:p>
      <w:pPr>
        <w:keepNext w:val="0"/>
        <w:keepLines w:val="0"/>
        <w:pageBreakBefore w:val="0"/>
        <w:widowControl w:val="0"/>
        <w:kinsoku/>
        <w:wordWrap/>
        <w:overflowPunct/>
        <w:topLinePunct w:val="0"/>
        <w:autoSpaceDE w:val="0"/>
        <w:autoSpaceDN w:val="0"/>
        <w:bidi w:val="0"/>
        <w:adjustRightInd w:val="0"/>
        <w:snapToGrid/>
        <w:spacing w:line="336" w:lineRule="auto"/>
        <w:ind w:firstLine="360"/>
        <w:textAlignment w:val="auto"/>
        <w:rPr>
          <w:rFonts w:hint="eastAsia" w:ascii="仿宋" w:hAnsi="仿宋" w:eastAsia="仿宋" w:cs="仿宋"/>
          <w:color w:val="000000"/>
          <w:kern w:val="0"/>
          <w:sz w:val="24"/>
        </w:rPr>
      </w:pPr>
      <w:r>
        <w:rPr>
          <w:rFonts w:hint="eastAsia" w:ascii="仿宋" w:hAnsi="仿宋" w:eastAsia="仿宋" w:cs="仿宋"/>
          <w:color w:val="000000"/>
          <w:kern w:val="0"/>
          <w:sz w:val="24"/>
        </w:rPr>
        <w:t>5.</w:t>
      </w:r>
      <w:r>
        <w:rPr>
          <w:rFonts w:hint="eastAsia" w:ascii="仿宋" w:hAnsi="仿宋" w:eastAsia="仿宋" w:cs="仿宋"/>
          <w:color w:val="000000"/>
          <w:kern w:val="0"/>
          <w:sz w:val="24"/>
          <w:lang w:val="zh-CN"/>
        </w:rPr>
        <w:t>乙方未按本合同和投标文件中规定的服务承诺提供售后服务的，乙方应按本合同合计金额的</w:t>
      </w:r>
      <w:r>
        <w:rPr>
          <w:rFonts w:hint="eastAsia" w:ascii="仿宋" w:hAnsi="仿宋" w:eastAsia="仿宋" w:cs="仿宋"/>
          <w:color w:val="000000"/>
          <w:kern w:val="0"/>
          <w:sz w:val="24"/>
        </w:rPr>
        <w:t>5%</w:t>
      </w:r>
      <w:r>
        <w:rPr>
          <w:rFonts w:hint="eastAsia" w:ascii="仿宋" w:hAnsi="仿宋" w:eastAsia="仿宋" w:cs="仿宋"/>
          <w:color w:val="000000"/>
          <w:kern w:val="0"/>
          <w:sz w:val="24"/>
          <w:lang w:val="zh-CN"/>
        </w:rPr>
        <w:t>向甲方支付违约金。</w:t>
      </w:r>
    </w:p>
    <w:p>
      <w:pPr>
        <w:keepNext w:val="0"/>
        <w:keepLines w:val="0"/>
        <w:pageBreakBefore w:val="0"/>
        <w:widowControl w:val="0"/>
        <w:kinsoku/>
        <w:wordWrap/>
        <w:overflowPunct/>
        <w:topLinePunct w:val="0"/>
        <w:autoSpaceDE w:val="0"/>
        <w:autoSpaceDN w:val="0"/>
        <w:bidi w:val="0"/>
        <w:adjustRightInd w:val="0"/>
        <w:snapToGrid/>
        <w:spacing w:line="336" w:lineRule="auto"/>
        <w:ind w:firstLine="360"/>
        <w:textAlignment w:val="auto"/>
        <w:rPr>
          <w:rFonts w:hint="eastAsia" w:ascii="仿宋" w:hAnsi="仿宋" w:eastAsia="仿宋" w:cs="仿宋"/>
          <w:color w:val="000000"/>
          <w:kern w:val="0"/>
          <w:sz w:val="24"/>
        </w:rPr>
      </w:pPr>
      <w:r>
        <w:rPr>
          <w:rFonts w:hint="eastAsia" w:ascii="仿宋" w:hAnsi="仿宋" w:eastAsia="仿宋" w:cs="仿宋"/>
          <w:color w:val="000000"/>
          <w:kern w:val="0"/>
          <w:sz w:val="24"/>
        </w:rPr>
        <w:t>6.</w:t>
      </w:r>
      <w:r>
        <w:rPr>
          <w:rFonts w:hint="eastAsia" w:ascii="仿宋" w:hAnsi="仿宋" w:eastAsia="仿宋" w:cs="仿宋"/>
          <w:color w:val="000000"/>
          <w:kern w:val="0"/>
          <w:sz w:val="24"/>
          <w:lang w:val="zh-CN"/>
        </w:rPr>
        <w:t>乙方提供的服务在服务期限内，因设计、工艺或材料的缺陷和其它质量原因造成的问题，由乙方负责，费用从履约保证金中扣除，不足另补。</w:t>
      </w:r>
    </w:p>
    <w:p>
      <w:pPr>
        <w:keepNext w:val="0"/>
        <w:keepLines w:val="0"/>
        <w:pageBreakBefore w:val="0"/>
        <w:widowControl w:val="0"/>
        <w:kinsoku/>
        <w:wordWrap/>
        <w:overflowPunct/>
        <w:topLinePunct w:val="0"/>
        <w:autoSpaceDE w:val="0"/>
        <w:autoSpaceDN w:val="0"/>
        <w:bidi w:val="0"/>
        <w:adjustRightInd w:val="0"/>
        <w:snapToGrid/>
        <w:spacing w:line="336" w:lineRule="auto"/>
        <w:ind w:firstLine="360"/>
        <w:textAlignment w:val="auto"/>
        <w:rPr>
          <w:rFonts w:hint="eastAsia" w:ascii="仿宋" w:hAnsi="仿宋" w:eastAsia="仿宋" w:cs="仿宋"/>
          <w:color w:val="000000"/>
          <w:kern w:val="0"/>
          <w:sz w:val="24"/>
        </w:rPr>
      </w:pPr>
      <w:r>
        <w:rPr>
          <w:rFonts w:hint="eastAsia" w:ascii="仿宋" w:hAnsi="仿宋" w:eastAsia="仿宋" w:cs="仿宋"/>
          <w:color w:val="000000"/>
          <w:kern w:val="0"/>
          <w:sz w:val="24"/>
        </w:rPr>
        <w:t>7.</w:t>
      </w:r>
      <w:r>
        <w:rPr>
          <w:rFonts w:hint="eastAsia" w:ascii="仿宋" w:hAnsi="仿宋" w:eastAsia="仿宋" w:cs="仿宋"/>
          <w:color w:val="000000"/>
          <w:kern w:val="0"/>
          <w:sz w:val="24"/>
          <w:lang w:val="zh-CN"/>
        </w:rPr>
        <w:t>其它违约行为按违约服务费用额度</w:t>
      </w:r>
      <w:r>
        <w:rPr>
          <w:rFonts w:hint="eastAsia" w:ascii="仿宋" w:hAnsi="仿宋" w:eastAsia="仿宋" w:cs="仿宋"/>
          <w:color w:val="000000"/>
          <w:kern w:val="0"/>
          <w:sz w:val="24"/>
        </w:rPr>
        <w:t>5%</w:t>
      </w:r>
      <w:r>
        <w:rPr>
          <w:rFonts w:hint="eastAsia" w:ascii="仿宋" w:hAnsi="仿宋" w:eastAsia="仿宋" w:cs="仿宋"/>
          <w:color w:val="000000"/>
          <w:kern w:val="0"/>
          <w:sz w:val="24"/>
          <w:lang w:val="zh-CN"/>
        </w:rPr>
        <w:t>收取违约金并赔偿经济损失。</w:t>
      </w:r>
    </w:p>
    <w:p>
      <w:pPr>
        <w:keepNext w:val="0"/>
        <w:keepLines w:val="0"/>
        <w:pageBreakBefore w:val="0"/>
        <w:widowControl w:val="0"/>
        <w:kinsoku/>
        <w:wordWrap/>
        <w:overflowPunct/>
        <w:topLinePunct w:val="0"/>
        <w:autoSpaceDE w:val="0"/>
        <w:autoSpaceDN w:val="0"/>
        <w:bidi w:val="0"/>
        <w:adjustRightInd w:val="0"/>
        <w:snapToGrid/>
        <w:spacing w:line="336" w:lineRule="auto"/>
        <w:textAlignment w:val="auto"/>
        <w:rPr>
          <w:rFonts w:hint="eastAsia" w:ascii="仿宋" w:hAnsi="仿宋" w:eastAsia="仿宋" w:cs="仿宋"/>
          <w:b/>
          <w:bCs/>
          <w:color w:val="000000"/>
          <w:kern w:val="0"/>
          <w:sz w:val="24"/>
        </w:rPr>
      </w:pPr>
      <w:r>
        <w:rPr>
          <w:rFonts w:hint="eastAsia" w:ascii="仿宋" w:hAnsi="仿宋" w:eastAsia="仿宋" w:cs="仿宋"/>
          <w:b/>
          <w:bCs/>
          <w:color w:val="000000"/>
          <w:kern w:val="0"/>
          <w:sz w:val="24"/>
          <w:lang w:val="zh-CN"/>
        </w:rPr>
        <w:t>八、不可抗力</w:t>
      </w:r>
    </w:p>
    <w:p>
      <w:pPr>
        <w:keepNext w:val="0"/>
        <w:keepLines w:val="0"/>
        <w:pageBreakBefore w:val="0"/>
        <w:widowControl w:val="0"/>
        <w:kinsoku/>
        <w:wordWrap/>
        <w:overflowPunct/>
        <w:topLinePunct w:val="0"/>
        <w:autoSpaceDE w:val="0"/>
        <w:autoSpaceDN w:val="0"/>
        <w:bidi w:val="0"/>
        <w:adjustRightInd w:val="0"/>
        <w:snapToGrid/>
        <w:spacing w:line="336" w:lineRule="auto"/>
        <w:ind w:firstLine="360"/>
        <w:textAlignment w:val="auto"/>
        <w:rPr>
          <w:rFonts w:hint="eastAsia" w:ascii="仿宋" w:hAnsi="仿宋" w:eastAsia="仿宋" w:cs="仿宋"/>
          <w:color w:val="000000"/>
          <w:kern w:val="0"/>
          <w:sz w:val="24"/>
          <w:lang w:val="zh-CN"/>
        </w:rPr>
      </w:pPr>
      <w:r>
        <w:rPr>
          <w:rFonts w:hint="eastAsia" w:ascii="仿宋" w:hAnsi="仿宋" w:eastAsia="仿宋" w:cs="仿宋"/>
          <w:color w:val="000000"/>
          <w:kern w:val="0"/>
          <w:sz w:val="24"/>
          <w:lang w:val="zh-CN"/>
        </w:rPr>
        <w:t>1.不可抗力使合同的某些内容有变更必要的，双方应通过协商在</w:t>
      </w:r>
      <w:r>
        <w:rPr>
          <w:rFonts w:hint="eastAsia" w:ascii="仿宋" w:hAnsi="仿宋" w:eastAsia="仿宋" w:cs="仿宋"/>
          <w:color w:val="000000"/>
          <w:kern w:val="0"/>
          <w:sz w:val="24"/>
          <w:u w:val="single"/>
          <w:lang w:val="zh-CN"/>
        </w:rPr>
        <w:t xml:space="preserve"> 10 </w:t>
      </w:r>
      <w:r>
        <w:rPr>
          <w:rFonts w:hint="eastAsia" w:ascii="仿宋" w:hAnsi="仿宋" w:eastAsia="仿宋" w:cs="仿宋"/>
          <w:color w:val="000000"/>
          <w:kern w:val="0"/>
          <w:sz w:val="24"/>
          <w:lang w:val="zh-CN"/>
        </w:rPr>
        <w:t>天内达成进一步履行合同的协议，因不可抗力致使合同不能履行的，合同终止。</w:t>
      </w:r>
    </w:p>
    <w:p>
      <w:pPr>
        <w:keepNext w:val="0"/>
        <w:keepLines w:val="0"/>
        <w:pageBreakBefore w:val="0"/>
        <w:widowControl w:val="0"/>
        <w:kinsoku/>
        <w:wordWrap/>
        <w:overflowPunct/>
        <w:topLinePunct w:val="0"/>
        <w:autoSpaceDE w:val="0"/>
        <w:autoSpaceDN w:val="0"/>
        <w:bidi w:val="0"/>
        <w:adjustRightInd w:val="0"/>
        <w:snapToGrid/>
        <w:spacing w:line="336" w:lineRule="auto"/>
        <w:ind w:firstLine="360"/>
        <w:textAlignment w:val="auto"/>
        <w:rPr>
          <w:rFonts w:hint="eastAsia" w:ascii="仿宋" w:hAnsi="仿宋" w:eastAsia="仿宋" w:cs="仿宋"/>
          <w:color w:val="000000"/>
          <w:kern w:val="0"/>
          <w:sz w:val="24"/>
        </w:rPr>
      </w:pPr>
      <w:r>
        <w:rPr>
          <w:rFonts w:hint="eastAsia" w:ascii="仿宋" w:hAnsi="仿宋" w:eastAsia="仿宋" w:cs="仿宋"/>
          <w:color w:val="000000"/>
          <w:kern w:val="0"/>
          <w:sz w:val="24"/>
        </w:rPr>
        <w:t>2.</w:t>
      </w:r>
      <w:r>
        <w:rPr>
          <w:rFonts w:hint="eastAsia" w:ascii="仿宋" w:hAnsi="仿宋" w:eastAsia="仿宋" w:cs="仿宋"/>
          <w:color w:val="000000"/>
          <w:kern w:val="0"/>
          <w:sz w:val="24"/>
          <w:lang w:val="zh-CN"/>
        </w:rPr>
        <w:t>除法律、法规规定的不可抗力情形外，双方约定出现</w:t>
      </w:r>
      <w:r>
        <w:rPr>
          <w:rFonts w:hint="eastAsia" w:ascii="仿宋" w:hAnsi="仿宋" w:eastAsia="仿宋" w:cs="仿宋"/>
          <w:color w:val="000000"/>
          <w:kern w:val="0"/>
          <w:sz w:val="24"/>
          <w:u w:val="single"/>
        </w:rPr>
        <w:t xml:space="preserve"> 无 </w:t>
      </w:r>
      <w:r>
        <w:rPr>
          <w:rFonts w:hint="eastAsia" w:ascii="仿宋" w:hAnsi="仿宋" w:eastAsia="仿宋" w:cs="仿宋"/>
          <w:color w:val="000000"/>
          <w:kern w:val="0"/>
          <w:sz w:val="24"/>
          <w:lang w:val="zh-CN"/>
        </w:rPr>
        <w:t>情况亦视为不可抗力。</w:t>
      </w:r>
    </w:p>
    <w:p>
      <w:pPr>
        <w:keepNext w:val="0"/>
        <w:keepLines w:val="0"/>
        <w:pageBreakBefore w:val="0"/>
        <w:widowControl w:val="0"/>
        <w:kinsoku/>
        <w:wordWrap/>
        <w:overflowPunct/>
        <w:topLinePunct w:val="0"/>
        <w:autoSpaceDE w:val="0"/>
        <w:autoSpaceDN w:val="0"/>
        <w:bidi w:val="0"/>
        <w:adjustRightInd w:val="0"/>
        <w:snapToGrid/>
        <w:spacing w:line="336" w:lineRule="auto"/>
        <w:textAlignment w:val="auto"/>
        <w:rPr>
          <w:rFonts w:hint="eastAsia" w:ascii="仿宋" w:hAnsi="仿宋" w:eastAsia="仿宋" w:cs="仿宋"/>
          <w:b/>
          <w:bCs/>
          <w:color w:val="000000"/>
          <w:kern w:val="0"/>
          <w:sz w:val="24"/>
        </w:rPr>
      </w:pPr>
      <w:r>
        <w:rPr>
          <w:rFonts w:hint="eastAsia" w:ascii="仿宋" w:hAnsi="仿宋" w:eastAsia="仿宋" w:cs="仿宋"/>
          <w:b/>
          <w:bCs/>
          <w:color w:val="000000"/>
          <w:kern w:val="0"/>
          <w:sz w:val="24"/>
          <w:lang w:val="zh-CN"/>
        </w:rPr>
        <w:t>九、知识产权：</w:t>
      </w:r>
    </w:p>
    <w:p>
      <w:pPr>
        <w:keepNext w:val="0"/>
        <w:keepLines w:val="0"/>
        <w:pageBreakBefore w:val="0"/>
        <w:widowControl w:val="0"/>
        <w:kinsoku/>
        <w:wordWrap/>
        <w:overflowPunct/>
        <w:topLinePunct w:val="0"/>
        <w:autoSpaceDE w:val="0"/>
        <w:autoSpaceDN w:val="0"/>
        <w:bidi w:val="0"/>
        <w:adjustRightInd w:val="0"/>
        <w:snapToGrid/>
        <w:spacing w:line="336" w:lineRule="auto"/>
        <w:textAlignment w:val="auto"/>
        <w:rPr>
          <w:rFonts w:hint="eastAsia" w:ascii="仿宋" w:hAnsi="仿宋" w:eastAsia="仿宋" w:cs="仿宋"/>
          <w:b/>
          <w:bCs/>
          <w:color w:val="000000"/>
          <w:kern w:val="0"/>
          <w:sz w:val="24"/>
        </w:rPr>
      </w:pPr>
      <w:r>
        <w:rPr>
          <w:rFonts w:hint="eastAsia" w:ascii="仿宋" w:hAnsi="仿宋" w:eastAsia="仿宋" w:cs="仿宋"/>
          <w:b/>
          <w:bCs/>
          <w:color w:val="000000"/>
          <w:kern w:val="0"/>
          <w:sz w:val="24"/>
          <w:lang w:val="zh-CN"/>
        </w:rPr>
        <w:t>十、其他约定：</w:t>
      </w:r>
    </w:p>
    <w:p>
      <w:pPr>
        <w:keepNext w:val="0"/>
        <w:keepLines w:val="0"/>
        <w:pageBreakBefore w:val="0"/>
        <w:widowControl w:val="0"/>
        <w:kinsoku/>
        <w:wordWrap/>
        <w:overflowPunct/>
        <w:topLinePunct w:val="0"/>
        <w:autoSpaceDE w:val="0"/>
        <w:autoSpaceDN w:val="0"/>
        <w:bidi w:val="0"/>
        <w:adjustRightInd w:val="0"/>
        <w:snapToGrid/>
        <w:spacing w:line="336" w:lineRule="auto"/>
        <w:textAlignment w:val="auto"/>
        <w:rPr>
          <w:rFonts w:hint="eastAsia" w:ascii="仿宋" w:hAnsi="仿宋" w:eastAsia="仿宋" w:cs="仿宋"/>
          <w:b/>
          <w:bCs/>
          <w:color w:val="000000"/>
          <w:kern w:val="0"/>
          <w:sz w:val="24"/>
        </w:rPr>
      </w:pPr>
      <w:r>
        <w:rPr>
          <w:rFonts w:hint="eastAsia" w:ascii="仿宋" w:hAnsi="仿宋" w:eastAsia="仿宋" w:cs="仿宋"/>
          <w:b/>
          <w:bCs/>
          <w:color w:val="000000"/>
          <w:kern w:val="0"/>
          <w:sz w:val="24"/>
          <w:lang w:val="zh-CN"/>
        </w:rPr>
        <w:t>十一、合同争议解决</w:t>
      </w:r>
    </w:p>
    <w:p>
      <w:pPr>
        <w:keepNext w:val="0"/>
        <w:keepLines w:val="0"/>
        <w:pageBreakBefore w:val="0"/>
        <w:widowControl w:val="0"/>
        <w:kinsoku/>
        <w:wordWrap/>
        <w:overflowPunct/>
        <w:topLinePunct w:val="0"/>
        <w:autoSpaceDE w:val="0"/>
        <w:autoSpaceDN w:val="0"/>
        <w:bidi w:val="0"/>
        <w:adjustRightInd w:val="0"/>
        <w:snapToGrid/>
        <w:spacing w:line="336" w:lineRule="auto"/>
        <w:ind w:firstLine="360"/>
        <w:textAlignment w:val="auto"/>
        <w:rPr>
          <w:rFonts w:hint="eastAsia" w:ascii="仿宋" w:hAnsi="仿宋" w:eastAsia="仿宋" w:cs="仿宋"/>
          <w:color w:val="000000"/>
          <w:kern w:val="0"/>
          <w:sz w:val="24"/>
        </w:rPr>
      </w:pPr>
      <w:r>
        <w:rPr>
          <w:rFonts w:hint="eastAsia" w:ascii="仿宋" w:hAnsi="仿宋" w:eastAsia="仿宋" w:cs="仿宋"/>
          <w:color w:val="000000"/>
          <w:kern w:val="0"/>
          <w:sz w:val="24"/>
        </w:rPr>
        <w:t>1.</w:t>
      </w:r>
      <w:r>
        <w:rPr>
          <w:rFonts w:hint="eastAsia" w:ascii="仿宋" w:hAnsi="仿宋" w:eastAsia="仿宋" w:cs="仿宋"/>
          <w:color w:val="000000"/>
          <w:kern w:val="0"/>
          <w:sz w:val="24"/>
          <w:lang w:val="zh-CN"/>
        </w:rPr>
        <w:t>因服务质量问题发生争议的，应邀请国家认可的质量检测机构进行鉴定。服务符合标准的，鉴定费由甲方承担；服务不符合标准的，鉴定费由乙方承担。</w:t>
      </w:r>
    </w:p>
    <w:p>
      <w:pPr>
        <w:keepNext w:val="0"/>
        <w:keepLines w:val="0"/>
        <w:pageBreakBefore w:val="0"/>
        <w:widowControl w:val="0"/>
        <w:kinsoku/>
        <w:wordWrap/>
        <w:overflowPunct/>
        <w:topLinePunct w:val="0"/>
        <w:autoSpaceDE w:val="0"/>
        <w:autoSpaceDN w:val="0"/>
        <w:bidi w:val="0"/>
        <w:adjustRightInd w:val="0"/>
        <w:snapToGrid/>
        <w:spacing w:line="336" w:lineRule="auto"/>
        <w:ind w:firstLine="360"/>
        <w:textAlignment w:val="auto"/>
        <w:rPr>
          <w:rFonts w:hint="eastAsia" w:ascii="仿宋" w:hAnsi="仿宋" w:eastAsia="仿宋" w:cs="仿宋"/>
          <w:color w:val="000000"/>
          <w:kern w:val="0"/>
          <w:sz w:val="24"/>
        </w:rPr>
      </w:pPr>
      <w:r>
        <w:rPr>
          <w:rFonts w:hint="eastAsia" w:ascii="仿宋" w:hAnsi="仿宋" w:eastAsia="仿宋" w:cs="仿宋"/>
          <w:color w:val="000000"/>
          <w:kern w:val="0"/>
          <w:sz w:val="24"/>
        </w:rPr>
        <w:t>2.</w:t>
      </w:r>
      <w:r>
        <w:rPr>
          <w:rFonts w:hint="eastAsia" w:ascii="仿宋" w:hAnsi="仿宋" w:eastAsia="仿宋" w:cs="仿宋"/>
          <w:color w:val="000000"/>
          <w:kern w:val="0"/>
          <w:sz w:val="24"/>
          <w:lang w:val="zh-CN"/>
        </w:rPr>
        <w:t>因履行本合同引起的或与本合同有关的争议，甲乙双方应首先通过友好协商解决，如果协商不能解决，可向</w:t>
      </w:r>
      <w:r>
        <w:rPr>
          <w:rFonts w:hint="eastAsia" w:ascii="仿宋" w:hAnsi="仿宋" w:eastAsia="仿宋" w:cs="仿宋"/>
          <w:color w:val="000000"/>
          <w:kern w:val="0"/>
          <w:sz w:val="24"/>
          <w:u w:val="single"/>
          <w:lang w:val="zh-CN"/>
        </w:rPr>
        <w:t>甲方</w:t>
      </w:r>
      <w:r>
        <w:rPr>
          <w:rFonts w:hint="eastAsia" w:ascii="仿宋" w:hAnsi="仿宋" w:eastAsia="仿宋" w:cs="仿宋"/>
          <w:color w:val="000000"/>
          <w:kern w:val="0"/>
          <w:sz w:val="24"/>
          <w:lang w:val="zh-CN"/>
        </w:rPr>
        <w:t>所在地仲裁委员会申请仲裁或向甲方所在地人民法院提起诉讼。</w:t>
      </w:r>
    </w:p>
    <w:p>
      <w:pPr>
        <w:keepNext w:val="0"/>
        <w:keepLines w:val="0"/>
        <w:pageBreakBefore w:val="0"/>
        <w:widowControl w:val="0"/>
        <w:kinsoku/>
        <w:wordWrap/>
        <w:overflowPunct/>
        <w:topLinePunct w:val="0"/>
        <w:autoSpaceDE w:val="0"/>
        <w:autoSpaceDN w:val="0"/>
        <w:bidi w:val="0"/>
        <w:adjustRightInd w:val="0"/>
        <w:snapToGrid/>
        <w:spacing w:line="336" w:lineRule="auto"/>
        <w:ind w:firstLine="360"/>
        <w:textAlignment w:val="auto"/>
        <w:rPr>
          <w:rFonts w:hint="eastAsia" w:ascii="仿宋" w:hAnsi="仿宋" w:eastAsia="仿宋" w:cs="仿宋"/>
          <w:color w:val="000000"/>
          <w:kern w:val="0"/>
          <w:sz w:val="24"/>
        </w:rPr>
      </w:pPr>
      <w:r>
        <w:rPr>
          <w:rFonts w:hint="eastAsia" w:ascii="仿宋" w:hAnsi="仿宋" w:eastAsia="仿宋" w:cs="仿宋"/>
          <w:color w:val="000000"/>
          <w:kern w:val="0"/>
          <w:sz w:val="24"/>
        </w:rPr>
        <w:t>3.</w:t>
      </w:r>
      <w:r>
        <w:rPr>
          <w:rFonts w:hint="eastAsia" w:ascii="仿宋" w:hAnsi="仿宋" w:eastAsia="仿宋" w:cs="仿宋"/>
          <w:color w:val="000000"/>
          <w:kern w:val="0"/>
          <w:sz w:val="24"/>
          <w:lang w:val="zh-CN"/>
        </w:rPr>
        <w:t>诉讼期间，本合同继续履行。</w:t>
      </w:r>
    </w:p>
    <w:p>
      <w:pPr>
        <w:keepNext w:val="0"/>
        <w:keepLines w:val="0"/>
        <w:pageBreakBefore w:val="0"/>
        <w:widowControl w:val="0"/>
        <w:kinsoku/>
        <w:wordWrap/>
        <w:overflowPunct/>
        <w:topLinePunct w:val="0"/>
        <w:autoSpaceDE w:val="0"/>
        <w:autoSpaceDN w:val="0"/>
        <w:bidi w:val="0"/>
        <w:adjustRightInd w:val="0"/>
        <w:snapToGrid/>
        <w:spacing w:line="336" w:lineRule="auto"/>
        <w:textAlignment w:val="auto"/>
        <w:rPr>
          <w:rFonts w:hint="eastAsia" w:ascii="仿宋" w:hAnsi="仿宋" w:eastAsia="仿宋" w:cs="仿宋"/>
          <w:b/>
          <w:bCs/>
          <w:color w:val="000000"/>
          <w:kern w:val="0"/>
          <w:sz w:val="24"/>
        </w:rPr>
      </w:pPr>
      <w:r>
        <w:rPr>
          <w:rFonts w:hint="eastAsia" w:ascii="仿宋" w:hAnsi="仿宋" w:eastAsia="仿宋" w:cs="仿宋"/>
          <w:b/>
          <w:bCs/>
          <w:color w:val="000000"/>
          <w:kern w:val="0"/>
          <w:sz w:val="24"/>
          <w:lang w:val="zh-CN"/>
        </w:rPr>
        <w:t>十二、合同生效及其它</w:t>
      </w:r>
      <w:r>
        <w:rPr>
          <w:rFonts w:hint="eastAsia" w:ascii="仿宋" w:hAnsi="仿宋" w:eastAsia="仿宋" w:cs="仿宋"/>
          <w:b/>
          <w:bCs/>
          <w:color w:val="000000"/>
          <w:kern w:val="0"/>
          <w:sz w:val="24"/>
        </w:rPr>
        <w:t>：</w:t>
      </w:r>
    </w:p>
    <w:p>
      <w:pPr>
        <w:keepNext w:val="0"/>
        <w:keepLines w:val="0"/>
        <w:pageBreakBefore w:val="0"/>
        <w:widowControl w:val="0"/>
        <w:kinsoku/>
        <w:wordWrap/>
        <w:overflowPunct/>
        <w:topLinePunct w:val="0"/>
        <w:autoSpaceDE w:val="0"/>
        <w:autoSpaceDN w:val="0"/>
        <w:bidi w:val="0"/>
        <w:adjustRightInd w:val="0"/>
        <w:snapToGrid/>
        <w:spacing w:line="336" w:lineRule="auto"/>
        <w:ind w:firstLine="360"/>
        <w:textAlignment w:val="auto"/>
        <w:rPr>
          <w:rFonts w:hint="eastAsia" w:ascii="仿宋" w:hAnsi="仿宋" w:eastAsia="仿宋" w:cs="仿宋"/>
          <w:color w:val="000000"/>
          <w:kern w:val="0"/>
          <w:sz w:val="24"/>
        </w:rPr>
      </w:pPr>
      <w:r>
        <w:rPr>
          <w:rFonts w:hint="eastAsia" w:ascii="仿宋" w:hAnsi="仿宋" w:eastAsia="仿宋" w:cs="仿宋"/>
          <w:color w:val="000000"/>
          <w:kern w:val="0"/>
          <w:sz w:val="24"/>
        </w:rPr>
        <w:t>1.</w:t>
      </w:r>
      <w:r>
        <w:rPr>
          <w:rFonts w:hint="eastAsia" w:ascii="仿宋" w:hAnsi="仿宋" w:eastAsia="仿宋" w:cs="仿宋"/>
          <w:color w:val="000000"/>
          <w:kern w:val="0"/>
          <w:sz w:val="24"/>
          <w:lang w:val="zh-CN"/>
        </w:rPr>
        <w:t>本合同一式八份，经双方签字，并加盖公章即为生效。</w:t>
      </w:r>
    </w:p>
    <w:p>
      <w:pPr>
        <w:keepNext w:val="0"/>
        <w:keepLines w:val="0"/>
        <w:pageBreakBefore w:val="0"/>
        <w:widowControl w:val="0"/>
        <w:kinsoku/>
        <w:wordWrap/>
        <w:overflowPunct/>
        <w:topLinePunct w:val="0"/>
        <w:autoSpaceDE w:val="0"/>
        <w:autoSpaceDN w:val="0"/>
        <w:bidi w:val="0"/>
        <w:adjustRightInd w:val="0"/>
        <w:snapToGrid/>
        <w:spacing w:line="336" w:lineRule="auto"/>
        <w:ind w:firstLine="360"/>
        <w:textAlignment w:val="auto"/>
        <w:rPr>
          <w:rFonts w:hint="eastAsia" w:ascii="仿宋" w:hAnsi="仿宋" w:eastAsia="仿宋" w:cs="仿宋"/>
          <w:color w:val="000000"/>
          <w:kern w:val="0"/>
          <w:sz w:val="24"/>
        </w:rPr>
      </w:pPr>
      <w:r>
        <w:rPr>
          <w:rFonts w:hint="eastAsia" w:ascii="仿宋" w:hAnsi="仿宋" w:eastAsia="仿宋" w:cs="仿宋"/>
          <w:color w:val="000000"/>
          <w:kern w:val="0"/>
          <w:sz w:val="24"/>
        </w:rPr>
        <w:t>2.</w:t>
      </w:r>
      <w:r>
        <w:rPr>
          <w:rFonts w:hint="eastAsia" w:ascii="仿宋" w:hAnsi="仿宋" w:eastAsia="仿宋" w:cs="仿宋"/>
          <w:color w:val="000000"/>
          <w:kern w:val="0"/>
          <w:sz w:val="24"/>
          <w:lang w:val="zh-CN"/>
        </w:rPr>
        <w:t>本合同未尽事宜，按经济合同法有关规定处理。</w:t>
      </w:r>
    </w:p>
    <w:p>
      <w:pPr>
        <w:keepNext w:val="0"/>
        <w:keepLines w:val="0"/>
        <w:pageBreakBefore w:val="0"/>
        <w:widowControl w:val="0"/>
        <w:kinsoku/>
        <w:wordWrap/>
        <w:overflowPunct/>
        <w:topLinePunct w:val="0"/>
        <w:autoSpaceDE w:val="0"/>
        <w:autoSpaceDN w:val="0"/>
        <w:bidi w:val="0"/>
        <w:adjustRightInd w:val="0"/>
        <w:snapToGrid/>
        <w:spacing w:line="336" w:lineRule="auto"/>
        <w:ind w:firstLine="360"/>
        <w:textAlignment w:val="auto"/>
        <w:rPr>
          <w:rFonts w:hint="eastAsia" w:ascii="仿宋" w:hAnsi="仿宋" w:eastAsia="仿宋" w:cs="仿宋"/>
          <w:color w:val="000000"/>
          <w:kern w:val="0"/>
          <w:sz w:val="24"/>
        </w:rPr>
      </w:pPr>
      <w:r>
        <w:rPr>
          <w:rFonts w:hint="eastAsia" w:ascii="仿宋" w:hAnsi="仿宋" w:eastAsia="仿宋" w:cs="仿宋"/>
          <w:color w:val="000000"/>
          <w:kern w:val="0"/>
          <w:sz w:val="24"/>
        </w:rPr>
        <w:t>3.</w:t>
      </w:r>
      <w:r>
        <w:rPr>
          <w:rFonts w:hint="eastAsia" w:ascii="仿宋" w:hAnsi="仿宋" w:eastAsia="仿宋" w:cs="仿宋"/>
          <w:color w:val="000000"/>
          <w:kern w:val="0"/>
          <w:sz w:val="24"/>
          <w:lang w:val="zh-CN"/>
        </w:rPr>
        <w:t>本合同的组成包含《合同通用条款》，可自行在青海政府采购网下载《合同通用条款》。</w:t>
      </w:r>
    </w:p>
    <w:p>
      <w:pPr>
        <w:autoSpaceDE w:val="0"/>
        <w:autoSpaceDN w:val="0"/>
        <w:adjustRightInd w:val="0"/>
        <w:spacing w:line="360" w:lineRule="auto"/>
        <w:rPr>
          <w:rFonts w:hint="eastAsia" w:ascii="仿宋" w:hAnsi="仿宋" w:eastAsia="仿宋" w:cs="仿宋"/>
          <w:kern w:val="0"/>
          <w:sz w:val="24"/>
          <w:lang w:val="zh-CN"/>
        </w:rPr>
      </w:pPr>
    </w:p>
    <w:p>
      <w:pPr>
        <w:autoSpaceDE w:val="0"/>
        <w:autoSpaceDN w:val="0"/>
        <w:adjustRightInd w:val="0"/>
        <w:spacing w:line="360" w:lineRule="auto"/>
        <w:rPr>
          <w:rFonts w:hint="eastAsia" w:ascii="仿宋" w:hAnsi="仿宋" w:eastAsia="仿宋" w:cs="仿宋"/>
          <w:kern w:val="0"/>
          <w:sz w:val="24"/>
          <w:lang w:val="zh-CN"/>
        </w:rPr>
      </w:pPr>
    </w:p>
    <w:p>
      <w:pPr>
        <w:autoSpaceDE w:val="0"/>
        <w:autoSpaceDN w:val="0"/>
        <w:adjustRightInd w:val="0"/>
        <w:spacing w:line="360" w:lineRule="auto"/>
        <w:rPr>
          <w:rFonts w:hint="eastAsia" w:ascii="仿宋" w:hAnsi="仿宋" w:eastAsia="仿宋" w:cs="仿宋"/>
          <w:kern w:val="0"/>
          <w:sz w:val="24"/>
          <w:lang w:val="zh-CN"/>
        </w:rPr>
      </w:pPr>
    </w:p>
    <w:p>
      <w:pPr>
        <w:autoSpaceDE w:val="0"/>
        <w:autoSpaceDN w:val="0"/>
        <w:adjustRightInd w:val="0"/>
        <w:spacing w:line="360" w:lineRule="auto"/>
        <w:rPr>
          <w:rFonts w:hint="eastAsia" w:ascii="仿宋" w:hAnsi="仿宋" w:eastAsia="仿宋" w:cs="仿宋"/>
          <w:kern w:val="0"/>
          <w:sz w:val="24"/>
        </w:rPr>
      </w:pPr>
      <w:r>
        <w:rPr>
          <w:rFonts w:hint="eastAsia" w:ascii="仿宋" w:hAnsi="仿宋" w:eastAsia="仿宋" w:cs="仿宋"/>
          <w:kern w:val="0"/>
          <w:sz w:val="24"/>
          <w:lang w:val="zh-CN"/>
        </w:rPr>
        <w:t>甲方（盖章）：</w:t>
      </w:r>
      <w:r>
        <w:rPr>
          <w:rFonts w:hint="eastAsia" w:ascii="仿宋" w:hAnsi="仿宋" w:eastAsia="仿宋" w:cs="仿宋"/>
          <w:kern w:val="0"/>
          <w:sz w:val="24"/>
        </w:rPr>
        <w:t xml:space="preserve">                         </w:t>
      </w: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乙方（盖章）：</w:t>
      </w:r>
    </w:p>
    <w:p>
      <w:pPr>
        <w:autoSpaceDE w:val="0"/>
        <w:autoSpaceDN w:val="0"/>
        <w:adjustRightInd w:val="0"/>
        <w:spacing w:line="360" w:lineRule="auto"/>
        <w:rPr>
          <w:rFonts w:hint="eastAsia" w:ascii="仿宋" w:hAnsi="仿宋" w:eastAsia="仿宋" w:cs="仿宋"/>
          <w:kern w:val="0"/>
          <w:sz w:val="24"/>
        </w:rPr>
      </w:pPr>
      <w:r>
        <w:rPr>
          <w:rFonts w:hint="eastAsia" w:ascii="仿宋" w:hAnsi="仿宋" w:eastAsia="仿宋" w:cs="仿宋"/>
          <w:kern w:val="0"/>
          <w:sz w:val="24"/>
          <w:lang w:val="zh-CN"/>
        </w:rPr>
        <w:t>法定代表人或委托代理人</w:t>
      </w:r>
      <w:r>
        <w:rPr>
          <w:rFonts w:hint="eastAsia" w:ascii="仿宋" w:hAnsi="仿宋" w:eastAsia="仿宋" w:cs="仿宋"/>
          <w:kern w:val="0"/>
          <w:sz w:val="24"/>
        </w:rPr>
        <w:t xml:space="preserve">：               </w:t>
      </w: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法定代表人或委托代理人</w:t>
      </w:r>
      <w:r>
        <w:rPr>
          <w:rFonts w:hint="eastAsia" w:ascii="仿宋" w:hAnsi="仿宋" w:eastAsia="仿宋" w:cs="仿宋"/>
          <w:kern w:val="0"/>
          <w:sz w:val="24"/>
        </w:rPr>
        <w:t>：</w:t>
      </w:r>
    </w:p>
    <w:p>
      <w:pPr>
        <w:autoSpaceDE w:val="0"/>
        <w:autoSpaceDN w:val="0"/>
        <w:adjustRightIn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开户银行：</w:t>
      </w:r>
      <w:r>
        <w:rPr>
          <w:rFonts w:hint="eastAsia" w:ascii="仿宋" w:hAnsi="仿宋" w:eastAsia="仿宋" w:cs="仿宋"/>
          <w:kern w:val="0"/>
          <w:sz w:val="24"/>
        </w:rPr>
        <w:t xml:space="preserve">     </w:t>
      </w:r>
    </w:p>
    <w:p>
      <w:pPr>
        <w:autoSpaceDE w:val="0"/>
        <w:autoSpaceDN w:val="0"/>
        <w:adjustRightInd w:val="0"/>
        <w:spacing w:line="360" w:lineRule="auto"/>
        <w:rPr>
          <w:rFonts w:hint="eastAsia" w:ascii="仿宋" w:hAnsi="仿宋" w:eastAsia="仿宋" w:cs="仿宋"/>
          <w:kern w:val="0"/>
          <w:sz w:val="24"/>
        </w:rPr>
      </w:pPr>
      <w:r>
        <w:rPr>
          <w:rFonts w:hint="eastAsia" w:ascii="仿宋" w:hAnsi="仿宋" w:eastAsia="仿宋" w:cs="仿宋"/>
          <w:kern w:val="0"/>
          <w:sz w:val="24"/>
          <w:lang w:val="zh-CN"/>
        </w:rPr>
        <w:t>联系电话：</w:t>
      </w:r>
      <w:r>
        <w:rPr>
          <w:rFonts w:hint="eastAsia" w:ascii="仿宋" w:hAnsi="仿宋" w:eastAsia="仿宋" w:cs="仿宋"/>
          <w:kern w:val="0"/>
          <w:sz w:val="24"/>
        </w:rPr>
        <w:t xml:space="preserve">                             </w:t>
      </w: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账号：</w:t>
      </w:r>
    </w:p>
    <w:p>
      <w:pPr>
        <w:autoSpaceDE w:val="0"/>
        <w:autoSpaceDN w:val="0"/>
        <w:adjustRightInd w:val="0"/>
        <w:spacing w:line="360" w:lineRule="auto"/>
        <w:rPr>
          <w:rFonts w:hint="eastAsia" w:ascii="仿宋" w:hAnsi="仿宋" w:eastAsia="仿宋" w:cs="仿宋"/>
          <w:kern w:val="0"/>
          <w:sz w:val="24"/>
          <w:lang w:val="zh-CN"/>
        </w:rPr>
      </w:pPr>
      <w:r>
        <w:rPr>
          <w:rFonts w:hint="eastAsia" w:ascii="仿宋" w:hAnsi="仿宋" w:eastAsia="仿宋" w:cs="仿宋"/>
          <w:kern w:val="0"/>
          <w:sz w:val="24"/>
        </w:rPr>
        <w:t xml:space="preserve">                                       </w:t>
      </w: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联系电话：</w:t>
      </w:r>
    </w:p>
    <w:p>
      <w:pPr>
        <w:autoSpaceDE w:val="0"/>
        <w:autoSpaceDN w:val="0"/>
        <w:adjustRightInd w:val="0"/>
        <w:spacing w:line="360" w:lineRule="auto"/>
        <w:ind w:firstLine="4800" w:firstLineChars="2000"/>
        <w:rPr>
          <w:rFonts w:hint="eastAsia" w:ascii="仿宋" w:hAnsi="仿宋" w:eastAsia="仿宋" w:cs="仿宋"/>
          <w:kern w:val="0"/>
          <w:sz w:val="24"/>
          <w:lang w:val="zh-CN"/>
        </w:rPr>
      </w:pPr>
      <w:r>
        <w:rPr>
          <w:rFonts w:hint="eastAsia" w:ascii="仿宋" w:hAnsi="仿宋" w:eastAsia="仿宋" w:cs="仿宋"/>
          <w:kern w:val="0"/>
          <w:sz w:val="24"/>
          <w:lang w:val="zh-CN"/>
        </w:rPr>
        <w:t>签约时间：</w:t>
      </w:r>
      <w:r>
        <w:rPr>
          <w:rFonts w:hint="eastAsia" w:ascii="仿宋" w:hAnsi="仿宋" w:eastAsia="仿宋" w:cs="仿宋"/>
          <w:kern w:val="0"/>
          <w:sz w:val="24"/>
          <w:lang w:val="en-US" w:eastAsia="zh-CN"/>
        </w:rPr>
        <w:t>2021</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pPr>
        <w:pStyle w:val="43"/>
        <w:rPr>
          <w:rFonts w:hint="eastAsia" w:ascii="仿宋" w:hAnsi="仿宋" w:eastAsia="仿宋" w:cs="仿宋"/>
          <w:kern w:val="0"/>
          <w:sz w:val="24"/>
          <w:lang w:val="zh-CN"/>
        </w:rPr>
      </w:pPr>
    </w:p>
    <w:p>
      <w:pPr>
        <w:pStyle w:val="43"/>
        <w:ind w:left="0" w:leftChars="0" w:firstLine="0" w:firstLineChars="0"/>
        <w:rPr>
          <w:rFonts w:hint="eastAsia" w:ascii="仿宋" w:hAnsi="仿宋" w:eastAsia="仿宋" w:cs="仿宋"/>
          <w:kern w:val="0"/>
          <w:sz w:val="24"/>
          <w:lang w:val="zh-CN"/>
        </w:rPr>
      </w:pPr>
    </w:p>
    <w:p>
      <w:pPr>
        <w:pStyle w:val="43"/>
        <w:spacing w:line="360" w:lineRule="auto"/>
        <w:ind w:left="0" w:leftChars="0" w:firstLine="0" w:firstLineChars="0"/>
        <w:rPr>
          <w:rFonts w:hint="eastAsia" w:ascii="仿宋" w:hAnsi="仿宋" w:eastAsia="仿宋" w:cs="仿宋"/>
          <w:kern w:val="0"/>
          <w:sz w:val="24"/>
          <w:lang w:val="zh-CN"/>
        </w:rPr>
      </w:pPr>
    </w:p>
    <w:p>
      <w:pPr>
        <w:pStyle w:val="43"/>
        <w:spacing w:line="360" w:lineRule="auto"/>
        <w:ind w:left="0" w:leftChars="0" w:firstLine="0" w:firstLineChars="0"/>
        <w:rPr>
          <w:rFonts w:hint="eastAsia" w:ascii="仿宋" w:hAnsi="仿宋" w:eastAsia="仿宋" w:cs="仿宋"/>
          <w:kern w:val="0"/>
          <w:sz w:val="24"/>
          <w:lang w:val="zh-CN"/>
        </w:rPr>
      </w:pPr>
    </w:p>
    <w:p>
      <w:pPr>
        <w:autoSpaceDE w:val="0"/>
        <w:autoSpaceDN w:val="0"/>
        <w:adjustRightInd w:val="0"/>
        <w:spacing w:line="360" w:lineRule="auto"/>
        <w:rPr>
          <w:rFonts w:hint="eastAsia" w:ascii="仿宋" w:hAnsi="仿宋" w:eastAsia="仿宋" w:cs="仿宋"/>
          <w:kern w:val="0"/>
          <w:sz w:val="24"/>
          <w:lang w:val="zh-CN"/>
        </w:rPr>
      </w:pPr>
    </w:p>
    <w:p>
      <w:pPr>
        <w:pStyle w:val="41"/>
        <w:outlineLvl w:val="9"/>
        <w:rPr>
          <w:rFonts w:hint="eastAsia" w:ascii="仿宋" w:hAnsi="仿宋" w:eastAsia="仿宋" w:cs="仿宋"/>
          <w:kern w:val="0"/>
          <w:sz w:val="36"/>
          <w:szCs w:val="36"/>
        </w:rPr>
      </w:pPr>
    </w:p>
    <w:p>
      <w:pPr>
        <w:pStyle w:val="41"/>
        <w:outlineLvl w:val="9"/>
        <w:rPr>
          <w:rFonts w:hint="eastAsia" w:ascii="仿宋" w:hAnsi="仿宋" w:eastAsia="仿宋" w:cs="仿宋"/>
          <w:kern w:val="0"/>
          <w:sz w:val="36"/>
          <w:szCs w:val="36"/>
        </w:rPr>
      </w:pPr>
    </w:p>
    <w:p>
      <w:pPr>
        <w:pStyle w:val="41"/>
        <w:outlineLvl w:val="9"/>
        <w:rPr>
          <w:rFonts w:hint="eastAsia" w:ascii="仿宋" w:hAnsi="仿宋" w:eastAsia="仿宋" w:cs="仿宋"/>
          <w:kern w:val="0"/>
          <w:sz w:val="36"/>
          <w:szCs w:val="36"/>
        </w:rPr>
      </w:pPr>
    </w:p>
    <w:p>
      <w:pPr>
        <w:pStyle w:val="41"/>
        <w:outlineLvl w:val="9"/>
        <w:rPr>
          <w:rFonts w:hint="eastAsia" w:ascii="仿宋" w:hAnsi="仿宋" w:eastAsia="仿宋" w:cs="仿宋"/>
          <w:kern w:val="0"/>
          <w:sz w:val="36"/>
          <w:szCs w:val="36"/>
        </w:rPr>
      </w:pPr>
    </w:p>
    <w:p>
      <w:pPr>
        <w:pStyle w:val="41"/>
        <w:rPr>
          <w:rFonts w:hint="eastAsia" w:ascii="仿宋" w:hAnsi="仿宋" w:eastAsia="仿宋" w:cs="仿宋"/>
          <w:sz w:val="36"/>
          <w:szCs w:val="36"/>
        </w:rPr>
      </w:pPr>
      <w:bookmarkStart w:id="643" w:name="_Toc31372"/>
      <w:r>
        <w:rPr>
          <w:rFonts w:hint="eastAsia" w:ascii="仿宋" w:hAnsi="仿宋" w:eastAsia="仿宋" w:cs="仿宋"/>
          <w:kern w:val="0"/>
          <w:sz w:val="36"/>
          <w:szCs w:val="36"/>
        </w:rPr>
        <w:t>第</w:t>
      </w:r>
      <w:r>
        <w:rPr>
          <w:rFonts w:hint="eastAsia" w:ascii="仿宋" w:hAnsi="仿宋" w:eastAsia="仿宋" w:cs="仿宋"/>
          <w:kern w:val="0"/>
          <w:sz w:val="36"/>
          <w:szCs w:val="36"/>
          <w:lang w:eastAsia="zh-CN"/>
        </w:rPr>
        <w:t>五</w:t>
      </w:r>
      <w:r>
        <w:rPr>
          <w:rFonts w:hint="eastAsia" w:ascii="仿宋" w:hAnsi="仿宋" w:eastAsia="仿宋" w:cs="仿宋"/>
          <w:kern w:val="0"/>
          <w:sz w:val="36"/>
          <w:szCs w:val="36"/>
        </w:rPr>
        <w:t xml:space="preserve">章  </w:t>
      </w:r>
      <w:r>
        <w:rPr>
          <w:rFonts w:hint="eastAsia" w:ascii="仿宋" w:hAnsi="仿宋" w:eastAsia="仿宋" w:cs="仿宋"/>
          <w:kern w:val="0"/>
          <w:sz w:val="36"/>
          <w:szCs w:val="36"/>
          <w:lang w:eastAsia="zh-CN"/>
        </w:rPr>
        <w:t>响应文件</w:t>
      </w:r>
      <w:r>
        <w:rPr>
          <w:rFonts w:hint="eastAsia" w:ascii="仿宋" w:hAnsi="仿宋" w:eastAsia="仿宋" w:cs="仿宋"/>
          <w:kern w:val="0"/>
          <w:sz w:val="36"/>
          <w:szCs w:val="36"/>
        </w:rPr>
        <w:t>格式</w:t>
      </w:r>
      <w:bookmarkEnd w:id="639"/>
      <w:bookmarkEnd w:id="643"/>
    </w:p>
    <w:p>
      <w:pPr>
        <w:snapToGrid w:val="0"/>
        <w:spacing w:after="120" w:line="360" w:lineRule="auto"/>
        <w:ind w:firstLine="2160" w:firstLineChars="900"/>
        <w:rPr>
          <w:rFonts w:hint="eastAsia" w:ascii="仿宋" w:hAnsi="仿宋" w:eastAsia="仿宋" w:cs="仿宋"/>
          <w:bCs/>
          <w:sz w:val="24"/>
          <w:szCs w:val="30"/>
          <w:u w:val="single"/>
        </w:rPr>
      </w:pPr>
      <w:r>
        <w:rPr>
          <w:rFonts w:hint="eastAsia" w:ascii="仿宋" w:hAnsi="仿宋" w:eastAsia="仿宋" w:cs="仿宋"/>
          <w:bCs/>
          <w:sz w:val="24"/>
          <w:szCs w:val="30"/>
          <w:u w:val="single"/>
        </w:rPr>
        <w:br w:type="page"/>
      </w:r>
    </w:p>
    <w:p>
      <w:pPr>
        <w:snapToGrid w:val="0"/>
        <w:spacing w:after="120" w:line="360" w:lineRule="auto"/>
        <w:rPr>
          <w:rFonts w:hint="eastAsia" w:ascii="仿宋" w:hAnsi="仿宋" w:eastAsia="仿宋" w:cs="仿宋"/>
          <w:bCs/>
          <w:sz w:val="28"/>
          <w:szCs w:val="30"/>
        </w:rPr>
      </w:pPr>
      <w:r>
        <w:rPr>
          <w:rFonts w:hint="eastAsia" w:ascii="仿宋" w:hAnsi="仿宋" w:eastAsia="仿宋" w:cs="仿宋"/>
          <w:bCs/>
          <w:sz w:val="28"/>
          <w:szCs w:val="30"/>
        </w:rPr>
        <w:t>【正本/副本】</w:t>
      </w:r>
    </w:p>
    <w:p>
      <w:pPr>
        <w:snapToGrid w:val="0"/>
        <w:spacing w:after="120" w:line="360" w:lineRule="auto"/>
        <w:ind w:firstLine="2160" w:firstLineChars="900"/>
        <w:rPr>
          <w:rFonts w:hint="eastAsia" w:ascii="仿宋" w:hAnsi="仿宋" w:eastAsia="仿宋" w:cs="仿宋"/>
          <w:bCs/>
          <w:sz w:val="24"/>
          <w:szCs w:val="30"/>
          <w:u w:val="single"/>
        </w:rPr>
      </w:pPr>
    </w:p>
    <w:p>
      <w:pPr>
        <w:snapToGrid w:val="0"/>
        <w:spacing w:line="360" w:lineRule="auto"/>
        <w:jc w:val="center"/>
        <w:rPr>
          <w:rFonts w:hint="eastAsia" w:ascii="仿宋" w:hAnsi="仿宋" w:eastAsia="仿宋" w:cs="仿宋"/>
          <w:b/>
          <w:sz w:val="32"/>
          <w:szCs w:val="32"/>
        </w:rPr>
      </w:pPr>
    </w:p>
    <w:p>
      <w:pPr>
        <w:snapToGrid w:val="0"/>
        <w:spacing w:line="360" w:lineRule="auto"/>
        <w:jc w:val="center"/>
        <w:rPr>
          <w:rFonts w:hint="eastAsia" w:ascii="仿宋" w:hAnsi="仿宋" w:eastAsia="仿宋" w:cs="仿宋"/>
          <w:bCs/>
          <w:szCs w:val="21"/>
        </w:rPr>
      </w:pPr>
    </w:p>
    <w:p>
      <w:pPr>
        <w:snapToGrid w:val="0"/>
        <w:spacing w:line="360" w:lineRule="auto"/>
        <w:jc w:val="center"/>
        <w:rPr>
          <w:rFonts w:hint="eastAsia" w:ascii="仿宋" w:hAnsi="仿宋" w:eastAsia="仿宋" w:cs="仿宋"/>
          <w:sz w:val="24"/>
          <w:lang w:eastAsia="zh-CN"/>
        </w:rPr>
      </w:pPr>
      <w:r>
        <w:rPr>
          <w:rFonts w:hint="eastAsia" w:ascii="仿宋" w:hAnsi="仿宋" w:eastAsia="仿宋" w:cs="仿宋"/>
          <w:sz w:val="24"/>
          <w:lang w:eastAsia="zh-CN"/>
        </w:rPr>
        <w:t>比价</w:t>
      </w:r>
      <w:r>
        <w:rPr>
          <w:rFonts w:hint="eastAsia" w:ascii="仿宋" w:hAnsi="仿宋" w:eastAsia="仿宋" w:cs="仿宋"/>
          <w:sz w:val="24"/>
        </w:rPr>
        <w:t>编号：</w:t>
      </w:r>
      <w:r>
        <w:rPr>
          <w:rFonts w:hint="eastAsia" w:ascii="仿宋" w:hAnsi="仿宋" w:eastAsia="仿宋" w:cs="仿宋"/>
          <w:sz w:val="24"/>
          <w:lang w:eastAsia="zh-CN"/>
        </w:rPr>
        <w:t>【2021】HR005号</w:t>
      </w:r>
    </w:p>
    <w:p>
      <w:pPr>
        <w:snapToGrid w:val="0"/>
        <w:spacing w:line="360" w:lineRule="auto"/>
        <w:jc w:val="center"/>
        <w:rPr>
          <w:rFonts w:hint="eastAsia" w:ascii="仿宋" w:hAnsi="仿宋" w:eastAsia="仿宋" w:cs="仿宋"/>
          <w:bCs/>
          <w:szCs w:val="21"/>
        </w:rPr>
      </w:pPr>
    </w:p>
    <w:p>
      <w:pPr>
        <w:snapToGrid w:val="0"/>
        <w:spacing w:line="360" w:lineRule="auto"/>
        <w:jc w:val="center"/>
        <w:rPr>
          <w:rFonts w:hint="eastAsia" w:ascii="仿宋" w:hAnsi="仿宋" w:eastAsia="仿宋" w:cs="仿宋"/>
          <w:bCs/>
          <w:szCs w:val="21"/>
        </w:rPr>
      </w:pPr>
    </w:p>
    <w:p>
      <w:pPr>
        <w:snapToGrid w:val="0"/>
        <w:spacing w:line="360" w:lineRule="auto"/>
        <w:jc w:val="center"/>
        <w:rPr>
          <w:rFonts w:hint="eastAsia" w:ascii="仿宋" w:hAnsi="仿宋" w:eastAsia="仿宋" w:cs="仿宋"/>
          <w:bCs/>
          <w:sz w:val="52"/>
          <w:szCs w:val="52"/>
        </w:rPr>
      </w:pPr>
    </w:p>
    <w:p>
      <w:pPr>
        <w:snapToGrid w:val="0"/>
        <w:spacing w:after="120" w:line="360" w:lineRule="auto"/>
        <w:jc w:val="center"/>
        <w:rPr>
          <w:rFonts w:hint="eastAsia" w:ascii="仿宋" w:hAnsi="仿宋" w:eastAsia="仿宋" w:cs="仿宋"/>
          <w:bCs/>
          <w:sz w:val="52"/>
          <w:szCs w:val="52"/>
        </w:rPr>
      </w:pPr>
      <w:r>
        <w:rPr>
          <w:rFonts w:hint="eastAsia" w:ascii="仿宋" w:hAnsi="仿宋" w:eastAsia="仿宋" w:cs="仿宋"/>
          <w:bCs/>
          <w:sz w:val="52"/>
          <w:szCs w:val="52"/>
          <w:lang w:eastAsia="zh-CN"/>
        </w:rPr>
        <w:t>响</w:t>
      </w:r>
      <w:r>
        <w:rPr>
          <w:rFonts w:hint="eastAsia" w:ascii="仿宋" w:hAnsi="仿宋" w:eastAsia="仿宋" w:cs="仿宋"/>
          <w:bCs/>
          <w:sz w:val="52"/>
          <w:szCs w:val="52"/>
          <w:lang w:val="en-US" w:eastAsia="zh-CN"/>
        </w:rPr>
        <w:t xml:space="preserve"> </w:t>
      </w:r>
      <w:r>
        <w:rPr>
          <w:rFonts w:hint="eastAsia" w:ascii="仿宋" w:hAnsi="仿宋" w:eastAsia="仿宋" w:cs="仿宋"/>
          <w:bCs/>
          <w:sz w:val="52"/>
          <w:szCs w:val="52"/>
          <w:lang w:eastAsia="zh-CN"/>
        </w:rPr>
        <w:t>应</w:t>
      </w:r>
      <w:r>
        <w:rPr>
          <w:rFonts w:hint="eastAsia" w:ascii="仿宋" w:hAnsi="仿宋" w:eastAsia="仿宋" w:cs="仿宋"/>
          <w:bCs/>
          <w:sz w:val="52"/>
          <w:szCs w:val="52"/>
        </w:rPr>
        <w:t xml:space="preserve"> 文 件</w:t>
      </w:r>
    </w:p>
    <w:p>
      <w:pPr>
        <w:snapToGrid w:val="0"/>
        <w:spacing w:after="120" w:line="360" w:lineRule="auto"/>
        <w:jc w:val="center"/>
        <w:rPr>
          <w:rFonts w:hint="eastAsia" w:ascii="仿宋" w:hAnsi="仿宋" w:eastAsia="仿宋" w:cs="仿宋"/>
          <w:b/>
          <w:szCs w:val="32"/>
        </w:rPr>
      </w:pPr>
    </w:p>
    <w:p>
      <w:pPr>
        <w:snapToGrid w:val="0"/>
        <w:spacing w:after="120" w:line="360" w:lineRule="auto"/>
        <w:jc w:val="center"/>
        <w:rPr>
          <w:rFonts w:hint="eastAsia" w:ascii="仿宋" w:hAnsi="仿宋" w:eastAsia="仿宋" w:cs="仿宋"/>
          <w:b/>
          <w:szCs w:val="32"/>
        </w:rPr>
      </w:pPr>
    </w:p>
    <w:p>
      <w:pPr>
        <w:snapToGrid w:val="0"/>
        <w:spacing w:after="120" w:line="360" w:lineRule="auto"/>
        <w:rPr>
          <w:rFonts w:hint="eastAsia" w:ascii="仿宋" w:hAnsi="仿宋" w:eastAsia="仿宋" w:cs="仿宋"/>
          <w:b/>
          <w:szCs w:val="32"/>
        </w:rPr>
      </w:pPr>
    </w:p>
    <w:p>
      <w:pPr>
        <w:snapToGrid w:val="0"/>
        <w:spacing w:after="120" w:line="360" w:lineRule="auto"/>
        <w:jc w:val="center"/>
        <w:rPr>
          <w:rFonts w:hint="eastAsia" w:ascii="仿宋" w:hAnsi="仿宋" w:eastAsia="仿宋" w:cs="仿宋"/>
          <w:b/>
          <w:szCs w:val="32"/>
        </w:rPr>
      </w:pPr>
    </w:p>
    <w:p>
      <w:pPr>
        <w:snapToGrid w:val="0"/>
        <w:spacing w:after="120" w:line="360" w:lineRule="auto"/>
        <w:rPr>
          <w:rFonts w:hint="eastAsia" w:ascii="仿宋" w:hAnsi="仿宋" w:eastAsia="仿宋" w:cs="仿宋"/>
          <w:b/>
          <w:szCs w:val="32"/>
        </w:rPr>
      </w:pPr>
    </w:p>
    <w:p>
      <w:pPr>
        <w:snapToGrid w:val="0"/>
        <w:spacing w:after="120" w:line="360" w:lineRule="auto"/>
        <w:jc w:val="center"/>
        <w:rPr>
          <w:rFonts w:hint="eastAsia" w:ascii="仿宋" w:hAnsi="仿宋" w:eastAsia="仿宋" w:cs="仿宋"/>
          <w:b/>
          <w:szCs w:val="32"/>
        </w:rPr>
      </w:pPr>
    </w:p>
    <w:p>
      <w:pPr>
        <w:snapToGrid w:val="0"/>
        <w:spacing w:after="120" w:line="360" w:lineRule="auto"/>
        <w:jc w:val="center"/>
        <w:rPr>
          <w:rFonts w:hint="eastAsia" w:ascii="仿宋" w:hAnsi="仿宋" w:eastAsia="仿宋" w:cs="仿宋"/>
          <w:b/>
          <w:szCs w:val="32"/>
        </w:rPr>
      </w:pPr>
    </w:p>
    <w:p>
      <w:pPr>
        <w:snapToGrid w:val="0"/>
        <w:spacing w:after="120" w:line="360" w:lineRule="auto"/>
        <w:jc w:val="center"/>
        <w:rPr>
          <w:rFonts w:hint="eastAsia" w:ascii="仿宋" w:hAnsi="仿宋" w:eastAsia="仿宋" w:cs="仿宋"/>
          <w:b/>
          <w:szCs w:val="32"/>
        </w:rPr>
      </w:pPr>
    </w:p>
    <w:p>
      <w:pPr>
        <w:snapToGrid w:val="0"/>
        <w:spacing w:line="360" w:lineRule="auto"/>
        <w:jc w:val="center"/>
        <w:rPr>
          <w:rFonts w:hint="eastAsia" w:ascii="仿宋" w:hAnsi="仿宋" w:eastAsia="仿宋" w:cs="仿宋"/>
          <w:sz w:val="24"/>
          <w:u w:val="single"/>
        </w:rPr>
      </w:pPr>
      <w:r>
        <w:rPr>
          <w:rFonts w:hint="eastAsia" w:ascii="仿宋" w:hAnsi="仿宋" w:eastAsia="仿宋" w:cs="仿宋"/>
          <w:sz w:val="24"/>
          <w:lang w:eastAsia="zh-CN"/>
        </w:rPr>
        <w:t>响应人</w:t>
      </w:r>
      <w:r>
        <w:rPr>
          <w:rFonts w:hint="eastAsia" w:ascii="仿宋" w:hAnsi="仿宋" w:eastAsia="仿宋" w:cs="仿宋"/>
          <w:sz w:val="24"/>
        </w:rPr>
        <w:t>名称：</w:t>
      </w:r>
      <w:r>
        <w:rPr>
          <w:rFonts w:hint="eastAsia" w:ascii="仿宋" w:hAnsi="仿宋" w:eastAsia="仿宋" w:cs="仿宋"/>
          <w:sz w:val="24"/>
          <w:u w:val="single"/>
        </w:rPr>
        <w:t xml:space="preserve">                       </w:t>
      </w:r>
      <w:r>
        <w:rPr>
          <w:rFonts w:hint="eastAsia" w:ascii="仿宋" w:hAnsi="仿宋" w:eastAsia="仿宋" w:cs="仿宋"/>
          <w:sz w:val="24"/>
        </w:rPr>
        <w:t>（盖单位公章）</w:t>
      </w:r>
    </w:p>
    <w:p>
      <w:pPr>
        <w:snapToGrid w:val="0"/>
        <w:spacing w:line="360" w:lineRule="auto"/>
        <w:ind w:firstLine="1200" w:firstLineChars="500"/>
        <w:jc w:val="both"/>
        <w:rPr>
          <w:rFonts w:hint="eastAsia" w:ascii="仿宋" w:hAnsi="仿宋" w:eastAsia="仿宋" w:cs="仿宋"/>
          <w:sz w:val="24"/>
        </w:rPr>
      </w:pPr>
      <w:r>
        <w:rPr>
          <w:rFonts w:hint="eastAsia" w:ascii="仿宋" w:hAnsi="仿宋" w:eastAsia="仿宋" w:cs="仿宋"/>
          <w:sz w:val="24"/>
        </w:rPr>
        <w:t>法定代表人或其委托代理人：</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（签字）</w:t>
      </w:r>
    </w:p>
    <w:p>
      <w:pPr>
        <w:snapToGrid w:val="0"/>
        <w:spacing w:line="360" w:lineRule="auto"/>
        <w:jc w:val="center"/>
        <w:rPr>
          <w:rFonts w:hint="eastAsia" w:ascii="仿宋" w:hAnsi="仿宋" w:eastAsia="仿宋" w:cs="仿宋"/>
          <w:szCs w:val="28"/>
        </w:rPr>
      </w:pP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pPr>
        <w:snapToGrid w:val="0"/>
        <w:spacing w:line="360" w:lineRule="auto"/>
        <w:rPr>
          <w:rFonts w:hint="eastAsia" w:ascii="仿宋" w:hAnsi="仿宋" w:eastAsia="仿宋" w:cs="仿宋"/>
        </w:rPr>
      </w:pPr>
    </w:p>
    <w:p>
      <w:pPr>
        <w:snapToGrid w:val="0"/>
        <w:spacing w:line="360" w:lineRule="auto"/>
        <w:rPr>
          <w:rFonts w:hint="eastAsia" w:ascii="仿宋" w:hAnsi="仿宋" w:eastAsia="仿宋" w:cs="仿宋"/>
          <w:lang w:val="en-US" w:eastAsia="zh-CN"/>
        </w:rPr>
        <w:sectPr>
          <w:headerReference r:id="rId9" w:type="default"/>
          <w:footerReference r:id="rId10" w:type="default"/>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r>
        <w:rPr>
          <w:rFonts w:hint="eastAsia" w:ascii="仿宋" w:hAnsi="仿宋" w:eastAsia="仿宋" w:cs="仿宋"/>
          <w:lang w:val="en-US" w:eastAsia="zh-CN"/>
        </w:rPr>
        <w:t xml:space="preserve"> </w:t>
      </w:r>
    </w:p>
    <w:p>
      <w:pPr>
        <w:pStyle w:val="8"/>
        <w:snapToGrid w:val="0"/>
        <w:spacing w:line="360" w:lineRule="auto"/>
        <w:jc w:val="center"/>
        <w:outlineLvl w:val="9"/>
        <w:rPr>
          <w:rFonts w:hint="eastAsia" w:ascii="仿宋" w:hAnsi="仿宋" w:eastAsia="仿宋" w:cs="仿宋"/>
          <w:sz w:val="30"/>
          <w:szCs w:val="30"/>
        </w:rPr>
      </w:pPr>
    </w:p>
    <w:p>
      <w:pPr>
        <w:pStyle w:val="8"/>
        <w:snapToGrid w:val="0"/>
        <w:spacing w:line="360" w:lineRule="auto"/>
        <w:jc w:val="center"/>
        <w:rPr>
          <w:rFonts w:hint="eastAsia" w:ascii="仿宋" w:hAnsi="仿宋" w:eastAsia="仿宋" w:cs="仿宋"/>
          <w:sz w:val="30"/>
          <w:szCs w:val="30"/>
        </w:rPr>
      </w:pPr>
      <w:r>
        <w:rPr>
          <w:rFonts w:hint="eastAsia" w:ascii="仿宋" w:hAnsi="仿宋" w:eastAsia="仿宋" w:cs="仿宋"/>
          <w:sz w:val="30"/>
          <w:szCs w:val="30"/>
        </w:rPr>
        <w:t>目   录</w:t>
      </w:r>
    </w:p>
    <w:p>
      <w:pPr>
        <w:rPr>
          <w:rFonts w:hint="eastAsia"/>
        </w:rPr>
      </w:pPr>
    </w:p>
    <w:p>
      <w:pPr>
        <w:bidi w:val="0"/>
        <w:spacing w:line="480" w:lineRule="auto"/>
        <w:rPr>
          <w:rFonts w:hint="eastAsia" w:ascii="仿宋" w:hAnsi="仿宋" w:eastAsia="仿宋" w:cs="仿宋"/>
          <w:sz w:val="24"/>
          <w:szCs w:val="24"/>
        </w:rPr>
      </w:pPr>
      <w:r>
        <w:rPr>
          <w:rFonts w:hint="eastAsia" w:ascii="仿宋" w:hAnsi="仿宋" w:eastAsia="仿宋" w:cs="仿宋"/>
          <w:sz w:val="24"/>
          <w:szCs w:val="24"/>
        </w:rPr>
        <w:t>1.参</w:t>
      </w:r>
      <w:r>
        <w:rPr>
          <w:rFonts w:hint="eastAsia" w:ascii="仿宋" w:hAnsi="仿宋" w:eastAsia="仿宋" w:cs="仿宋"/>
          <w:sz w:val="24"/>
          <w:szCs w:val="24"/>
          <w:lang w:eastAsia="zh-CN"/>
        </w:rPr>
        <w:t>价</w:t>
      </w:r>
      <w:r>
        <w:rPr>
          <w:rFonts w:hint="eastAsia" w:ascii="仿宋" w:hAnsi="仿宋" w:eastAsia="仿宋" w:cs="仿宋"/>
          <w:sz w:val="24"/>
          <w:szCs w:val="24"/>
        </w:rPr>
        <w:t>函</w:t>
      </w:r>
    </w:p>
    <w:p>
      <w:pPr>
        <w:bidi w:val="0"/>
        <w:spacing w:line="480" w:lineRule="auto"/>
        <w:rPr>
          <w:rFonts w:hint="eastAsia" w:ascii="仿宋" w:hAnsi="仿宋" w:eastAsia="仿宋" w:cs="仿宋"/>
          <w:sz w:val="24"/>
          <w:szCs w:val="24"/>
          <w:lang w:eastAsia="zh-CN"/>
        </w:rPr>
      </w:pPr>
      <w:r>
        <w:rPr>
          <w:rFonts w:hint="eastAsia" w:ascii="仿宋" w:hAnsi="仿宋" w:eastAsia="仿宋" w:cs="仿宋"/>
          <w:sz w:val="24"/>
          <w:szCs w:val="24"/>
        </w:rPr>
        <w:t>2.</w:t>
      </w:r>
      <w:r>
        <w:rPr>
          <w:rFonts w:hint="eastAsia" w:ascii="仿宋" w:hAnsi="仿宋" w:eastAsia="仿宋" w:cs="仿宋"/>
          <w:sz w:val="24"/>
          <w:szCs w:val="24"/>
          <w:lang w:eastAsia="zh-CN"/>
        </w:rPr>
        <w:t>报价一览表</w:t>
      </w:r>
    </w:p>
    <w:p>
      <w:pPr>
        <w:bidi w:val="0"/>
        <w:spacing w:line="480"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3.服务响应表</w:t>
      </w:r>
    </w:p>
    <w:p>
      <w:pPr>
        <w:bidi w:val="0"/>
        <w:spacing w:line="480" w:lineRule="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法定代表人身份证明</w:t>
      </w:r>
    </w:p>
    <w:p>
      <w:pPr>
        <w:bidi w:val="0"/>
        <w:spacing w:line="480" w:lineRule="auto"/>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.法定代表人授权委托书</w:t>
      </w:r>
    </w:p>
    <w:p>
      <w:pPr>
        <w:bidi w:val="0"/>
        <w:spacing w:line="480" w:lineRule="auto"/>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.廉洁参</w:t>
      </w:r>
      <w:r>
        <w:rPr>
          <w:rFonts w:hint="eastAsia" w:ascii="仿宋" w:hAnsi="仿宋" w:eastAsia="仿宋" w:cs="仿宋"/>
          <w:sz w:val="24"/>
          <w:szCs w:val="24"/>
          <w:lang w:eastAsia="zh-CN"/>
        </w:rPr>
        <w:t>价</w:t>
      </w:r>
      <w:r>
        <w:rPr>
          <w:rFonts w:hint="eastAsia" w:ascii="仿宋" w:hAnsi="仿宋" w:eastAsia="仿宋" w:cs="仿宋"/>
          <w:sz w:val="24"/>
          <w:szCs w:val="24"/>
        </w:rPr>
        <w:t>承诺书</w:t>
      </w:r>
    </w:p>
    <w:p>
      <w:pPr>
        <w:bidi w:val="0"/>
        <w:spacing w:line="480" w:lineRule="auto"/>
        <w:rPr>
          <w:rFonts w:hint="eastAsia" w:ascii="仿宋" w:hAnsi="仿宋" w:eastAsia="仿宋" w:cs="仿宋"/>
          <w:sz w:val="24"/>
          <w:szCs w:val="24"/>
        </w:rPr>
      </w:pPr>
      <w:r>
        <w:rPr>
          <w:rFonts w:hint="eastAsia" w:ascii="仿宋" w:hAnsi="仿宋" w:eastAsia="仿宋" w:cs="仿宋"/>
          <w:sz w:val="24"/>
          <w:szCs w:val="24"/>
          <w:lang w:val="en-US" w:eastAsia="zh-CN"/>
        </w:rPr>
        <w:t>7</w:t>
      </w:r>
      <w:r>
        <w:rPr>
          <w:rFonts w:hint="eastAsia" w:ascii="仿宋" w:hAnsi="仿宋" w:eastAsia="仿宋" w:cs="仿宋"/>
          <w:sz w:val="24"/>
          <w:szCs w:val="24"/>
        </w:rPr>
        <w:t>.资格审查资料</w:t>
      </w:r>
    </w:p>
    <w:p>
      <w:pPr>
        <w:bidi w:val="0"/>
        <w:spacing w:line="480" w:lineRule="auto"/>
        <w:rPr>
          <w:rFonts w:hint="eastAsia" w:ascii="仿宋" w:hAnsi="仿宋" w:eastAsia="仿宋" w:cs="仿宋"/>
          <w:sz w:val="24"/>
          <w:szCs w:val="24"/>
        </w:rPr>
      </w:pPr>
      <w:r>
        <w:rPr>
          <w:rFonts w:hint="eastAsia" w:ascii="仿宋" w:hAnsi="仿宋" w:eastAsia="仿宋" w:cs="仿宋"/>
          <w:sz w:val="24"/>
          <w:szCs w:val="24"/>
          <w:lang w:val="en-US" w:eastAsia="zh-CN"/>
        </w:rPr>
        <w:t>8</w:t>
      </w:r>
      <w:r>
        <w:rPr>
          <w:rFonts w:hint="eastAsia" w:ascii="仿宋" w:hAnsi="仿宋" w:eastAsia="仿宋" w:cs="仿宋"/>
          <w:sz w:val="24"/>
          <w:szCs w:val="24"/>
        </w:rPr>
        <w:t>.财务状况报告，依法缴纳税收和社会保障资金的相关材料</w:t>
      </w:r>
    </w:p>
    <w:p>
      <w:pPr>
        <w:bidi w:val="0"/>
        <w:spacing w:line="480" w:lineRule="auto"/>
        <w:rPr>
          <w:rFonts w:hint="eastAsia" w:ascii="仿宋" w:hAnsi="仿宋" w:eastAsia="仿宋" w:cs="仿宋"/>
          <w:sz w:val="24"/>
          <w:szCs w:val="24"/>
        </w:rPr>
      </w:pPr>
      <w:r>
        <w:rPr>
          <w:rFonts w:hint="eastAsia" w:ascii="仿宋" w:hAnsi="仿宋" w:eastAsia="仿宋" w:cs="仿宋"/>
          <w:sz w:val="24"/>
          <w:szCs w:val="24"/>
          <w:lang w:val="en-US" w:eastAsia="zh-CN"/>
        </w:rPr>
        <w:t>9.</w:t>
      </w:r>
      <w:r>
        <w:rPr>
          <w:rFonts w:hint="eastAsia" w:ascii="仿宋" w:hAnsi="仿宋" w:eastAsia="仿宋" w:cs="仿宋"/>
          <w:sz w:val="24"/>
          <w:szCs w:val="24"/>
        </w:rPr>
        <w:t>业绩情况表</w:t>
      </w:r>
    </w:p>
    <w:p>
      <w:pPr>
        <w:bidi w:val="0"/>
        <w:spacing w:line="480" w:lineRule="auto"/>
        <w:rPr>
          <w:rFonts w:hint="eastAsia" w:ascii="仿宋" w:hAnsi="仿宋" w:eastAsia="仿宋" w:cs="仿宋"/>
          <w:sz w:val="24"/>
          <w:szCs w:val="24"/>
        </w:rPr>
      </w:pPr>
      <w:r>
        <w:rPr>
          <w:rFonts w:hint="eastAsia" w:ascii="仿宋" w:hAnsi="仿宋" w:eastAsia="仿宋" w:cs="仿宋"/>
          <w:sz w:val="24"/>
          <w:szCs w:val="24"/>
          <w:lang w:val="en-US" w:eastAsia="zh-CN"/>
        </w:rPr>
        <w:t>10</w:t>
      </w:r>
      <w:r>
        <w:rPr>
          <w:rFonts w:hint="eastAsia" w:ascii="仿宋" w:hAnsi="仿宋" w:eastAsia="仿宋" w:cs="仿宋"/>
          <w:sz w:val="24"/>
          <w:szCs w:val="24"/>
        </w:rPr>
        <w:t>.信用中国（www.creditchina.gov.cn）查询结果</w:t>
      </w:r>
    </w:p>
    <w:p>
      <w:pPr>
        <w:bidi w:val="0"/>
        <w:spacing w:line="480"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11.比价保证金证明</w:t>
      </w:r>
    </w:p>
    <w:p>
      <w:pPr>
        <w:bidi w:val="0"/>
        <w:spacing w:line="480"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12.服务方案</w:t>
      </w:r>
    </w:p>
    <w:p>
      <w:pPr>
        <w:bidi w:val="0"/>
        <w:spacing w:line="480" w:lineRule="auto"/>
        <w:rPr>
          <w:rFonts w:hint="eastAsia" w:ascii="仿宋" w:hAnsi="仿宋" w:eastAsia="仿宋" w:cs="仿宋"/>
          <w:sz w:val="24"/>
          <w:szCs w:val="24"/>
        </w:rPr>
        <w:sectPr>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r>
        <w:rPr>
          <w:rFonts w:hint="eastAsia" w:ascii="仿宋" w:hAnsi="仿宋" w:eastAsia="仿宋" w:cs="仿宋"/>
          <w:sz w:val="24"/>
          <w:szCs w:val="24"/>
          <w:lang w:val="en-US" w:eastAsia="zh-CN"/>
        </w:rPr>
        <w:t>13</w:t>
      </w:r>
      <w:r>
        <w:rPr>
          <w:rFonts w:hint="eastAsia" w:ascii="仿宋" w:hAnsi="仿宋" w:eastAsia="仿宋" w:cs="仿宋"/>
          <w:sz w:val="24"/>
          <w:szCs w:val="24"/>
        </w:rPr>
        <w:t>.</w:t>
      </w:r>
      <w:r>
        <w:rPr>
          <w:rFonts w:hint="eastAsia" w:ascii="仿宋" w:hAnsi="仿宋" w:eastAsia="仿宋" w:cs="仿宋"/>
          <w:sz w:val="24"/>
          <w:szCs w:val="24"/>
          <w:lang w:eastAsia="zh-CN"/>
        </w:rPr>
        <w:t>响应人</w:t>
      </w:r>
      <w:r>
        <w:rPr>
          <w:rFonts w:hint="eastAsia" w:ascii="仿宋" w:hAnsi="仿宋" w:eastAsia="仿宋" w:cs="仿宋"/>
          <w:sz w:val="24"/>
          <w:szCs w:val="24"/>
        </w:rPr>
        <w:t>提供的其他资料</w:t>
      </w:r>
    </w:p>
    <w:p>
      <w:pPr>
        <w:pStyle w:val="8"/>
        <w:snapToGrid w:val="0"/>
        <w:spacing w:line="240" w:lineRule="auto"/>
        <w:rPr>
          <w:rFonts w:hint="eastAsia" w:ascii="仿宋" w:hAnsi="仿宋" w:eastAsia="仿宋" w:cs="仿宋"/>
          <w:sz w:val="30"/>
          <w:szCs w:val="30"/>
        </w:rPr>
      </w:pPr>
      <w:r>
        <w:rPr>
          <w:rFonts w:hint="eastAsia" w:ascii="仿宋" w:hAnsi="仿宋" w:eastAsia="仿宋" w:cs="仿宋"/>
          <w:sz w:val="30"/>
          <w:szCs w:val="30"/>
        </w:rPr>
        <w:t>1.参</w:t>
      </w:r>
      <w:r>
        <w:rPr>
          <w:rFonts w:hint="eastAsia" w:ascii="仿宋" w:hAnsi="仿宋" w:eastAsia="仿宋" w:cs="仿宋"/>
          <w:sz w:val="30"/>
          <w:szCs w:val="30"/>
          <w:lang w:eastAsia="zh-CN"/>
        </w:rPr>
        <w:t>价</w:t>
      </w:r>
      <w:r>
        <w:rPr>
          <w:rFonts w:hint="eastAsia" w:ascii="仿宋" w:hAnsi="仿宋" w:eastAsia="仿宋" w:cs="仿宋"/>
          <w:sz w:val="30"/>
          <w:szCs w:val="30"/>
        </w:rPr>
        <w:t>函</w:t>
      </w:r>
    </w:p>
    <w:p>
      <w:pPr>
        <w:pStyle w:val="68"/>
        <w:snapToGrid w:val="0"/>
        <w:ind w:firstLine="0" w:firstLineChars="0"/>
        <w:jc w:val="center"/>
        <w:rPr>
          <w:rFonts w:hint="eastAsia" w:ascii="仿宋" w:hAnsi="仿宋" w:eastAsia="仿宋" w:cs="仿宋"/>
          <w:b/>
          <w:bCs/>
          <w:sz w:val="24"/>
          <w:szCs w:val="24"/>
        </w:rPr>
      </w:pPr>
      <w:r>
        <w:rPr>
          <w:rFonts w:hint="eastAsia" w:ascii="仿宋" w:hAnsi="仿宋" w:eastAsia="仿宋" w:cs="仿宋"/>
          <w:b/>
          <w:bCs/>
          <w:sz w:val="24"/>
          <w:szCs w:val="24"/>
        </w:rPr>
        <w:t>参</w:t>
      </w:r>
      <w:r>
        <w:rPr>
          <w:rFonts w:hint="eastAsia" w:ascii="仿宋" w:hAnsi="仿宋" w:eastAsia="仿宋" w:cs="仿宋"/>
          <w:b/>
          <w:bCs/>
          <w:sz w:val="24"/>
          <w:szCs w:val="24"/>
          <w:lang w:eastAsia="zh-CN"/>
        </w:rPr>
        <w:t>价</w:t>
      </w:r>
      <w:r>
        <w:rPr>
          <w:rFonts w:hint="eastAsia" w:ascii="仿宋" w:hAnsi="仿宋" w:eastAsia="仿宋" w:cs="仿宋"/>
          <w:b/>
          <w:bCs/>
          <w:sz w:val="24"/>
          <w:szCs w:val="24"/>
        </w:rPr>
        <w:t>函</w:t>
      </w:r>
    </w:p>
    <w:p>
      <w:pPr>
        <w:pStyle w:val="68"/>
        <w:snapToGrid w:val="0"/>
        <w:ind w:firstLine="0" w:firstLineChars="0"/>
        <w:rPr>
          <w:rFonts w:hint="eastAsia" w:ascii="仿宋" w:hAnsi="仿宋" w:eastAsia="仿宋" w:cs="仿宋"/>
          <w:sz w:val="24"/>
          <w:szCs w:val="24"/>
          <w:u w:val="none"/>
          <w:lang w:eastAsia="zh-CN"/>
        </w:rPr>
      </w:pPr>
      <w:r>
        <w:rPr>
          <w:rFonts w:hint="eastAsia" w:ascii="仿宋" w:hAnsi="仿宋" w:eastAsia="仿宋" w:cs="仿宋"/>
          <w:sz w:val="24"/>
          <w:szCs w:val="24"/>
        </w:rPr>
        <w:t>致</w:t>
      </w:r>
      <w:r>
        <w:rPr>
          <w:rFonts w:hint="eastAsia" w:ascii="仿宋" w:hAnsi="仿宋" w:eastAsia="仿宋" w:cs="仿宋"/>
          <w:sz w:val="24"/>
          <w:szCs w:val="24"/>
          <w:lang w:eastAsia="zh-CN"/>
        </w:rPr>
        <w:t>：</w:t>
      </w:r>
      <w:r>
        <w:rPr>
          <w:rFonts w:hint="eastAsia" w:ascii="仿宋" w:hAnsi="仿宋" w:eastAsia="仿宋" w:cs="仿宋"/>
          <w:sz w:val="24"/>
          <w:szCs w:val="24"/>
          <w:u w:val="none"/>
          <w:lang w:eastAsia="zh-CN"/>
        </w:rPr>
        <w:t>青海省监狱管理局</w:t>
      </w:r>
    </w:p>
    <w:p>
      <w:pPr>
        <w:pStyle w:val="68"/>
        <w:snapToGrid w:val="0"/>
        <w:ind w:firstLine="436"/>
        <w:rPr>
          <w:rFonts w:hint="eastAsia" w:ascii="仿宋" w:hAnsi="仿宋" w:eastAsia="仿宋" w:cs="仿宋"/>
          <w:spacing w:val="4"/>
          <w:sz w:val="24"/>
          <w:szCs w:val="24"/>
        </w:rPr>
      </w:pPr>
      <w:r>
        <w:rPr>
          <w:rFonts w:hint="eastAsia" w:ascii="仿宋" w:hAnsi="仿宋" w:eastAsia="仿宋" w:cs="仿宋"/>
          <w:spacing w:val="4"/>
          <w:sz w:val="24"/>
          <w:szCs w:val="24"/>
          <w:u w:val="single"/>
        </w:rPr>
        <w:t xml:space="preserve">    （</w:t>
      </w:r>
      <w:r>
        <w:rPr>
          <w:rFonts w:hint="eastAsia" w:ascii="仿宋" w:hAnsi="仿宋" w:eastAsia="仿宋" w:cs="仿宋"/>
          <w:spacing w:val="4"/>
          <w:sz w:val="24"/>
          <w:szCs w:val="24"/>
          <w:u w:val="single"/>
          <w:lang w:eastAsia="zh-CN"/>
        </w:rPr>
        <w:t>响应人</w:t>
      </w:r>
      <w:r>
        <w:rPr>
          <w:rFonts w:hint="eastAsia" w:ascii="仿宋" w:hAnsi="仿宋" w:eastAsia="仿宋" w:cs="仿宋"/>
          <w:spacing w:val="4"/>
          <w:sz w:val="24"/>
          <w:szCs w:val="24"/>
          <w:u w:val="single"/>
        </w:rPr>
        <w:t xml:space="preserve">名称）    </w:t>
      </w:r>
      <w:r>
        <w:rPr>
          <w:rFonts w:hint="eastAsia" w:ascii="仿宋" w:hAnsi="仿宋" w:eastAsia="仿宋" w:cs="仿宋"/>
          <w:spacing w:val="4"/>
          <w:sz w:val="24"/>
          <w:szCs w:val="24"/>
        </w:rPr>
        <w:t>（以下称“我方”）已仔细研究了</w:t>
      </w:r>
      <w:r>
        <w:rPr>
          <w:rFonts w:hint="eastAsia" w:ascii="仿宋" w:hAnsi="仿宋" w:eastAsia="仿宋" w:cs="仿宋"/>
          <w:spacing w:val="4"/>
          <w:sz w:val="24"/>
          <w:szCs w:val="24"/>
          <w:u w:val="single"/>
        </w:rPr>
        <w:t xml:space="preserve">     </w:t>
      </w:r>
      <w:r>
        <w:rPr>
          <w:rFonts w:hint="eastAsia" w:ascii="仿宋" w:hAnsi="仿宋" w:eastAsia="仿宋" w:cs="仿宋"/>
          <w:spacing w:val="4"/>
          <w:sz w:val="24"/>
          <w:szCs w:val="24"/>
          <w:u w:val="single"/>
          <w:lang w:val="en-US" w:eastAsia="zh-CN"/>
        </w:rPr>
        <w:t xml:space="preserve">    </w:t>
      </w:r>
      <w:r>
        <w:rPr>
          <w:rFonts w:hint="eastAsia" w:ascii="仿宋" w:hAnsi="仿宋" w:eastAsia="仿宋" w:cs="仿宋"/>
          <w:spacing w:val="4"/>
          <w:sz w:val="24"/>
          <w:szCs w:val="24"/>
          <w:u w:val="single"/>
        </w:rPr>
        <w:t xml:space="preserve"> </w:t>
      </w:r>
      <w:r>
        <w:rPr>
          <w:rFonts w:hint="eastAsia" w:ascii="仿宋" w:hAnsi="仿宋" w:eastAsia="仿宋" w:cs="仿宋"/>
          <w:spacing w:val="4"/>
          <w:sz w:val="24"/>
          <w:szCs w:val="24"/>
          <w:u w:val="single"/>
          <w:lang w:val="en-US" w:eastAsia="zh-CN"/>
        </w:rPr>
        <w:t xml:space="preserve">  （比价</w:t>
      </w:r>
      <w:r>
        <w:rPr>
          <w:rFonts w:hint="eastAsia" w:ascii="仿宋" w:hAnsi="仿宋" w:eastAsia="仿宋" w:cs="仿宋"/>
          <w:spacing w:val="4"/>
          <w:sz w:val="24"/>
          <w:szCs w:val="24"/>
          <w:u w:val="single"/>
        </w:rPr>
        <w:t>项目</w:t>
      </w:r>
      <w:r>
        <w:rPr>
          <w:rFonts w:hint="eastAsia" w:ascii="仿宋" w:hAnsi="仿宋" w:eastAsia="仿宋" w:cs="仿宋"/>
          <w:spacing w:val="4"/>
          <w:sz w:val="24"/>
          <w:szCs w:val="24"/>
          <w:u w:val="single"/>
          <w:lang w:eastAsia="zh-CN"/>
        </w:rPr>
        <w:t>名称</w:t>
      </w:r>
      <w:r>
        <w:rPr>
          <w:rFonts w:hint="eastAsia" w:ascii="仿宋" w:hAnsi="仿宋" w:eastAsia="仿宋" w:cs="仿宋"/>
          <w:spacing w:val="4"/>
          <w:sz w:val="24"/>
          <w:szCs w:val="24"/>
          <w:u w:val="single"/>
          <w:lang w:val="en-US" w:eastAsia="zh-CN"/>
        </w:rPr>
        <w:t>）</w:t>
      </w:r>
      <w:r>
        <w:rPr>
          <w:rFonts w:hint="eastAsia" w:ascii="仿宋" w:hAnsi="仿宋" w:eastAsia="仿宋" w:cs="仿宋"/>
          <w:spacing w:val="4"/>
          <w:sz w:val="24"/>
          <w:szCs w:val="24"/>
        </w:rPr>
        <w:t>（</w:t>
      </w:r>
      <w:r>
        <w:rPr>
          <w:rFonts w:hint="eastAsia" w:ascii="仿宋" w:hAnsi="仿宋" w:eastAsia="仿宋" w:cs="仿宋"/>
          <w:spacing w:val="4"/>
          <w:sz w:val="24"/>
          <w:szCs w:val="24"/>
          <w:lang w:eastAsia="zh-CN"/>
        </w:rPr>
        <w:t>比价</w:t>
      </w:r>
      <w:r>
        <w:rPr>
          <w:rFonts w:hint="eastAsia" w:ascii="仿宋" w:hAnsi="仿宋" w:eastAsia="仿宋" w:cs="仿宋"/>
          <w:spacing w:val="4"/>
          <w:sz w:val="24"/>
          <w:szCs w:val="24"/>
        </w:rPr>
        <w:t>编号：</w:t>
      </w:r>
      <w:r>
        <w:rPr>
          <w:rFonts w:hint="eastAsia" w:ascii="仿宋" w:hAnsi="仿宋" w:eastAsia="仿宋" w:cs="仿宋"/>
          <w:spacing w:val="4"/>
          <w:sz w:val="24"/>
          <w:szCs w:val="24"/>
          <w:u w:val="single"/>
          <w:lang w:eastAsia="zh-CN"/>
        </w:rPr>
        <w:t>【2021】HR005号</w:t>
      </w:r>
      <w:r>
        <w:rPr>
          <w:rFonts w:hint="eastAsia" w:ascii="仿宋" w:hAnsi="仿宋" w:eastAsia="仿宋" w:cs="仿宋"/>
          <w:spacing w:val="4"/>
          <w:sz w:val="24"/>
          <w:szCs w:val="24"/>
        </w:rPr>
        <w:t>）</w:t>
      </w:r>
      <w:r>
        <w:rPr>
          <w:rFonts w:hint="eastAsia" w:ascii="仿宋" w:hAnsi="仿宋" w:eastAsia="仿宋" w:cs="仿宋"/>
          <w:spacing w:val="4"/>
          <w:sz w:val="24"/>
          <w:szCs w:val="24"/>
          <w:lang w:eastAsia="zh-CN"/>
        </w:rPr>
        <w:t>比价</w:t>
      </w:r>
      <w:r>
        <w:rPr>
          <w:rFonts w:hint="eastAsia" w:ascii="仿宋" w:hAnsi="仿宋" w:eastAsia="仿宋" w:cs="仿宋"/>
          <w:spacing w:val="4"/>
          <w:sz w:val="24"/>
          <w:szCs w:val="24"/>
        </w:rPr>
        <w:t>文件的全部内容，</w:t>
      </w:r>
      <w:r>
        <w:rPr>
          <w:rFonts w:hint="eastAsia" w:ascii="仿宋" w:hAnsi="仿宋" w:eastAsia="仿宋" w:cs="仿宋"/>
          <w:bCs/>
          <w:spacing w:val="4"/>
          <w:sz w:val="24"/>
          <w:szCs w:val="24"/>
        </w:rPr>
        <w:t>包括澄清或者修改文件以及有关附件</w:t>
      </w:r>
      <w:r>
        <w:rPr>
          <w:rFonts w:hint="eastAsia" w:ascii="仿宋" w:hAnsi="仿宋" w:eastAsia="仿宋" w:cs="仿宋"/>
          <w:spacing w:val="4"/>
          <w:sz w:val="24"/>
          <w:szCs w:val="24"/>
        </w:rPr>
        <w:t>，我方将严格按照</w:t>
      </w:r>
      <w:r>
        <w:rPr>
          <w:rFonts w:hint="eastAsia" w:ascii="仿宋" w:hAnsi="仿宋" w:eastAsia="仿宋" w:cs="仿宋"/>
          <w:spacing w:val="4"/>
          <w:sz w:val="24"/>
          <w:szCs w:val="24"/>
          <w:lang w:eastAsia="zh-CN"/>
        </w:rPr>
        <w:t>比价</w:t>
      </w:r>
      <w:r>
        <w:rPr>
          <w:rFonts w:hint="eastAsia" w:ascii="仿宋" w:hAnsi="仿宋" w:eastAsia="仿宋" w:cs="仿宋"/>
          <w:spacing w:val="4"/>
          <w:sz w:val="24"/>
          <w:szCs w:val="24"/>
        </w:rPr>
        <w:t>文件要求递交符合要求的全部</w:t>
      </w:r>
      <w:r>
        <w:rPr>
          <w:rFonts w:hint="eastAsia" w:ascii="仿宋" w:hAnsi="仿宋" w:eastAsia="仿宋" w:cs="仿宋"/>
          <w:spacing w:val="4"/>
          <w:sz w:val="24"/>
          <w:szCs w:val="24"/>
          <w:lang w:eastAsia="zh-CN"/>
        </w:rPr>
        <w:t>响应文件</w:t>
      </w:r>
      <w:r>
        <w:rPr>
          <w:rFonts w:hint="eastAsia" w:ascii="仿宋" w:hAnsi="仿宋" w:eastAsia="仿宋" w:cs="仿宋"/>
          <w:spacing w:val="4"/>
          <w:sz w:val="24"/>
          <w:szCs w:val="24"/>
        </w:rPr>
        <w:t>。</w:t>
      </w:r>
    </w:p>
    <w:p>
      <w:pPr>
        <w:pStyle w:val="68"/>
        <w:snapToGrid w:val="0"/>
        <w:ind w:firstLine="420"/>
        <w:rPr>
          <w:rFonts w:hint="eastAsia" w:ascii="仿宋" w:hAnsi="仿宋" w:eastAsia="仿宋" w:cs="仿宋"/>
          <w:sz w:val="24"/>
          <w:szCs w:val="24"/>
        </w:rPr>
      </w:pPr>
      <w:r>
        <w:rPr>
          <w:rFonts w:hint="eastAsia" w:ascii="仿宋" w:hAnsi="仿宋" w:eastAsia="仿宋" w:cs="仿宋"/>
          <w:sz w:val="24"/>
          <w:szCs w:val="24"/>
        </w:rPr>
        <w:t>我方承诺如下内容：</w:t>
      </w:r>
    </w:p>
    <w:p>
      <w:pPr>
        <w:pStyle w:val="68"/>
        <w:snapToGrid w:val="0"/>
        <w:ind w:firstLine="420"/>
        <w:rPr>
          <w:rFonts w:hint="eastAsia" w:ascii="仿宋" w:hAnsi="仿宋" w:eastAsia="仿宋" w:cs="仿宋"/>
          <w:sz w:val="24"/>
          <w:szCs w:val="24"/>
        </w:rPr>
      </w:pPr>
      <w:r>
        <w:rPr>
          <w:rFonts w:hint="eastAsia" w:ascii="仿宋" w:hAnsi="仿宋" w:eastAsia="仿宋" w:cs="仿宋"/>
          <w:sz w:val="24"/>
          <w:szCs w:val="24"/>
        </w:rPr>
        <w:t>1．我方的</w:t>
      </w:r>
      <w:r>
        <w:rPr>
          <w:rFonts w:hint="eastAsia" w:ascii="仿宋" w:hAnsi="仿宋" w:eastAsia="仿宋" w:cs="仿宋"/>
          <w:sz w:val="24"/>
          <w:szCs w:val="24"/>
          <w:lang w:eastAsia="zh-CN"/>
        </w:rPr>
        <w:t>响应文件</w:t>
      </w:r>
      <w:r>
        <w:rPr>
          <w:rFonts w:hint="eastAsia" w:ascii="仿宋" w:hAnsi="仿宋" w:eastAsia="仿宋" w:cs="仿宋"/>
          <w:sz w:val="24"/>
          <w:szCs w:val="24"/>
        </w:rPr>
        <w:t>包含第二章“</w:t>
      </w:r>
      <w:r>
        <w:rPr>
          <w:rFonts w:hint="eastAsia" w:ascii="仿宋" w:hAnsi="仿宋" w:eastAsia="仿宋" w:cs="仿宋"/>
          <w:sz w:val="24"/>
          <w:szCs w:val="24"/>
          <w:lang w:eastAsia="zh-CN"/>
        </w:rPr>
        <w:t>响应人</w:t>
      </w:r>
      <w:r>
        <w:rPr>
          <w:rFonts w:hint="eastAsia" w:ascii="仿宋" w:hAnsi="仿宋" w:eastAsia="仿宋" w:cs="仿宋"/>
          <w:sz w:val="24"/>
          <w:szCs w:val="24"/>
        </w:rPr>
        <w:t>须知”规定的全部内容。</w:t>
      </w:r>
    </w:p>
    <w:p>
      <w:pPr>
        <w:pStyle w:val="68"/>
        <w:snapToGrid w:val="0"/>
        <w:ind w:firstLine="420"/>
        <w:rPr>
          <w:rFonts w:hint="eastAsia" w:ascii="仿宋" w:hAnsi="仿宋" w:eastAsia="仿宋" w:cs="仿宋"/>
          <w:sz w:val="24"/>
          <w:szCs w:val="24"/>
        </w:rPr>
      </w:pPr>
      <w:r>
        <w:rPr>
          <w:rFonts w:hint="eastAsia" w:ascii="仿宋" w:hAnsi="仿宋" w:eastAsia="仿宋" w:cs="仿宋"/>
          <w:sz w:val="24"/>
          <w:szCs w:val="24"/>
        </w:rPr>
        <w:t>2．我方承诺在</w:t>
      </w:r>
      <w:r>
        <w:rPr>
          <w:rFonts w:hint="eastAsia" w:ascii="仿宋" w:hAnsi="仿宋" w:eastAsia="仿宋" w:cs="仿宋"/>
          <w:sz w:val="24"/>
          <w:szCs w:val="24"/>
          <w:lang w:eastAsia="zh-CN"/>
        </w:rPr>
        <w:t>比价</w:t>
      </w:r>
      <w:r>
        <w:rPr>
          <w:rFonts w:hint="eastAsia" w:ascii="仿宋" w:hAnsi="仿宋" w:eastAsia="仿宋" w:cs="仿宋"/>
          <w:sz w:val="24"/>
          <w:szCs w:val="24"/>
        </w:rPr>
        <w:t>文件规定的参选有效期（参选有效期为</w:t>
      </w:r>
      <w:r>
        <w:rPr>
          <w:rFonts w:hint="eastAsia" w:ascii="仿宋" w:hAnsi="仿宋" w:eastAsia="仿宋" w:cs="仿宋"/>
          <w:sz w:val="24"/>
          <w:szCs w:val="24"/>
          <w:u w:val="single"/>
          <w:lang w:val="en-US" w:eastAsia="zh-CN"/>
        </w:rPr>
        <w:t>6</w:t>
      </w:r>
      <w:r>
        <w:rPr>
          <w:rFonts w:hint="eastAsia" w:ascii="仿宋" w:hAnsi="仿宋" w:eastAsia="仿宋" w:cs="仿宋"/>
          <w:sz w:val="24"/>
          <w:szCs w:val="24"/>
          <w:u w:val="single"/>
        </w:rPr>
        <w:t>0日历天</w:t>
      </w:r>
      <w:r>
        <w:rPr>
          <w:rFonts w:hint="eastAsia" w:ascii="仿宋" w:hAnsi="仿宋" w:eastAsia="仿宋" w:cs="仿宋"/>
          <w:sz w:val="24"/>
          <w:szCs w:val="24"/>
        </w:rPr>
        <w:t>）内不修改、撤销</w:t>
      </w:r>
      <w:r>
        <w:rPr>
          <w:rFonts w:hint="eastAsia" w:ascii="仿宋" w:hAnsi="仿宋" w:eastAsia="仿宋" w:cs="仿宋"/>
          <w:sz w:val="24"/>
          <w:szCs w:val="24"/>
          <w:lang w:eastAsia="zh-CN"/>
        </w:rPr>
        <w:t>响应文件</w:t>
      </w:r>
      <w:r>
        <w:rPr>
          <w:rFonts w:hint="eastAsia" w:ascii="仿宋" w:hAnsi="仿宋" w:eastAsia="仿宋" w:cs="仿宋"/>
          <w:sz w:val="24"/>
          <w:szCs w:val="24"/>
        </w:rPr>
        <w:t>。</w:t>
      </w:r>
    </w:p>
    <w:p>
      <w:pPr>
        <w:pStyle w:val="68"/>
        <w:snapToGrid w:val="0"/>
        <w:ind w:firstLine="420"/>
        <w:rPr>
          <w:rFonts w:hint="eastAsia"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spacing w:val="2"/>
          <w:sz w:val="24"/>
          <w:szCs w:val="24"/>
        </w:rPr>
        <w:t>我方在评审过程中根据评审委员会要求提供的符合相关规定的澄清文件，</w:t>
      </w:r>
      <w:r>
        <w:rPr>
          <w:rFonts w:hint="eastAsia" w:ascii="仿宋" w:hAnsi="仿宋" w:eastAsia="仿宋" w:cs="仿宋"/>
          <w:sz w:val="24"/>
          <w:szCs w:val="24"/>
        </w:rPr>
        <w:t>构成</w:t>
      </w:r>
      <w:r>
        <w:rPr>
          <w:rFonts w:hint="eastAsia" w:ascii="仿宋" w:hAnsi="仿宋" w:eastAsia="仿宋" w:cs="仿宋"/>
          <w:sz w:val="24"/>
          <w:szCs w:val="24"/>
          <w:lang w:eastAsia="zh-CN"/>
        </w:rPr>
        <w:t>响应文件</w:t>
      </w:r>
      <w:r>
        <w:rPr>
          <w:rFonts w:hint="eastAsia" w:ascii="仿宋" w:hAnsi="仿宋" w:eastAsia="仿宋" w:cs="仿宋"/>
          <w:sz w:val="24"/>
          <w:szCs w:val="24"/>
        </w:rPr>
        <w:t>的组成部分。</w:t>
      </w:r>
    </w:p>
    <w:p>
      <w:pPr>
        <w:pStyle w:val="68"/>
        <w:snapToGrid w:val="0"/>
        <w:ind w:firstLine="420"/>
        <w:rPr>
          <w:rFonts w:hint="eastAsia" w:ascii="仿宋" w:hAnsi="仿宋" w:eastAsia="仿宋" w:cs="仿宋"/>
          <w:sz w:val="24"/>
          <w:szCs w:val="24"/>
        </w:rPr>
      </w:pPr>
      <w:r>
        <w:rPr>
          <w:rFonts w:hint="eastAsia" w:ascii="仿宋" w:hAnsi="仿宋" w:eastAsia="仿宋" w:cs="仿宋"/>
          <w:sz w:val="24"/>
          <w:szCs w:val="24"/>
        </w:rPr>
        <w:t>4．我方同意提供贵方可能要求的与参选有关的一切数据或者资料。</w:t>
      </w:r>
    </w:p>
    <w:p>
      <w:pPr>
        <w:pStyle w:val="68"/>
        <w:snapToGrid w:val="0"/>
        <w:ind w:firstLine="420"/>
        <w:rPr>
          <w:rFonts w:hint="eastAsia" w:ascii="仿宋" w:hAnsi="仿宋" w:eastAsia="仿宋" w:cs="仿宋"/>
          <w:sz w:val="24"/>
          <w:szCs w:val="24"/>
        </w:rPr>
      </w:pPr>
      <w:r>
        <w:rPr>
          <w:rFonts w:hint="eastAsia" w:ascii="仿宋" w:hAnsi="仿宋" w:eastAsia="仿宋" w:cs="仿宋"/>
          <w:sz w:val="24"/>
          <w:szCs w:val="24"/>
        </w:rPr>
        <w:t>5．我方承诺不向第三方透露与</w:t>
      </w:r>
      <w:r>
        <w:rPr>
          <w:rFonts w:hint="eastAsia" w:ascii="仿宋" w:hAnsi="仿宋" w:eastAsia="仿宋" w:cs="仿宋"/>
          <w:sz w:val="24"/>
          <w:szCs w:val="24"/>
          <w:lang w:eastAsia="zh-CN"/>
        </w:rPr>
        <w:t>比价</w:t>
      </w:r>
      <w:r>
        <w:rPr>
          <w:rFonts w:hint="eastAsia" w:ascii="仿宋" w:hAnsi="仿宋" w:eastAsia="仿宋" w:cs="仿宋"/>
          <w:sz w:val="24"/>
          <w:szCs w:val="24"/>
        </w:rPr>
        <w:t>相关的所有信息。</w:t>
      </w:r>
    </w:p>
    <w:p>
      <w:pPr>
        <w:pStyle w:val="68"/>
        <w:snapToGrid w:val="0"/>
        <w:ind w:firstLine="420"/>
        <w:rPr>
          <w:rFonts w:hint="eastAsia" w:ascii="仿宋" w:hAnsi="仿宋" w:eastAsia="仿宋" w:cs="仿宋"/>
          <w:sz w:val="24"/>
          <w:szCs w:val="24"/>
        </w:rPr>
      </w:pPr>
      <w:r>
        <w:rPr>
          <w:rFonts w:hint="eastAsia" w:ascii="仿宋" w:hAnsi="仿宋" w:eastAsia="仿宋" w:cs="仿宋"/>
          <w:sz w:val="24"/>
          <w:szCs w:val="24"/>
        </w:rPr>
        <w:t>6．如我方中选，我方将按照</w:t>
      </w:r>
      <w:r>
        <w:rPr>
          <w:rFonts w:hint="eastAsia" w:ascii="仿宋" w:hAnsi="仿宋" w:eastAsia="仿宋" w:cs="仿宋"/>
          <w:sz w:val="24"/>
          <w:szCs w:val="24"/>
          <w:lang w:eastAsia="zh-CN"/>
        </w:rPr>
        <w:t>比价</w:t>
      </w:r>
      <w:r>
        <w:rPr>
          <w:rFonts w:hint="eastAsia" w:ascii="仿宋" w:hAnsi="仿宋" w:eastAsia="仿宋" w:cs="仿宋"/>
          <w:sz w:val="24"/>
          <w:szCs w:val="24"/>
        </w:rPr>
        <w:t>文件的规定及合同约定履行相关责任和义务。</w:t>
      </w:r>
    </w:p>
    <w:p>
      <w:pPr>
        <w:pStyle w:val="68"/>
        <w:snapToGrid w:val="0"/>
        <w:ind w:firstLine="420"/>
        <w:rPr>
          <w:rFonts w:hint="eastAsia" w:ascii="仿宋" w:hAnsi="仿宋" w:eastAsia="仿宋" w:cs="仿宋"/>
          <w:sz w:val="24"/>
          <w:szCs w:val="24"/>
        </w:rPr>
      </w:pPr>
      <w:r>
        <w:rPr>
          <w:rFonts w:hint="eastAsia" w:ascii="仿宋" w:hAnsi="仿宋" w:eastAsia="仿宋" w:cs="仿宋"/>
          <w:sz w:val="24"/>
          <w:szCs w:val="24"/>
        </w:rPr>
        <w:t>我方在此声明，所递交的</w:t>
      </w:r>
      <w:r>
        <w:rPr>
          <w:rFonts w:hint="eastAsia" w:ascii="仿宋" w:hAnsi="仿宋" w:eastAsia="仿宋" w:cs="仿宋"/>
          <w:sz w:val="24"/>
          <w:szCs w:val="24"/>
          <w:lang w:eastAsia="zh-CN"/>
        </w:rPr>
        <w:t>响应文件</w:t>
      </w:r>
      <w:r>
        <w:rPr>
          <w:rFonts w:hint="eastAsia" w:ascii="仿宋" w:hAnsi="仿宋" w:eastAsia="仿宋" w:cs="仿宋"/>
          <w:sz w:val="24"/>
          <w:szCs w:val="24"/>
        </w:rPr>
        <w:t>及有关资料内容完整、真实和准确。如有弄虚作假，将承担相应的法律责任，并赔偿由此造成的一切损失。</w:t>
      </w:r>
    </w:p>
    <w:p>
      <w:pPr>
        <w:pStyle w:val="68"/>
        <w:snapToGrid w:val="0"/>
        <w:ind w:firstLine="420"/>
        <w:rPr>
          <w:rFonts w:hint="eastAsia" w:ascii="仿宋" w:hAnsi="仿宋" w:eastAsia="仿宋" w:cs="仿宋"/>
          <w:sz w:val="24"/>
          <w:szCs w:val="24"/>
        </w:rPr>
      </w:pPr>
      <w:r>
        <w:rPr>
          <w:rFonts w:hint="eastAsia" w:ascii="仿宋" w:hAnsi="仿宋" w:eastAsia="仿宋" w:cs="仿宋"/>
          <w:sz w:val="24"/>
          <w:szCs w:val="24"/>
        </w:rPr>
        <w:t>7．其他补充说明：</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pPr>
        <w:snapToGrid w:val="0"/>
        <w:spacing w:line="360" w:lineRule="auto"/>
        <w:rPr>
          <w:rFonts w:hint="eastAsia" w:ascii="仿宋" w:hAnsi="仿宋" w:eastAsia="仿宋" w:cs="仿宋"/>
          <w:sz w:val="24"/>
          <w:szCs w:val="24"/>
          <w:lang w:val="en-US" w:eastAsia="zh-CN"/>
        </w:rPr>
      </w:pPr>
      <w:r>
        <w:rPr>
          <w:rFonts w:hint="eastAsia" w:ascii="仿宋" w:hAnsi="仿宋" w:eastAsia="仿宋" w:cs="仿宋"/>
          <w:sz w:val="24"/>
          <w:szCs w:val="24"/>
        </w:rPr>
        <w:t xml:space="preserve">                  </w:t>
      </w:r>
      <w:r>
        <w:rPr>
          <w:rFonts w:hint="eastAsia" w:ascii="仿宋" w:hAnsi="仿宋" w:eastAsia="仿宋" w:cs="仿宋"/>
          <w:sz w:val="24"/>
          <w:szCs w:val="24"/>
          <w:lang w:val="en-US" w:eastAsia="zh-CN"/>
        </w:rPr>
        <w:t xml:space="preserve"> </w:t>
      </w:r>
    </w:p>
    <w:p>
      <w:pPr>
        <w:snapToGrid w:val="0"/>
        <w:spacing w:line="360" w:lineRule="auto"/>
        <w:ind w:firstLine="2400" w:firstLineChars="1000"/>
        <w:rPr>
          <w:rFonts w:hint="eastAsia" w:ascii="仿宋" w:hAnsi="仿宋" w:eastAsia="仿宋" w:cs="仿宋"/>
          <w:sz w:val="24"/>
          <w:szCs w:val="24"/>
        </w:rPr>
      </w:pPr>
      <w:r>
        <w:rPr>
          <w:rFonts w:hint="eastAsia" w:ascii="仿宋" w:hAnsi="仿宋" w:eastAsia="仿宋" w:cs="仿宋"/>
          <w:sz w:val="24"/>
          <w:szCs w:val="24"/>
          <w:lang w:eastAsia="zh-CN"/>
        </w:rPr>
        <w:t>响应人名称</w:t>
      </w:r>
      <w:r>
        <w:rPr>
          <w:rFonts w:hint="eastAsia" w:ascii="仿宋" w:hAnsi="仿宋" w:eastAsia="仿宋" w:cs="仿宋"/>
          <w:sz w:val="24"/>
          <w:szCs w:val="24"/>
        </w:rPr>
        <w:t>：</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（盖单位公章）</w:t>
      </w:r>
    </w:p>
    <w:p>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 xml:space="preserve">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法定代表人或其委托代理人：</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（签字）</w:t>
      </w:r>
    </w:p>
    <w:p>
      <w:pPr>
        <w:snapToGrid w:val="0"/>
        <w:spacing w:line="360" w:lineRule="auto"/>
        <w:rPr>
          <w:rFonts w:hint="eastAsia" w:ascii="仿宋" w:hAnsi="仿宋" w:eastAsia="仿宋" w:cs="仿宋"/>
          <w:sz w:val="24"/>
          <w:szCs w:val="24"/>
          <w:u w:val="single"/>
        </w:rPr>
      </w:pPr>
      <w:r>
        <w:rPr>
          <w:rFonts w:hint="eastAsia" w:ascii="仿宋" w:hAnsi="仿宋" w:eastAsia="仿宋" w:cs="仿宋"/>
          <w:sz w:val="24"/>
          <w:szCs w:val="24"/>
        </w:rPr>
        <w:t xml:space="preserve">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地址：</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u w:val="none"/>
          <w:lang w:val="en-US" w:eastAsia="zh-CN"/>
        </w:rPr>
        <w:t xml:space="preserve">                    </w:t>
      </w:r>
      <w:r>
        <w:rPr>
          <w:rFonts w:hint="eastAsia" w:ascii="仿宋" w:hAnsi="仿宋" w:eastAsia="仿宋" w:cs="仿宋"/>
          <w:sz w:val="24"/>
          <w:szCs w:val="24"/>
          <w:u w:val="none"/>
        </w:rPr>
        <w:t xml:space="preserve">                          </w:t>
      </w:r>
      <w:r>
        <w:rPr>
          <w:rFonts w:hint="eastAsia" w:ascii="仿宋" w:hAnsi="仿宋" w:eastAsia="仿宋" w:cs="仿宋"/>
          <w:sz w:val="24"/>
          <w:szCs w:val="24"/>
          <w:u w:val="single"/>
        </w:rPr>
        <w:t xml:space="preserve">           </w:t>
      </w:r>
    </w:p>
    <w:p>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 xml:space="preserve">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邮政编码：</w:t>
      </w:r>
      <w:r>
        <w:rPr>
          <w:rFonts w:hint="eastAsia" w:ascii="仿宋" w:hAnsi="仿宋" w:eastAsia="仿宋" w:cs="仿宋"/>
          <w:sz w:val="24"/>
          <w:szCs w:val="24"/>
          <w:u w:val="single"/>
        </w:rPr>
        <w:t xml:space="preserve">                                 </w:t>
      </w:r>
    </w:p>
    <w:p>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 xml:space="preserve">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电话：</w:t>
      </w:r>
      <w:r>
        <w:rPr>
          <w:rFonts w:hint="eastAsia" w:ascii="仿宋" w:hAnsi="仿宋" w:eastAsia="仿宋" w:cs="仿宋"/>
          <w:sz w:val="24"/>
          <w:szCs w:val="24"/>
          <w:u w:val="single"/>
        </w:rPr>
        <w:t xml:space="preserve">                                     </w:t>
      </w:r>
    </w:p>
    <w:p>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 xml:space="preserve">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传真：</w:t>
      </w:r>
      <w:r>
        <w:rPr>
          <w:rFonts w:hint="eastAsia" w:ascii="仿宋" w:hAnsi="仿宋" w:eastAsia="仿宋" w:cs="仿宋"/>
          <w:sz w:val="24"/>
          <w:szCs w:val="24"/>
          <w:u w:val="single"/>
        </w:rPr>
        <w:t xml:space="preserve">                                     </w:t>
      </w:r>
    </w:p>
    <w:p>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 xml:space="preserve">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电子邮箱：</w:t>
      </w:r>
      <w:r>
        <w:rPr>
          <w:rFonts w:hint="eastAsia" w:ascii="仿宋" w:hAnsi="仿宋" w:eastAsia="仿宋" w:cs="仿宋"/>
          <w:sz w:val="24"/>
          <w:szCs w:val="24"/>
          <w:u w:val="single"/>
        </w:rPr>
        <w:t xml:space="preserve">                                 </w:t>
      </w:r>
    </w:p>
    <w:p>
      <w:pPr>
        <w:snapToGrid w:val="0"/>
        <w:spacing w:line="360" w:lineRule="auto"/>
        <w:jc w:val="right"/>
        <w:rPr>
          <w:rFonts w:hint="eastAsia" w:ascii="仿宋" w:hAnsi="仿宋" w:eastAsia="仿宋" w:cs="仿宋"/>
          <w:sz w:val="24"/>
          <w:szCs w:val="24"/>
        </w:rPr>
      </w:pPr>
      <w:r>
        <w:rPr>
          <w:rFonts w:hint="eastAsia" w:ascii="仿宋" w:hAnsi="仿宋" w:eastAsia="仿宋" w:cs="仿宋"/>
          <w:sz w:val="24"/>
          <w:szCs w:val="24"/>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w:t>
      </w:r>
    </w:p>
    <w:p>
      <w:pPr>
        <w:pStyle w:val="8"/>
        <w:snapToGrid w:val="0"/>
        <w:spacing w:line="240" w:lineRule="auto"/>
        <w:rPr>
          <w:rFonts w:hint="eastAsia" w:ascii="仿宋" w:hAnsi="仿宋" w:eastAsia="仿宋" w:cs="仿宋"/>
          <w:sz w:val="30"/>
          <w:szCs w:val="30"/>
          <w:lang w:val="zh-CN"/>
        </w:rPr>
      </w:pPr>
      <w:r>
        <w:rPr>
          <w:rFonts w:hint="eastAsia" w:ascii="仿宋" w:hAnsi="仿宋" w:eastAsia="仿宋" w:cs="仿宋"/>
          <w:sz w:val="30"/>
          <w:szCs w:val="30"/>
          <w:lang w:val="en-US" w:eastAsia="zh-CN"/>
        </w:rPr>
        <w:t>2.</w:t>
      </w:r>
      <w:r>
        <w:rPr>
          <w:rFonts w:hint="eastAsia" w:ascii="仿宋" w:hAnsi="仿宋" w:eastAsia="仿宋" w:cs="仿宋"/>
          <w:sz w:val="30"/>
          <w:szCs w:val="30"/>
          <w:lang w:val="zh-CN"/>
        </w:rPr>
        <w:t>报价一览表</w:t>
      </w:r>
    </w:p>
    <w:p>
      <w:pPr>
        <w:autoSpaceDE w:val="0"/>
        <w:autoSpaceDN w:val="0"/>
        <w:spacing w:line="480" w:lineRule="auto"/>
        <w:jc w:val="center"/>
        <w:outlineLvl w:val="0"/>
        <w:rPr>
          <w:rFonts w:hint="eastAsia" w:ascii="仿宋" w:hAnsi="仿宋" w:eastAsia="仿宋" w:cs="仿宋"/>
          <w:b/>
          <w:bCs/>
          <w:color w:val="000000"/>
          <w:kern w:val="0"/>
          <w:sz w:val="24"/>
          <w:szCs w:val="24"/>
          <w:highlight w:val="none"/>
          <w:lang w:val="zh-CN"/>
        </w:rPr>
      </w:pPr>
      <w:bookmarkStart w:id="644" w:name="_Toc3175"/>
      <w:bookmarkStart w:id="645" w:name="_Toc14708"/>
      <w:bookmarkStart w:id="646" w:name="_Toc8420"/>
      <w:r>
        <w:rPr>
          <w:rFonts w:hint="eastAsia" w:ascii="仿宋" w:hAnsi="仿宋" w:eastAsia="仿宋" w:cs="仿宋"/>
          <w:b/>
          <w:bCs/>
          <w:color w:val="000000"/>
          <w:kern w:val="0"/>
          <w:sz w:val="24"/>
          <w:szCs w:val="24"/>
          <w:highlight w:val="none"/>
          <w:lang w:val="zh-CN"/>
        </w:rPr>
        <w:t>报价一览表</w:t>
      </w:r>
      <w:bookmarkEnd w:id="644"/>
      <w:bookmarkEnd w:id="645"/>
      <w:bookmarkEnd w:id="646"/>
    </w:p>
    <w:p>
      <w:pPr>
        <w:pStyle w:val="2"/>
        <w:spacing w:before="4"/>
        <w:rPr>
          <w:rFonts w:hint="eastAsia"/>
          <w:b w:val="0"/>
          <w:bCs w:val="0"/>
          <w:sz w:val="21"/>
          <w:szCs w:val="21"/>
          <w:lang w:val="zh-CN"/>
        </w:rPr>
      </w:pPr>
      <w:r>
        <w:rPr>
          <w:rFonts w:hint="eastAsia" w:ascii="仿宋" w:hAnsi="仿宋" w:eastAsia="仿宋" w:cs="仿宋"/>
          <w:b w:val="0"/>
          <w:bCs w:val="0"/>
          <w:sz w:val="21"/>
          <w:szCs w:val="21"/>
          <w:lang w:val="en-US" w:eastAsia="zh-CN"/>
        </w:rPr>
        <w:t xml:space="preserve">                             </w:t>
      </w:r>
      <w:r>
        <w:rPr>
          <w:rFonts w:hint="eastAsia" w:ascii="仿宋" w:hAnsi="仿宋" w:eastAsia="仿宋" w:cs="仿宋"/>
          <w:b w:val="0"/>
          <w:bCs w:val="0"/>
          <w:sz w:val="21"/>
          <w:szCs w:val="21"/>
        </w:rPr>
        <w:t xml:space="preserve"> </w:t>
      </w:r>
      <w:r>
        <w:rPr>
          <w:rFonts w:hint="eastAsia" w:ascii="仿宋" w:hAnsi="仿宋" w:eastAsia="仿宋" w:cs="仿宋"/>
          <w:b w:val="0"/>
          <w:bCs w:val="0"/>
          <w:sz w:val="21"/>
          <w:szCs w:val="21"/>
          <w:lang w:val="en-US" w:eastAsia="zh-CN"/>
        </w:rPr>
        <w:t xml:space="preserve">                             </w:t>
      </w:r>
      <w:r>
        <w:rPr>
          <w:rFonts w:hint="eastAsia" w:ascii="仿宋" w:hAnsi="仿宋" w:eastAsia="仿宋" w:cs="仿宋"/>
          <w:b w:val="0"/>
          <w:bCs w:val="0"/>
          <w:sz w:val="21"/>
          <w:szCs w:val="21"/>
        </w:rPr>
        <w:t>单位：人民币（元）</w:t>
      </w:r>
    </w:p>
    <w:tbl>
      <w:tblPr>
        <w:tblStyle w:val="44"/>
        <w:tblW w:w="861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57" w:type="dxa"/>
          <w:bottom w:w="0" w:type="dxa"/>
          <w:right w:w="57" w:type="dxa"/>
        </w:tblCellMar>
      </w:tblPr>
      <w:tblGrid>
        <w:gridCol w:w="2632"/>
        <w:gridCol w:w="598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tcBorders>
              <w:tl2br w:val="nil"/>
              <w:tr2bl w:val="nil"/>
            </w:tcBorders>
            <w:noWrap w:val="0"/>
            <w:vAlign w:val="center"/>
          </w:tcPr>
          <w:p>
            <w:pPr>
              <w:pStyle w:val="12"/>
              <w:spacing w:line="480" w:lineRule="auto"/>
              <w:ind w:firstLine="0"/>
              <w:jc w:val="center"/>
              <w:outlineLvl w:val="9"/>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lang w:eastAsia="zh-CN"/>
              </w:rPr>
              <w:t>响应人名称</w:t>
            </w:r>
          </w:p>
        </w:tc>
        <w:tc>
          <w:tcPr>
            <w:tcW w:w="5985" w:type="dxa"/>
            <w:tcBorders>
              <w:tl2br w:val="nil"/>
              <w:tr2bl w:val="nil"/>
            </w:tcBorders>
            <w:noWrap w:val="0"/>
            <w:vAlign w:val="center"/>
          </w:tcPr>
          <w:p>
            <w:pPr>
              <w:pStyle w:val="12"/>
              <w:spacing w:line="480" w:lineRule="auto"/>
              <w:ind w:firstLine="0"/>
              <w:outlineLvl w:val="9"/>
              <w:rPr>
                <w:rFonts w:hint="eastAsia" w:ascii="仿宋" w:hAnsi="仿宋" w:eastAsia="仿宋" w:cs="仿宋"/>
                <w:color w:val="000000"/>
                <w:sz w:val="24"/>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tcBorders>
              <w:tl2br w:val="nil"/>
              <w:tr2bl w:val="nil"/>
            </w:tcBorders>
            <w:noWrap w:val="0"/>
            <w:vAlign w:val="center"/>
          </w:tcPr>
          <w:p>
            <w:pPr>
              <w:pStyle w:val="12"/>
              <w:spacing w:line="480" w:lineRule="auto"/>
              <w:ind w:firstLine="0"/>
              <w:jc w:val="center"/>
              <w:outlineLvl w:val="9"/>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项目名称</w:t>
            </w:r>
          </w:p>
        </w:tc>
        <w:tc>
          <w:tcPr>
            <w:tcW w:w="5985" w:type="dxa"/>
            <w:tcBorders>
              <w:tl2br w:val="nil"/>
              <w:tr2bl w:val="nil"/>
            </w:tcBorders>
            <w:noWrap w:val="0"/>
            <w:vAlign w:val="center"/>
          </w:tcPr>
          <w:p>
            <w:pPr>
              <w:pStyle w:val="12"/>
              <w:spacing w:line="480" w:lineRule="auto"/>
              <w:ind w:firstLine="0"/>
              <w:outlineLvl w:val="9"/>
              <w:rPr>
                <w:rFonts w:hint="eastAsia" w:ascii="仿宋" w:hAnsi="仿宋" w:eastAsia="仿宋" w:cs="仿宋"/>
                <w:color w:val="000000"/>
                <w:sz w:val="24"/>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tcBorders>
              <w:tl2br w:val="nil"/>
              <w:tr2bl w:val="nil"/>
            </w:tcBorders>
            <w:noWrap w:val="0"/>
            <w:vAlign w:val="center"/>
          </w:tcPr>
          <w:p>
            <w:pPr>
              <w:pStyle w:val="12"/>
              <w:spacing w:line="480" w:lineRule="auto"/>
              <w:ind w:firstLine="0"/>
              <w:jc w:val="center"/>
              <w:outlineLvl w:val="9"/>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报价</w:t>
            </w:r>
          </w:p>
        </w:tc>
        <w:tc>
          <w:tcPr>
            <w:tcW w:w="5985" w:type="dxa"/>
            <w:tcBorders>
              <w:tl2br w:val="nil"/>
              <w:tr2bl w:val="nil"/>
            </w:tcBorders>
            <w:noWrap w:val="0"/>
            <w:vAlign w:val="center"/>
          </w:tcPr>
          <w:p>
            <w:pPr>
              <w:autoSpaceDE w:val="0"/>
              <w:autoSpaceDN w:val="0"/>
              <w:spacing w:line="480" w:lineRule="auto"/>
              <w:outlineLvl w:val="9"/>
              <w:rPr>
                <w:rFonts w:hint="eastAsia" w:ascii="仿宋" w:hAnsi="仿宋" w:eastAsia="仿宋" w:cs="仿宋"/>
                <w:color w:val="000000"/>
                <w:kern w:val="0"/>
                <w:sz w:val="24"/>
                <w:szCs w:val="24"/>
                <w:highlight w:val="none"/>
                <w:lang w:val="zh-CN"/>
              </w:rPr>
            </w:pPr>
            <w:r>
              <w:rPr>
                <w:rFonts w:hint="eastAsia" w:ascii="仿宋" w:hAnsi="仿宋" w:eastAsia="仿宋" w:cs="仿宋"/>
                <w:color w:val="000000"/>
                <w:kern w:val="0"/>
                <w:sz w:val="24"/>
                <w:szCs w:val="24"/>
                <w:highlight w:val="none"/>
                <w:lang w:val="zh-CN"/>
              </w:rPr>
              <w:t>大写：</w:t>
            </w:r>
          </w:p>
          <w:p>
            <w:pPr>
              <w:pStyle w:val="12"/>
              <w:spacing w:line="480" w:lineRule="auto"/>
              <w:ind w:firstLine="0"/>
              <w:outlineLvl w:val="9"/>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val="zh-CN"/>
              </w:rPr>
              <w:t>小写：</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tcBorders>
              <w:tl2br w:val="nil"/>
              <w:tr2bl w:val="nil"/>
            </w:tcBorders>
            <w:noWrap w:val="0"/>
            <w:vAlign w:val="center"/>
          </w:tcPr>
          <w:p>
            <w:pPr>
              <w:pStyle w:val="12"/>
              <w:spacing w:line="480" w:lineRule="auto"/>
              <w:ind w:firstLine="0"/>
              <w:jc w:val="center"/>
              <w:outlineLvl w:val="9"/>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lang w:val="en-US" w:eastAsia="zh-CN"/>
              </w:rPr>
              <w:t>服务期</w:t>
            </w:r>
          </w:p>
        </w:tc>
        <w:tc>
          <w:tcPr>
            <w:tcW w:w="5985" w:type="dxa"/>
            <w:tcBorders>
              <w:tl2br w:val="nil"/>
              <w:tr2bl w:val="nil"/>
            </w:tcBorders>
            <w:noWrap w:val="0"/>
            <w:vAlign w:val="center"/>
          </w:tcPr>
          <w:p>
            <w:pPr>
              <w:pStyle w:val="12"/>
              <w:spacing w:line="480" w:lineRule="auto"/>
              <w:ind w:firstLine="0"/>
              <w:outlineLvl w:val="9"/>
              <w:rPr>
                <w:rFonts w:hint="eastAsia" w:ascii="仿宋" w:hAnsi="仿宋" w:eastAsia="仿宋" w:cs="仿宋"/>
                <w:color w:val="000000"/>
                <w:sz w:val="24"/>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tcBorders>
              <w:tl2br w:val="nil"/>
              <w:tr2bl w:val="nil"/>
            </w:tcBorders>
            <w:noWrap w:val="0"/>
            <w:vAlign w:val="center"/>
          </w:tcPr>
          <w:p>
            <w:pPr>
              <w:pStyle w:val="12"/>
              <w:spacing w:line="480" w:lineRule="auto"/>
              <w:ind w:firstLine="0"/>
              <w:jc w:val="center"/>
              <w:outlineLvl w:val="9"/>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服务地点</w:t>
            </w:r>
          </w:p>
        </w:tc>
        <w:tc>
          <w:tcPr>
            <w:tcW w:w="5985" w:type="dxa"/>
            <w:tcBorders>
              <w:tl2br w:val="nil"/>
              <w:tr2bl w:val="nil"/>
            </w:tcBorders>
            <w:noWrap w:val="0"/>
            <w:vAlign w:val="center"/>
          </w:tcPr>
          <w:p>
            <w:pPr>
              <w:pStyle w:val="12"/>
              <w:spacing w:line="480" w:lineRule="auto"/>
              <w:ind w:firstLine="0"/>
              <w:outlineLvl w:val="9"/>
              <w:rPr>
                <w:rFonts w:hint="eastAsia" w:ascii="仿宋" w:hAnsi="仿宋" w:eastAsia="仿宋" w:cs="仿宋"/>
                <w:color w:val="000000"/>
                <w:sz w:val="24"/>
                <w:szCs w:val="24"/>
                <w:highlight w:val="none"/>
              </w:rPr>
            </w:pPr>
          </w:p>
        </w:tc>
      </w:tr>
    </w:tbl>
    <w:p>
      <w:pPr>
        <w:autoSpaceDE w:val="0"/>
        <w:autoSpaceDN w:val="0"/>
        <w:spacing w:line="360" w:lineRule="auto"/>
        <w:outlineLvl w:val="9"/>
        <w:rPr>
          <w:rFonts w:hint="eastAsia" w:ascii="仿宋" w:hAnsi="仿宋" w:eastAsia="仿宋" w:cs="仿宋"/>
          <w:color w:val="000000"/>
          <w:kern w:val="0"/>
          <w:sz w:val="24"/>
          <w:szCs w:val="24"/>
          <w:highlight w:val="none"/>
          <w:lang w:val="zh-CN"/>
        </w:rPr>
      </w:pPr>
      <w:r>
        <w:rPr>
          <w:rFonts w:hint="eastAsia" w:ascii="仿宋" w:hAnsi="仿宋" w:eastAsia="仿宋" w:cs="仿宋"/>
          <w:b/>
          <w:bCs/>
          <w:color w:val="000000"/>
          <w:kern w:val="0"/>
          <w:sz w:val="24"/>
          <w:szCs w:val="24"/>
          <w:highlight w:val="none"/>
          <w:lang w:val="zh-CN"/>
        </w:rPr>
        <w:t>注：</w:t>
      </w:r>
      <w:r>
        <w:rPr>
          <w:rFonts w:hint="eastAsia" w:ascii="仿宋" w:hAnsi="仿宋" w:eastAsia="仿宋" w:cs="仿宋"/>
          <w:color w:val="000000"/>
          <w:kern w:val="0"/>
          <w:sz w:val="24"/>
          <w:szCs w:val="24"/>
          <w:highlight w:val="none"/>
          <w:lang w:val="zh-CN"/>
        </w:rPr>
        <w:t>1.填写此表时不得改变表格形式。</w:t>
      </w:r>
    </w:p>
    <w:p>
      <w:pPr>
        <w:spacing w:line="360" w:lineRule="auto"/>
        <w:ind w:firstLine="480" w:firstLineChars="200"/>
        <w:rPr>
          <w:rFonts w:hint="eastAsia" w:ascii="仿宋" w:hAnsi="仿宋" w:eastAsia="仿宋" w:cs="仿宋"/>
          <w:color w:val="000000"/>
          <w:kern w:val="0"/>
          <w:sz w:val="24"/>
          <w:szCs w:val="24"/>
          <w:highlight w:val="none"/>
          <w:lang w:val="zh-CN"/>
        </w:rPr>
      </w:pPr>
      <w:r>
        <w:rPr>
          <w:rFonts w:hint="eastAsia" w:ascii="仿宋" w:hAnsi="仿宋" w:eastAsia="仿宋" w:cs="仿宋"/>
          <w:color w:val="000000"/>
          <w:kern w:val="0"/>
          <w:sz w:val="24"/>
          <w:szCs w:val="24"/>
          <w:highlight w:val="none"/>
          <w:lang w:val="zh-CN"/>
        </w:rPr>
        <w:t>2.“报价”为投标总价。报价必须包括：所有服务内容相关费用及不可预见费等全部费用；</w:t>
      </w:r>
    </w:p>
    <w:p>
      <w:pPr>
        <w:autoSpaceDE w:val="0"/>
        <w:autoSpaceDN w:val="0"/>
        <w:spacing w:line="360" w:lineRule="auto"/>
        <w:ind w:firstLine="480"/>
        <w:outlineLvl w:val="9"/>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lang w:val="zh-CN"/>
        </w:rPr>
        <w:t>3.“</w:t>
      </w:r>
      <w:r>
        <w:rPr>
          <w:rFonts w:hint="eastAsia" w:ascii="仿宋" w:hAnsi="仿宋" w:eastAsia="仿宋" w:cs="仿宋"/>
          <w:color w:val="000000"/>
          <w:kern w:val="0"/>
          <w:sz w:val="24"/>
          <w:szCs w:val="24"/>
          <w:highlight w:val="none"/>
          <w:lang w:val="en-US" w:eastAsia="zh-CN"/>
        </w:rPr>
        <w:t>服务期</w:t>
      </w:r>
      <w:r>
        <w:rPr>
          <w:rFonts w:hint="eastAsia" w:ascii="仿宋" w:hAnsi="仿宋" w:eastAsia="仿宋" w:cs="仿宋"/>
          <w:color w:val="000000"/>
          <w:kern w:val="0"/>
          <w:sz w:val="24"/>
          <w:szCs w:val="24"/>
          <w:highlight w:val="none"/>
          <w:lang w:val="zh-CN"/>
        </w:rPr>
        <w:t>”</w:t>
      </w:r>
      <w:r>
        <w:rPr>
          <w:rFonts w:hint="eastAsia" w:ascii="仿宋" w:hAnsi="仿宋" w:eastAsia="仿宋" w:cs="仿宋"/>
          <w:color w:val="000000"/>
          <w:kern w:val="0"/>
          <w:sz w:val="24"/>
          <w:szCs w:val="24"/>
          <w:highlight w:val="none"/>
          <w:lang w:val="en-US" w:eastAsia="zh-CN"/>
        </w:rPr>
        <w:t>是指完成本项目的</w:t>
      </w:r>
      <w:r>
        <w:rPr>
          <w:rFonts w:hint="eastAsia" w:ascii="仿宋" w:hAnsi="仿宋" w:eastAsia="仿宋" w:cs="仿宋"/>
          <w:color w:val="000000"/>
          <w:kern w:val="0"/>
          <w:sz w:val="24"/>
          <w:szCs w:val="24"/>
          <w:highlight w:val="none"/>
          <w:lang w:val="zh-CN"/>
        </w:rPr>
        <w:t>具体时间。</w:t>
      </w:r>
    </w:p>
    <w:p>
      <w:pPr>
        <w:autoSpaceDE w:val="0"/>
        <w:autoSpaceDN w:val="0"/>
        <w:spacing w:line="360" w:lineRule="auto"/>
        <w:ind w:firstLine="480"/>
        <w:outlineLvl w:val="9"/>
        <w:rPr>
          <w:rFonts w:hint="eastAsia" w:ascii="仿宋" w:hAnsi="仿宋" w:eastAsia="仿宋" w:cs="仿宋"/>
          <w:color w:val="000000"/>
          <w:kern w:val="0"/>
          <w:sz w:val="24"/>
          <w:szCs w:val="24"/>
          <w:highlight w:val="none"/>
          <w:lang w:val="zh-CN"/>
        </w:rPr>
      </w:pPr>
      <w:r>
        <w:rPr>
          <w:rFonts w:hint="eastAsia" w:ascii="仿宋" w:hAnsi="仿宋" w:eastAsia="仿宋" w:cs="仿宋"/>
          <w:color w:val="000000"/>
          <w:kern w:val="0"/>
          <w:sz w:val="24"/>
          <w:szCs w:val="24"/>
          <w:highlight w:val="none"/>
          <w:lang w:val="zh-CN"/>
        </w:rPr>
        <w:t>4.</w:t>
      </w:r>
      <w:r>
        <w:rPr>
          <w:rFonts w:hint="eastAsia" w:ascii="仿宋" w:hAnsi="仿宋" w:eastAsia="仿宋" w:cs="仿宋"/>
          <w:color w:val="000000"/>
          <w:kern w:val="0"/>
          <w:sz w:val="24"/>
          <w:szCs w:val="24"/>
          <w:highlight w:val="none"/>
          <w:lang w:val="en-US" w:eastAsia="zh-CN"/>
        </w:rPr>
        <w:t xml:space="preserve"> </w:t>
      </w:r>
      <w:r>
        <w:rPr>
          <w:rFonts w:hint="eastAsia" w:ascii="仿宋" w:hAnsi="仿宋" w:eastAsia="仿宋" w:cs="仿宋"/>
          <w:color w:val="000000"/>
          <w:kern w:val="0"/>
          <w:sz w:val="24"/>
          <w:szCs w:val="24"/>
          <w:highlight w:val="none"/>
          <w:lang w:val="zh-CN"/>
        </w:rPr>
        <w:t>报价不能有两个或两个以上的报价方案，</w:t>
      </w:r>
      <w:r>
        <w:rPr>
          <w:rFonts w:hint="eastAsia" w:ascii="仿宋" w:hAnsi="仿宋" w:eastAsia="仿宋" w:cs="仿宋"/>
          <w:color w:val="000000"/>
          <w:kern w:val="0"/>
          <w:sz w:val="24"/>
          <w:szCs w:val="24"/>
          <w:highlight w:val="none"/>
        </w:rPr>
        <w:t>否则投标无效</w:t>
      </w:r>
      <w:r>
        <w:rPr>
          <w:rFonts w:hint="eastAsia" w:ascii="仿宋" w:hAnsi="仿宋" w:eastAsia="仿宋" w:cs="仿宋"/>
          <w:color w:val="000000"/>
          <w:kern w:val="0"/>
          <w:sz w:val="24"/>
          <w:szCs w:val="24"/>
          <w:highlight w:val="none"/>
          <w:lang w:val="zh-CN"/>
        </w:rPr>
        <w:t>。</w:t>
      </w:r>
    </w:p>
    <w:p>
      <w:pPr>
        <w:autoSpaceDE w:val="0"/>
        <w:autoSpaceDN w:val="0"/>
        <w:spacing w:line="480" w:lineRule="auto"/>
        <w:outlineLvl w:val="9"/>
        <w:rPr>
          <w:rFonts w:hint="eastAsia" w:ascii="仿宋" w:hAnsi="仿宋" w:eastAsia="仿宋" w:cs="仿宋"/>
          <w:color w:val="000000"/>
          <w:kern w:val="0"/>
          <w:sz w:val="24"/>
          <w:szCs w:val="24"/>
          <w:highlight w:val="none"/>
          <w:lang w:val="zh-CN"/>
        </w:rPr>
      </w:pPr>
    </w:p>
    <w:p>
      <w:pPr>
        <w:autoSpaceDE w:val="0"/>
        <w:autoSpaceDN w:val="0"/>
        <w:spacing w:line="480" w:lineRule="auto"/>
        <w:outlineLvl w:val="9"/>
        <w:rPr>
          <w:rFonts w:hint="eastAsia" w:ascii="仿宋" w:hAnsi="仿宋" w:eastAsia="仿宋" w:cs="仿宋"/>
          <w:color w:val="000000"/>
          <w:kern w:val="0"/>
          <w:sz w:val="24"/>
          <w:szCs w:val="24"/>
          <w:highlight w:val="none"/>
          <w:lang w:val="zh-CN"/>
        </w:rPr>
      </w:pPr>
    </w:p>
    <w:p>
      <w:pPr>
        <w:autoSpaceDE w:val="0"/>
        <w:autoSpaceDN w:val="0"/>
        <w:spacing w:line="480" w:lineRule="auto"/>
        <w:jc w:val="center"/>
        <w:outlineLvl w:val="9"/>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 xml:space="preserve">                          </w:t>
      </w:r>
    </w:p>
    <w:p>
      <w:pPr>
        <w:autoSpaceDE w:val="0"/>
        <w:autoSpaceDN w:val="0"/>
        <w:spacing w:line="480" w:lineRule="auto"/>
        <w:jc w:val="center"/>
        <w:outlineLvl w:val="9"/>
        <w:rPr>
          <w:rFonts w:hint="eastAsia" w:ascii="仿宋" w:hAnsi="仿宋" w:eastAsia="仿宋" w:cs="仿宋"/>
          <w:b w:val="0"/>
          <w:bCs w:val="0"/>
          <w:color w:val="000000"/>
          <w:kern w:val="0"/>
          <w:sz w:val="24"/>
          <w:szCs w:val="24"/>
          <w:highlight w:val="none"/>
          <w:lang w:val="zh-CN"/>
        </w:rPr>
      </w:pPr>
      <w:r>
        <w:rPr>
          <w:rFonts w:hint="eastAsia" w:ascii="仿宋" w:hAnsi="仿宋" w:eastAsia="仿宋" w:cs="仿宋"/>
          <w:b/>
          <w:bCs/>
          <w:sz w:val="24"/>
          <w:szCs w:val="24"/>
          <w:lang w:val="en-US" w:eastAsia="zh-CN"/>
        </w:rPr>
        <w:t xml:space="preserve">                          </w:t>
      </w:r>
      <w:r>
        <w:rPr>
          <w:rFonts w:hint="eastAsia" w:ascii="仿宋" w:hAnsi="仿宋" w:eastAsia="仿宋" w:cs="仿宋"/>
          <w:b w:val="0"/>
          <w:bCs w:val="0"/>
          <w:sz w:val="24"/>
          <w:szCs w:val="24"/>
          <w:lang w:eastAsia="zh-CN"/>
        </w:rPr>
        <w:t>响应人名称</w:t>
      </w:r>
      <w:r>
        <w:rPr>
          <w:rFonts w:hint="eastAsia" w:ascii="仿宋" w:hAnsi="仿宋" w:eastAsia="仿宋" w:cs="仿宋"/>
          <w:b w:val="0"/>
          <w:bCs w:val="0"/>
          <w:color w:val="000000"/>
          <w:kern w:val="0"/>
          <w:sz w:val="24"/>
          <w:szCs w:val="24"/>
          <w:highlight w:val="none"/>
          <w:lang w:val="zh-CN"/>
        </w:rPr>
        <w:t>：</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rPr>
        <w:t xml:space="preserve">           </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lang w:val="zh-CN"/>
        </w:rPr>
        <w:t>（公章）</w:t>
      </w:r>
    </w:p>
    <w:p>
      <w:pPr>
        <w:autoSpaceDE w:val="0"/>
        <w:autoSpaceDN w:val="0"/>
        <w:spacing w:line="480" w:lineRule="auto"/>
        <w:jc w:val="center"/>
        <w:outlineLvl w:val="9"/>
        <w:rPr>
          <w:rFonts w:hint="eastAsia" w:ascii="仿宋" w:hAnsi="仿宋" w:eastAsia="仿宋" w:cs="仿宋"/>
          <w:b w:val="0"/>
          <w:bCs w:val="0"/>
          <w:color w:val="000000"/>
          <w:kern w:val="0"/>
          <w:sz w:val="24"/>
          <w:szCs w:val="24"/>
          <w:highlight w:val="none"/>
          <w:lang w:val="zh-CN"/>
        </w:rPr>
      </w:pPr>
      <w:r>
        <w:rPr>
          <w:rFonts w:hint="eastAsia" w:ascii="仿宋" w:hAnsi="仿宋" w:eastAsia="仿宋" w:cs="仿宋"/>
          <w:b w:val="0"/>
          <w:bCs w:val="0"/>
          <w:color w:val="000000"/>
          <w:kern w:val="0"/>
          <w:sz w:val="24"/>
          <w:szCs w:val="24"/>
          <w:highlight w:val="none"/>
          <w:lang w:val="en-US" w:eastAsia="zh-CN"/>
        </w:rPr>
        <w:t xml:space="preserve">                     </w:t>
      </w:r>
      <w:r>
        <w:rPr>
          <w:rFonts w:hint="eastAsia" w:ascii="仿宋" w:hAnsi="仿宋" w:eastAsia="仿宋" w:cs="仿宋"/>
          <w:b w:val="0"/>
          <w:bCs w:val="0"/>
          <w:color w:val="000000"/>
          <w:kern w:val="0"/>
          <w:sz w:val="24"/>
          <w:szCs w:val="24"/>
          <w:highlight w:val="none"/>
          <w:lang w:val="zh-CN"/>
        </w:rPr>
        <w:t>法定代表人或委托代理人：</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lang w:val="en-US" w:eastAsia="zh-CN"/>
        </w:rPr>
        <w:t xml:space="preserve">   </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lang w:val="zh-CN"/>
        </w:rPr>
        <w:t>（签字或盖章）</w:t>
      </w:r>
    </w:p>
    <w:p>
      <w:pPr>
        <w:widowControl/>
        <w:spacing w:line="360" w:lineRule="auto"/>
        <w:ind w:firstLine="5760" w:firstLineChars="2400"/>
        <w:jc w:val="left"/>
        <w:rPr>
          <w:rFonts w:hint="eastAsia" w:ascii="仿宋" w:hAnsi="仿宋" w:eastAsia="仿宋" w:cs="仿宋"/>
          <w:b w:val="0"/>
          <w:bCs w:val="0"/>
          <w:sz w:val="30"/>
          <w:szCs w:val="30"/>
        </w:rPr>
      </w:pPr>
      <w:r>
        <w:rPr>
          <w:rFonts w:hint="eastAsia" w:ascii="仿宋" w:hAnsi="仿宋" w:eastAsia="仿宋" w:cs="仿宋"/>
          <w:b w:val="0"/>
          <w:bCs w:val="0"/>
          <w:sz w:val="24"/>
          <w:szCs w:val="24"/>
        </w:rPr>
        <w:t xml:space="preserve"> </w:t>
      </w:r>
      <w:r>
        <w:rPr>
          <w:rFonts w:hint="eastAsia" w:ascii="仿宋" w:hAnsi="仿宋" w:eastAsia="仿宋" w:cs="仿宋"/>
          <w:b w:val="0"/>
          <w:bCs w:val="0"/>
          <w:sz w:val="24"/>
          <w:szCs w:val="24"/>
          <w:u w:val="single"/>
        </w:rPr>
        <w:t xml:space="preserve"> </w:t>
      </w:r>
      <w:r>
        <w:rPr>
          <w:rFonts w:hint="eastAsia" w:ascii="仿宋" w:hAnsi="仿宋" w:eastAsia="仿宋" w:cs="仿宋"/>
          <w:b w:val="0"/>
          <w:bCs w:val="0"/>
          <w:sz w:val="24"/>
          <w:szCs w:val="24"/>
          <w:u w:val="single"/>
          <w:lang w:val="en-US" w:eastAsia="zh-CN"/>
        </w:rPr>
        <w:t xml:space="preserve">  </w:t>
      </w:r>
      <w:r>
        <w:rPr>
          <w:rFonts w:hint="eastAsia" w:ascii="仿宋" w:hAnsi="仿宋" w:eastAsia="仿宋" w:cs="仿宋"/>
          <w:b w:val="0"/>
          <w:bCs w:val="0"/>
          <w:sz w:val="24"/>
          <w:szCs w:val="24"/>
          <w:u w:val="single"/>
        </w:rPr>
        <w:t xml:space="preserve">   </w:t>
      </w:r>
      <w:r>
        <w:rPr>
          <w:rFonts w:hint="eastAsia" w:ascii="仿宋" w:hAnsi="仿宋" w:eastAsia="仿宋" w:cs="仿宋"/>
          <w:b w:val="0"/>
          <w:bCs w:val="0"/>
          <w:color w:val="000000"/>
          <w:kern w:val="0"/>
          <w:sz w:val="24"/>
          <w:szCs w:val="24"/>
          <w:highlight w:val="none"/>
          <w:lang w:val="zh-CN"/>
        </w:rPr>
        <w:t>年</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rPr>
        <w:t xml:space="preserve"> </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lang w:val="zh-CN"/>
        </w:rPr>
        <w:t>月</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rPr>
        <w:t xml:space="preserve"> </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lang w:val="zh-CN"/>
        </w:rPr>
        <w:t>日</w:t>
      </w:r>
    </w:p>
    <w:p>
      <w:pPr>
        <w:widowControl/>
        <w:spacing w:line="360" w:lineRule="auto"/>
        <w:jc w:val="left"/>
        <w:rPr>
          <w:rFonts w:hint="eastAsia" w:ascii="仿宋" w:hAnsi="仿宋" w:eastAsia="仿宋" w:cs="仿宋"/>
          <w:sz w:val="30"/>
          <w:szCs w:val="30"/>
        </w:rPr>
      </w:pPr>
    </w:p>
    <w:p>
      <w:pPr>
        <w:widowControl/>
        <w:spacing w:line="360" w:lineRule="auto"/>
        <w:jc w:val="left"/>
        <w:rPr>
          <w:rFonts w:hint="eastAsia" w:ascii="仿宋" w:hAnsi="仿宋" w:eastAsia="仿宋" w:cs="仿宋"/>
          <w:sz w:val="30"/>
          <w:szCs w:val="30"/>
        </w:rPr>
      </w:pPr>
    </w:p>
    <w:p>
      <w:pPr>
        <w:widowControl/>
        <w:spacing w:line="360" w:lineRule="auto"/>
        <w:jc w:val="left"/>
        <w:rPr>
          <w:rFonts w:hint="eastAsia" w:ascii="仿宋" w:hAnsi="仿宋" w:eastAsia="仿宋" w:cs="仿宋"/>
          <w:sz w:val="30"/>
          <w:szCs w:val="30"/>
        </w:rPr>
      </w:pPr>
    </w:p>
    <w:p>
      <w:pPr>
        <w:widowControl/>
        <w:spacing w:line="360" w:lineRule="auto"/>
        <w:jc w:val="left"/>
        <w:rPr>
          <w:rFonts w:hint="eastAsia" w:ascii="仿宋" w:hAnsi="仿宋" w:eastAsia="仿宋" w:cs="仿宋"/>
          <w:sz w:val="30"/>
          <w:szCs w:val="30"/>
        </w:rPr>
      </w:pPr>
    </w:p>
    <w:p>
      <w:pPr>
        <w:pStyle w:val="8"/>
        <w:snapToGrid w:val="0"/>
        <w:spacing w:line="240" w:lineRule="auto"/>
        <w:rPr>
          <w:rFonts w:hint="eastAsia" w:ascii="仿宋" w:hAnsi="仿宋" w:eastAsia="仿宋" w:cs="仿宋"/>
          <w:sz w:val="30"/>
          <w:szCs w:val="30"/>
          <w:lang w:val="zh-CN" w:eastAsia="zh-CN"/>
        </w:rPr>
      </w:pPr>
      <w:r>
        <w:rPr>
          <w:rFonts w:hint="eastAsia" w:ascii="仿宋" w:hAnsi="仿宋" w:eastAsia="仿宋" w:cs="仿宋"/>
          <w:sz w:val="30"/>
          <w:szCs w:val="30"/>
          <w:lang w:val="en-US" w:eastAsia="zh-CN"/>
        </w:rPr>
        <w:t>3.</w:t>
      </w:r>
      <w:r>
        <w:rPr>
          <w:rFonts w:hint="eastAsia" w:ascii="仿宋" w:hAnsi="仿宋" w:eastAsia="仿宋" w:cs="仿宋"/>
          <w:sz w:val="30"/>
          <w:szCs w:val="30"/>
          <w:lang w:val="zh-CN" w:eastAsia="zh-CN"/>
        </w:rPr>
        <w:t>服务响应表</w:t>
      </w:r>
    </w:p>
    <w:p>
      <w:pPr>
        <w:autoSpaceDE w:val="0"/>
        <w:autoSpaceDN w:val="0"/>
        <w:spacing w:line="480" w:lineRule="auto"/>
        <w:jc w:val="center"/>
        <w:outlineLvl w:val="0"/>
        <w:rPr>
          <w:rFonts w:hint="eastAsia" w:ascii="仿宋" w:hAnsi="仿宋" w:eastAsia="仿宋" w:cs="仿宋"/>
          <w:b/>
          <w:bCs/>
          <w:sz w:val="24"/>
          <w:szCs w:val="24"/>
          <w:lang w:val="zh-CN"/>
        </w:rPr>
      </w:pPr>
      <w:bookmarkStart w:id="647" w:name="_Toc14916"/>
      <w:bookmarkStart w:id="648" w:name="_Toc20336"/>
      <w:r>
        <w:rPr>
          <w:rFonts w:hint="eastAsia" w:ascii="仿宋" w:hAnsi="仿宋" w:eastAsia="仿宋" w:cs="仿宋"/>
          <w:b/>
          <w:bCs/>
          <w:color w:val="000000"/>
          <w:kern w:val="0"/>
          <w:sz w:val="24"/>
          <w:szCs w:val="24"/>
          <w:highlight w:val="none"/>
          <w:lang w:val="zh-CN"/>
        </w:rPr>
        <w:t>服务响应表</w:t>
      </w:r>
      <w:bookmarkEnd w:id="647"/>
      <w:bookmarkEnd w:id="648"/>
    </w:p>
    <w:tbl>
      <w:tblPr>
        <w:tblStyle w:val="44"/>
        <w:tblW w:w="8617"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28" w:type="dxa"/>
          <w:bottom w:w="0" w:type="dxa"/>
          <w:right w:w="28" w:type="dxa"/>
        </w:tblCellMar>
      </w:tblPr>
      <w:tblGrid>
        <w:gridCol w:w="616"/>
        <w:gridCol w:w="1233"/>
        <w:gridCol w:w="2254"/>
        <w:gridCol w:w="1371"/>
        <w:gridCol w:w="2467"/>
        <w:gridCol w:w="676"/>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28" w:type="dxa"/>
            <w:bottom w:w="0" w:type="dxa"/>
            <w:right w:w="28" w:type="dxa"/>
          </w:tblCellMar>
        </w:tblPrEx>
        <w:trPr>
          <w:trHeight w:val="1" w:hRule="atLeast"/>
          <w:jc w:val="center"/>
        </w:trPr>
        <w:tc>
          <w:tcPr>
            <w:tcW w:w="616"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p>
        </w:tc>
        <w:tc>
          <w:tcPr>
            <w:tcW w:w="3487" w:type="dxa"/>
            <w:gridSpan w:val="2"/>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r>
              <w:rPr>
                <w:rFonts w:hint="eastAsia" w:ascii="仿宋" w:hAnsi="仿宋" w:eastAsia="仿宋" w:cs="仿宋"/>
                <w:kern w:val="0"/>
                <w:lang w:val="zh-CN"/>
              </w:rPr>
              <w:t>比价需求</w:t>
            </w:r>
          </w:p>
        </w:tc>
        <w:tc>
          <w:tcPr>
            <w:tcW w:w="3838" w:type="dxa"/>
            <w:gridSpan w:val="2"/>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r>
              <w:rPr>
                <w:rFonts w:hint="eastAsia" w:ascii="仿宋" w:hAnsi="仿宋" w:eastAsia="仿宋" w:cs="仿宋"/>
                <w:kern w:val="0"/>
                <w:lang w:val="zh-CN"/>
              </w:rPr>
              <w:t>响应情况</w:t>
            </w:r>
          </w:p>
        </w:tc>
        <w:tc>
          <w:tcPr>
            <w:tcW w:w="676"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r>
              <w:rPr>
                <w:rFonts w:hint="eastAsia" w:ascii="仿宋" w:hAnsi="仿宋" w:eastAsia="仿宋" w:cs="仿宋"/>
                <w:color w:val="000000"/>
                <w:kern w:val="0"/>
                <w:sz w:val="24"/>
                <w:szCs w:val="24"/>
                <w:lang w:val="zh-CN"/>
              </w:rPr>
              <w:t>偏离</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28" w:type="dxa"/>
            <w:bottom w:w="0" w:type="dxa"/>
            <w:right w:w="28" w:type="dxa"/>
          </w:tblCellMar>
        </w:tblPrEx>
        <w:trPr>
          <w:trHeight w:val="1" w:hRule="atLeast"/>
          <w:jc w:val="center"/>
        </w:trPr>
        <w:tc>
          <w:tcPr>
            <w:tcW w:w="616"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r>
              <w:rPr>
                <w:rFonts w:hint="eastAsia" w:ascii="仿宋" w:hAnsi="仿宋" w:eastAsia="仿宋" w:cs="仿宋"/>
                <w:color w:val="000000"/>
                <w:kern w:val="0"/>
                <w:sz w:val="24"/>
                <w:szCs w:val="24"/>
                <w:lang w:val="zh-CN"/>
              </w:rPr>
              <w:t>序号</w:t>
            </w:r>
          </w:p>
        </w:tc>
        <w:tc>
          <w:tcPr>
            <w:tcW w:w="1233"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r>
              <w:rPr>
                <w:rFonts w:hint="eastAsia" w:ascii="仿宋" w:hAnsi="仿宋" w:eastAsia="仿宋" w:cs="仿宋"/>
                <w:color w:val="000000"/>
                <w:kern w:val="0"/>
                <w:sz w:val="24"/>
                <w:szCs w:val="24"/>
                <w:lang w:val="zh-CN"/>
              </w:rPr>
              <w:t>名称</w:t>
            </w:r>
          </w:p>
        </w:tc>
        <w:tc>
          <w:tcPr>
            <w:tcW w:w="2254"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r>
              <w:rPr>
                <w:rFonts w:hint="eastAsia" w:ascii="仿宋" w:hAnsi="仿宋" w:eastAsia="仿宋" w:cs="仿宋"/>
                <w:kern w:val="0"/>
                <w:lang w:val="zh-CN"/>
              </w:rPr>
              <w:t>比价需求</w:t>
            </w:r>
          </w:p>
        </w:tc>
        <w:tc>
          <w:tcPr>
            <w:tcW w:w="1371"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r>
              <w:rPr>
                <w:rFonts w:hint="eastAsia" w:ascii="仿宋" w:hAnsi="仿宋" w:eastAsia="仿宋" w:cs="仿宋"/>
                <w:color w:val="000000"/>
                <w:kern w:val="0"/>
                <w:sz w:val="24"/>
                <w:szCs w:val="24"/>
                <w:lang w:val="zh-CN"/>
              </w:rPr>
              <w:t>名称</w:t>
            </w:r>
          </w:p>
        </w:tc>
        <w:tc>
          <w:tcPr>
            <w:tcW w:w="2467"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r>
              <w:rPr>
                <w:rFonts w:hint="eastAsia" w:ascii="仿宋" w:hAnsi="仿宋" w:eastAsia="仿宋" w:cs="仿宋"/>
                <w:kern w:val="0"/>
                <w:lang w:val="zh-CN"/>
              </w:rPr>
              <w:t>响应情况</w:t>
            </w:r>
          </w:p>
        </w:tc>
        <w:tc>
          <w:tcPr>
            <w:tcW w:w="676"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28" w:type="dxa"/>
            <w:bottom w:w="0" w:type="dxa"/>
            <w:right w:w="28" w:type="dxa"/>
          </w:tblCellMar>
        </w:tblPrEx>
        <w:trPr>
          <w:trHeight w:val="1" w:hRule="atLeast"/>
          <w:jc w:val="center"/>
        </w:trPr>
        <w:tc>
          <w:tcPr>
            <w:tcW w:w="616"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r>
              <w:rPr>
                <w:rFonts w:hint="eastAsia" w:ascii="仿宋" w:hAnsi="仿宋" w:eastAsia="仿宋" w:cs="仿宋"/>
                <w:color w:val="000000"/>
                <w:kern w:val="0"/>
                <w:sz w:val="24"/>
                <w:szCs w:val="24"/>
                <w:lang w:val="zh-CN"/>
              </w:rPr>
              <w:t>1</w:t>
            </w:r>
          </w:p>
        </w:tc>
        <w:tc>
          <w:tcPr>
            <w:tcW w:w="1233"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p>
        </w:tc>
        <w:tc>
          <w:tcPr>
            <w:tcW w:w="2254"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p>
        </w:tc>
        <w:tc>
          <w:tcPr>
            <w:tcW w:w="1371"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p>
        </w:tc>
        <w:tc>
          <w:tcPr>
            <w:tcW w:w="2467"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p>
        </w:tc>
        <w:tc>
          <w:tcPr>
            <w:tcW w:w="676"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28" w:type="dxa"/>
            <w:bottom w:w="0" w:type="dxa"/>
            <w:right w:w="28" w:type="dxa"/>
          </w:tblCellMar>
        </w:tblPrEx>
        <w:trPr>
          <w:trHeight w:val="1" w:hRule="atLeast"/>
          <w:jc w:val="center"/>
        </w:trPr>
        <w:tc>
          <w:tcPr>
            <w:tcW w:w="616"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r>
              <w:rPr>
                <w:rFonts w:hint="eastAsia" w:ascii="仿宋" w:hAnsi="仿宋" w:eastAsia="仿宋" w:cs="仿宋"/>
                <w:color w:val="000000"/>
                <w:kern w:val="0"/>
                <w:sz w:val="24"/>
                <w:szCs w:val="24"/>
                <w:lang w:val="zh-CN"/>
              </w:rPr>
              <w:t>2</w:t>
            </w:r>
          </w:p>
        </w:tc>
        <w:tc>
          <w:tcPr>
            <w:tcW w:w="1233"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p>
        </w:tc>
        <w:tc>
          <w:tcPr>
            <w:tcW w:w="2254"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p>
        </w:tc>
        <w:tc>
          <w:tcPr>
            <w:tcW w:w="1371"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p>
        </w:tc>
        <w:tc>
          <w:tcPr>
            <w:tcW w:w="2467"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p>
        </w:tc>
        <w:tc>
          <w:tcPr>
            <w:tcW w:w="676"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28" w:type="dxa"/>
            <w:bottom w:w="0" w:type="dxa"/>
            <w:right w:w="28" w:type="dxa"/>
          </w:tblCellMar>
        </w:tblPrEx>
        <w:trPr>
          <w:trHeight w:val="1" w:hRule="atLeast"/>
          <w:jc w:val="center"/>
        </w:trPr>
        <w:tc>
          <w:tcPr>
            <w:tcW w:w="616"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r>
              <w:rPr>
                <w:rFonts w:hint="eastAsia" w:ascii="仿宋" w:hAnsi="仿宋" w:eastAsia="仿宋" w:cs="仿宋"/>
                <w:color w:val="000000"/>
                <w:kern w:val="0"/>
                <w:sz w:val="24"/>
                <w:szCs w:val="24"/>
                <w:lang w:val="zh-CN"/>
              </w:rPr>
              <w:t>…</w:t>
            </w:r>
          </w:p>
        </w:tc>
        <w:tc>
          <w:tcPr>
            <w:tcW w:w="1233"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p>
        </w:tc>
        <w:tc>
          <w:tcPr>
            <w:tcW w:w="2254"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p>
        </w:tc>
        <w:tc>
          <w:tcPr>
            <w:tcW w:w="1371"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p>
        </w:tc>
        <w:tc>
          <w:tcPr>
            <w:tcW w:w="2467"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p>
        </w:tc>
        <w:tc>
          <w:tcPr>
            <w:tcW w:w="676" w:type="dxa"/>
            <w:tcBorders>
              <w:tl2br w:val="nil"/>
              <w:tr2bl w:val="nil"/>
            </w:tcBorders>
            <w:noWrap w:val="0"/>
            <w:vAlign w:val="center"/>
          </w:tcPr>
          <w:p>
            <w:pPr>
              <w:autoSpaceDE w:val="0"/>
              <w:autoSpaceDN w:val="0"/>
              <w:spacing w:line="360" w:lineRule="auto"/>
              <w:jc w:val="center"/>
              <w:rPr>
                <w:rFonts w:hint="eastAsia" w:ascii="仿宋" w:hAnsi="仿宋" w:eastAsia="仿宋" w:cs="仿宋"/>
                <w:color w:val="000000"/>
                <w:kern w:val="0"/>
                <w:sz w:val="24"/>
                <w:szCs w:val="24"/>
                <w:lang w:val="zh-CN"/>
              </w:rPr>
            </w:pPr>
          </w:p>
        </w:tc>
      </w:tr>
    </w:tbl>
    <w:p>
      <w:pPr>
        <w:pStyle w:val="2"/>
        <w:spacing w:before="81"/>
        <w:rPr>
          <w:rFonts w:hint="eastAsia" w:ascii="仿宋" w:hAnsi="仿宋" w:eastAsia="仿宋" w:cs="仿宋"/>
          <w:b w:val="0"/>
          <w:bCs w:val="0"/>
          <w:kern w:val="2"/>
          <w:sz w:val="21"/>
          <w:szCs w:val="21"/>
          <w:lang w:val="en-US" w:eastAsia="zh-CN" w:bidi="ar-SA"/>
        </w:rPr>
      </w:pPr>
      <w:r>
        <w:rPr>
          <w:rFonts w:hint="eastAsia" w:ascii="仿宋" w:hAnsi="仿宋" w:eastAsia="仿宋" w:cs="仿宋"/>
          <w:b w:val="0"/>
          <w:bCs w:val="0"/>
          <w:sz w:val="21"/>
          <w:szCs w:val="21"/>
        </w:rPr>
        <w:t>注：</w:t>
      </w:r>
      <w:r>
        <w:rPr>
          <w:rFonts w:hint="eastAsia" w:ascii="仿宋" w:hAnsi="仿宋" w:eastAsia="仿宋" w:cs="仿宋"/>
          <w:b w:val="0"/>
          <w:bCs w:val="0"/>
          <w:kern w:val="2"/>
          <w:sz w:val="21"/>
          <w:szCs w:val="21"/>
          <w:lang w:val="en-US" w:eastAsia="zh-CN" w:bidi="ar-SA"/>
        </w:rPr>
        <w:t>1.响应人必须把比价项目的全部服务内容事项列入此表。</w:t>
      </w:r>
    </w:p>
    <w:p>
      <w:pPr>
        <w:pStyle w:val="2"/>
        <w:spacing w:before="81"/>
        <w:ind w:firstLine="420" w:firstLineChars="200"/>
        <w:rPr>
          <w:rFonts w:hint="eastAsia" w:ascii="仿宋" w:hAnsi="仿宋" w:eastAsia="仿宋" w:cs="仿宋"/>
          <w:b w:val="0"/>
          <w:bCs w:val="0"/>
          <w:kern w:val="2"/>
          <w:sz w:val="21"/>
          <w:szCs w:val="21"/>
          <w:lang w:val="en-US" w:eastAsia="zh-CN" w:bidi="ar-SA"/>
        </w:rPr>
      </w:pPr>
      <w:r>
        <w:rPr>
          <w:rFonts w:hint="eastAsia" w:ascii="仿宋" w:hAnsi="仿宋" w:eastAsia="仿宋" w:cs="仿宋"/>
          <w:b w:val="0"/>
          <w:bCs w:val="0"/>
          <w:kern w:val="2"/>
          <w:sz w:val="21"/>
          <w:szCs w:val="21"/>
          <w:lang w:val="en-US" w:eastAsia="zh-CN" w:bidi="ar-SA"/>
        </w:rPr>
        <w:t>2.按照比价项目服务要求的顺序对应填写。</w:t>
      </w:r>
    </w:p>
    <w:p>
      <w:pPr>
        <w:pStyle w:val="97"/>
        <w:numPr>
          <w:ilvl w:val="0"/>
          <w:numId w:val="0"/>
        </w:numPr>
        <w:tabs>
          <w:tab w:val="left" w:pos="1768"/>
        </w:tabs>
        <w:spacing w:before="93" w:after="0" w:line="240" w:lineRule="auto"/>
        <w:ind w:right="0" w:rightChars="0" w:firstLine="420" w:firstLineChars="200"/>
        <w:jc w:val="left"/>
        <w:rPr>
          <w:rFonts w:hint="eastAsia" w:ascii="仿宋" w:hAnsi="仿宋" w:eastAsia="仿宋" w:cs="仿宋"/>
          <w:b w:val="0"/>
          <w:bCs w:val="0"/>
          <w:kern w:val="2"/>
          <w:sz w:val="21"/>
          <w:szCs w:val="21"/>
          <w:lang w:val="en-US" w:eastAsia="zh-CN" w:bidi="ar-SA"/>
        </w:rPr>
      </w:pPr>
      <w:r>
        <w:rPr>
          <w:rFonts w:hint="eastAsia" w:ascii="仿宋" w:hAnsi="仿宋" w:eastAsia="仿宋" w:cs="仿宋"/>
          <w:b w:val="0"/>
          <w:bCs w:val="0"/>
          <w:kern w:val="2"/>
          <w:sz w:val="21"/>
          <w:szCs w:val="21"/>
          <w:lang w:val="en-US" w:eastAsia="zh-CN" w:bidi="ar-SA"/>
        </w:rPr>
        <w:t>3.响应人必须据实填写，不得虚假填写，否则将取消其参选或中选资格。</w:t>
      </w:r>
    </w:p>
    <w:p>
      <w:pPr>
        <w:pStyle w:val="2"/>
        <w:rPr>
          <w:rFonts w:hint="eastAsia" w:ascii="仿宋" w:hAnsi="仿宋" w:eastAsia="仿宋" w:cs="仿宋"/>
          <w:b w:val="0"/>
          <w:bCs w:val="0"/>
          <w:sz w:val="21"/>
          <w:szCs w:val="21"/>
        </w:rPr>
      </w:pPr>
    </w:p>
    <w:p>
      <w:pPr>
        <w:ind w:firstLine="170" w:firstLineChars="71"/>
        <w:rPr>
          <w:rFonts w:hint="eastAsia" w:ascii="仿宋" w:hAnsi="仿宋" w:eastAsia="仿宋" w:cs="仿宋"/>
          <w:kern w:val="0"/>
          <w:sz w:val="24"/>
          <w:szCs w:val="24"/>
          <w:lang w:val="zh-CN"/>
        </w:rPr>
      </w:pPr>
    </w:p>
    <w:p>
      <w:pPr>
        <w:ind w:firstLineChars="71"/>
        <w:rPr>
          <w:rFonts w:hint="eastAsia" w:ascii="仿宋" w:hAnsi="仿宋" w:eastAsia="仿宋" w:cs="仿宋"/>
          <w:b/>
          <w:sz w:val="24"/>
          <w:szCs w:val="24"/>
        </w:rPr>
      </w:pPr>
    </w:p>
    <w:p>
      <w:pPr>
        <w:autoSpaceDE w:val="0"/>
        <w:autoSpaceDN w:val="0"/>
        <w:spacing w:line="480" w:lineRule="auto"/>
        <w:jc w:val="center"/>
        <w:outlineLvl w:val="9"/>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 xml:space="preserve">   </w:t>
      </w:r>
    </w:p>
    <w:p>
      <w:pPr>
        <w:autoSpaceDE w:val="0"/>
        <w:autoSpaceDN w:val="0"/>
        <w:spacing w:line="480" w:lineRule="auto"/>
        <w:jc w:val="center"/>
        <w:outlineLvl w:val="9"/>
        <w:rPr>
          <w:rFonts w:hint="eastAsia" w:ascii="仿宋" w:hAnsi="仿宋" w:eastAsia="仿宋" w:cs="仿宋"/>
          <w:color w:val="000000"/>
          <w:kern w:val="0"/>
          <w:sz w:val="24"/>
          <w:szCs w:val="24"/>
          <w:highlight w:val="none"/>
          <w:lang w:val="en-US" w:eastAsia="zh-CN"/>
        </w:rPr>
      </w:pPr>
    </w:p>
    <w:p>
      <w:pPr>
        <w:autoSpaceDE w:val="0"/>
        <w:autoSpaceDN w:val="0"/>
        <w:spacing w:line="480" w:lineRule="auto"/>
        <w:jc w:val="center"/>
        <w:outlineLvl w:val="9"/>
        <w:rPr>
          <w:rFonts w:hint="eastAsia" w:ascii="仿宋" w:hAnsi="仿宋" w:eastAsia="仿宋" w:cs="仿宋"/>
          <w:color w:val="000000"/>
          <w:kern w:val="0"/>
          <w:sz w:val="24"/>
          <w:szCs w:val="24"/>
          <w:highlight w:val="none"/>
          <w:lang w:val="en-US" w:eastAsia="zh-CN"/>
        </w:rPr>
      </w:pPr>
    </w:p>
    <w:p>
      <w:pPr>
        <w:autoSpaceDE w:val="0"/>
        <w:autoSpaceDN w:val="0"/>
        <w:spacing w:line="480" w:lineRule="auto"/>
        <w:jc w:val="center"/>
        <w:outlineLvl w:val="9"/>
        <w:rPr>
          <w:rFonts w:hint="eastAsia" w:ascii="仿宋" w:hAnsi="仿宋" w:eastAsia="仿宋" w:cs="仿宋"/>
          <w:color w:val="000000"/>
          <w:kern w:val="0"/>
          <w:sz w:val="24"/>
          <w:szCs w:val="24"/>
          <w:highlight w:val="none"/>
          <w:lang w:val="en-US" w:eastAsia="zh-CN"/>
        </w:rPr>
      </w:pPr>
    </w:p>
    <w:p>
      <w:pPr>
        <w:autoSpaceDE w:val="0"/>
        <w:autoSpaceDN w:val="0"/>
        <w:spacing w:line="480" w:lineRule="auto"/>
        <w:jc w:val="center"/>
        <w:outlineLvl w:val="9"/>
        <w:rPr>
          <w:rFonts w:hint="eastAsia" w:ascii="仿宋" w:hAnsi="仿宋" w:eastAsia="仿宋" w:cs="仿宋"/>
          <w:b w:val="0"/>
          <w:bCs w:val="0"/>
          <w:color w:val="000000"/>
          <w:kern w:val="0"/>
          <w:sz w:val="24"/>
          <w:szCs w:val="24"/>
          <w:highlight w:val="none"/>
          <w:lang w:val="zh-CN"/>
        </w:rPr>
      </w:pPr>
      <w:r>
        <w:rPr>
          <w:rFonts w:hint="eastAsia" w:ascii="仿宋" w:hAnsi="仿宋" w:eastAsia="仿宋" w:cs="仿宋"/>
          <w:color w:val="000000"/>
          <w:kern w:val="0"/>
          <w:sz w:val="24"/>
          <w:szCs w:val="24"/>
          <w:highlight w:val="none"/>
          <w:lang w:val="en-US" w:eastAsia="zh-CN"/>
        </w:rPr>
        <w:t xml:space="preserve">                           </w:t>
      </w:r>
      <w:r>
        <w:rPr>
          <w:rFonts w:hint="eastAsia" w:ascii="仿宋" w:hAnsi="仿宋" w:eastAsia="仿宋" w:cs="仿宋"/>
          <w:b w:val="0"/>
          <w:bCs w:val="0"/>
          <w:sz w:val="24"/>
          <w:szCs w:val="24"/>
          <w:lang w:eastAsia="zh-CN"/>
        </w:rPr>
        <w:t>响应人名称</w:t>
      </w:r>
      <w:r>
        <w:rPr>
          <w:rFonts w:hint="eastAsia" w:ascii="仿宋" w:hAnsi="仿宋" w:eastAsia="仿宋" w:cs="仿宋"/>
          <w:b w:val="0"/>
          <w:bCs w:val="0"/>
          <w:color w:val="000000"/>
          <w:kern w:val="0"/>
          <w:sz w:val="24"/>
          <w:szCs w:val="24"/>
          <w:highlight w:val="none"/>
          <w:lang w:val="zh-CN"/>
        </w:rPr>
        <w:t>：</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rPr>
        <w:t xml:space="preserve">           </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lang w:val="zh-CN"/>
        </w:rPr>
        <w:t>（公章）</w:t>
      </w:r>
    </w:p>
    <w:p>
      <w:pPr>
        <w:autoSpaceDE w:val="0"/>
        <w:autoSpaceDN w:val="0"/>
        <w:spacing w:line="480" w:lineRule="auto"/>
        <w:jc w:val="center"/>
        <w:outlineLvl w:val="9"/>
        <w:rPr>
          <w:rFonts w:hint="eastAsia" w:ascii="仿宋" w:hAnsi="仿宋" w:eastAsia="仿宋" w:cs="仿宋"/>
          <w:b w:val="0"/>
          <w:bCs w:val="0"/>
          <w:color w:val="000000"/>
          <w:kern w:val="0"/>
          <w:sz w:val="24"/>
          <w:szCs w:val="24"/>
          <w:highlight w:val="none"/>
          <w:lang w:val="zh-CN"/>
        </w:rPr>
      </w:pPr>
      <w:r>
        <w:rPr>
          <w:rFonts w:hint="eastAsia" w:ascii="仿宋" w:hAnsi="仿宋" w:eastAsia="仿宋" w:cs="仿宋"/>
          <w:b w:val="0"/>
          <w:bCs w:val="0"/>
          <w:color w:val="000000"/>
          <w:kern w:val="0"/>
          <w:sz w:val="24"/>
          <w:szCs w:val="24"/>
          <w:highlight w:val="none"/>
          <w:lang w:val="en-US" w:eastAsia="zh-CN"/>
        </w:rPr>
        <w:t xml:space="preserve">                     </w:t>
      </w:r>
      <w:r>
        <w:rPr>
          <w:rFonts w:hint="eastAsia" w:ascii="仿宋" w:hAnsi="仿宋" w:eastAsia="仿宋" w:cs="仿宋"/>
          <w:b w:val="0"/>
          <w:bCs w:val="0"/>
          <w:color w:val="000000"/>
          <w:kern w:val="0"/>
          <w:sz w:val="24"/>
          <w:szCs w:val="24"/>
          <w:highlight w:val="none"/>
          <w:lang w:val="zh-CN"/>
        </w:rPr>
        <w:t>法定代表人或委托代理人：</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lang w:val="en-US" w:eastAsia="zh-CN"/>
        </w:rPr>
        <w:t xml:space="preserve">   </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lang w:val="zh-CN"/>
        </w:rPr>
        <w:t>（签字或盖章）</w:t>
      </w:r>
    </w:p>
    <w:p>
      <w:pPr>
        <w:widowControl/>
        <w:spacing w:line="360" w:lineRule="auto"/>
        <w:ind w:firstLine="5760" w:firstLineChars="2400"/>
        <w:jc w:val="left"/>
        <w:rPr>
          <w:rFonts w:hint="eastAsia" w:ascii="仿宋" w:hAnsi="仿宋" w:eastAsia="仿宋" w:cs="仿宋"/>
          <w:b/>
          <w:bCs/>
          <w:color w:val="000000"/>
          <w:kern w:val="0"/>
          <w:sz w:val="24"/>
          <w:szCs w:val="24"/>
          <w:highlight w:val="none"/>
          <w:lang w:val="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ascii="仿宋" w:hAnsi="仿宋" w:eastAsia="仿宋" w:cs="仿宋"/>
          <w:b w:val="0"/>
          <w:bCs w:val="0"/>
          <w:sz w:val="24"/>
          <w:szCs w:val="24"/>
        </w:rPr>
        <w:t xml:space="preserve"> </w:t>
      </w:r>
      <w:r>
        <w:rPr>
          <w:rFonts w:hint="eastAsia" w:ascii="仿宋" w:hAnsi="仿宋" w:eastAsia="仿宋" w:cs="仿宋"/>
          <w:b w:val="0"/>
          <w:bCs w:val="0"/>
          <w:sz w:val="24"/>
          <w:szCs w:val="24"/>
          <w:u w:val="single"/>
        </w:rPr>
        <w:t xml:space="preserve"> </w:t>
      </w:r>
      <w:r>
        <w:rPr>
          <w:rFonts w:hint="eastAsia" w:ascii="仿宋" w:hAnsi="仿宋" w:eastAsia="仿宋" w:cs="仿宋"/>
          <w:b w:val="0"/>
          <w:bCs w:val="0"/>
          <w:sz w:val="24"/>
          <w:szCs w:val="24"/>
          <w:u w:val="single"/>
          <w:lang w:val="en-US" w:eastAsia="zh-CN"/>
        </w:rPr>
        <w:t xml:space="preserve">  </w:t>
      </w:r>
      <w:r>
        <w:rPr>
          <w:rFonts w:hint="eastAsia" w:ascii="仿宋" w:hAnsi="仿宋" w:eastAsia="仿宋" w:cs="仿宋"/>
          <w:b w:val="0"/>
          <w:bCs w:val="0"/>
          <w:sz w:val="24"/>
          <w:szCs w:val="24"/>
          <w:u w:val="single"/>
        </w:rPr>
        <w:t xml:space="preserve">   </w:t>
      </w:r>
      <w:r>
        <w:rPr>
          <w:rFonts w:hint="eastAsia" w:ascii="仿宋" w:hAnsi="仿宋" w:eastAsia="仿宋" w:cs="仿宋"/>
          <w:b w:val="0"/>
          <w:bCs w:val="0"/>
          <w:color w:val="000000"/>
          <w:kern w:val="0"/>
          <w:sz w:val="24"/>
          <w:szCs w:val="24"/>
          <w:highlight w:val="none"/>
          <w:lang w:val="zh-CN"/>
        </w:rPr>
        <w:t>年</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rPr>
        <w:t xml:space="preserve"> </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lang w:val="zh-CN"/>
        </w:rPr>
        <w:t>月</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rPr>
        <w:t xml:space="preserve"> </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lang w:val="zh-CN"/>
        </w:rPr>
        <w:t>日</w:t>
      </w:r>
    </w:p>
    <w:p>
      <w:pPr>
        <w:pStyle w:val="8"/>
        <w:snapToGrid w:val="0"/>
        <w:spacing w:line="240" w:lineRule="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4.法定代表人身份证明</w:t>
      </w:r>
    </w:p>
    <w:p>
      <w:pPr>
        <w:topLinePunct/>
        <w:snapToGrid w:val="0"/>
        <w:spacing w:line="360" w:lineRule="auto"/>
        <w:rPr>
          <w:rFonts w:hint="eastAsia" w:ascii="仿宋" w:hAnsi="仿宋" w:eastAsia="仿宋" w:cs="仿宋"/>
          <w:bCs/>
          <w:sz w:val="24"/>
          <w:szCs w:val="24"/>
          <w:u w:val="single"/>
        </w:rPr>
      </w:pPr>
      <w:r>
        <w:rPr>
          <w:rFonts w:hint="eastAsia" w:ascii="仿宋" w:hAnsi="仿宋" w:eastAsia="仿宋" w:cs="仿宋"/>
          <w:bCs/>
          <w:sz w:val="24"/>
          <w:szCs w:val="24"/>
          <w:lang w:eastAsia="zh-CN"/>
        </w:rPr>
        <w:t>响应人</w:t>
      </w:r>
      <w:r>
        <w:rPr>
          <w:rFonts w:hint="eastAsia" w:ascii="仿宋" w:hAnsi="仿宋" w:eastAsia="仿宋" w:cs="仿宋"/>
          <w:bCs/>
          <w:sz w:val="24"/>
          <w:szCs w:val="24"/>
        </w:rPr>
        <w:t>名称：</w:t>
      </w:r>
      <w:r>
        <w:rPr>
          <w:rFonts w:hint="eastAsia" w:ascii="仿宋" w:hAnsi="仿宋" w:eastAsia="仿宋" w:cs="仿宋"/>
          <w:bCs/>
          <w:sz w:val="24"/>
          <w:szCs w:val="24"/>
          <w:u w:val="single"/>
        </w:rPr>
        <w:t xml:space="preserve">                         </w:t>
      </w:r>
    </w:p>
    <w:p>
      <w:pPr>
        <w:topLinePunct/>
        <w:snapToGrid w:val="0"/>
        <w:spacing w:line="360" w:lineRule="auto"/>
        <w:rPr>
          <w:rFonts w:hint="eastAsia" w:ascii="仿宋" w:hAnsi="仿宋" w:eastAsia="仿宋" w:cs="仿宋"/>
          <w:bCs/>
          <w:sz w:val="24"/>
          <w:szCs w:val="24"/>
        </w:rPr>
      </w:pPr>
      <w:r>
        <w:rPr>
          <w:rFonts w:hint="eastAsia" w:ascii="仿宋" w:hAnsi="仿宋" w:eastAsia="仿宋" w:cs="仿宋"/>
          <w:bCs/>
          <w:sz w:val="24"/>
          <w:szCs w:val="24"/>
        </w:rPr>
        <w:t>单位性质：</w:t>
      </w:r>
      <w:r>
        <w:rPr>
          <w:rFonts w:hint="eastAsia" w:ascii="仿宋" w:hAnsi="仿宋" w:eastAsia="仿宋" w:cs="仿宋"/>
          <w:bCs/>
          <w:sz w:val="24"/>
          <w:szCs w:val="24"/>
          <w:u w:val="single"/>
        </w:rPr>
        <w:t xml:space="preserve">                           </w:t>
      </w:r>
    </w:p>
    <w:p>
      <w:pPr>
        <w:topLinePunct/>
        <w:snapToGrid w:val="0"/>
        <w:spacing w:line="360" w:lineRule="auto"/>
        <w:rPr>
          <w:rFonts w:hint="eastAsia" w:ascii="仿宋" w:hAnsi="仿宋" w:eastAsia="仿宋" w:cs="仿宋"/>
          <w:bCs/>
          <w:sz w:val="24"/>
          <w:szCs w:val="24"/>
        </w:rPr>
      </w:pPr>
      <w:r>
        <w:rPr>
          <w:rFonts w:hint="eastAsia" w:ascii="仿宋" w:hAnsi="仿宋" w:eastAsia="仿宋" w:cs="仿宋"/>
          <w:bCs/>
          <w:sz w:val="24"/>
          <w:szCs w:val="24"/>
        </w:rPr>
        <w:t>成立时间：</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年</w:t>
      </w:r>
      <w:r>
        <w:rPr>
          <w:rFonts w:hint="eastAsia" w:ascii="仿宋" w:hAnsi="仿宋" w:eastAsia="仿宋" w:cs="仿宋"/>
          <w:bCs/>
          <w:sz w:val="24"/>
          <w:szCs w:val="24"/>
          <w:u w:val="single"/>
        </w:rPr>
        <w:t xml:space="preserve"> </w:t>
      </w:r>
      <w:r>
        <w:rPr>
          <w:rFonts w:hint="eastAsia" w:ascii="仿宋" w:hAnsi="仿宋" w:eastAsia="仿宋" w:cs="仿宋"/>
          <w:bCs/>
          <w:sz w:val="24"/>
          <w:szCs w:val="24"/>
          <w:u w:val="single"/>
          <w:lang w:val="en-US" w:eastAsia="zh-CN"/>
        </w:rPr>
        <w:t xml:space="preserve"> </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月</w:t>
      </w:r>
      <w:r>
        <w:rPr>
          <w:rFonts w:hint="eastAsia" w:ascii="仿宋" w:hAnsi="仿宋" w:eastAsia="仿宋" w:cs="仿宋"/>
          <w:bCs/>
          <w:sz w:val="24"/>
          <w:szCs w:val="24"/>
          <w:u w:val="single"/>
        </w:rPr>
        <w:t xml:space="preserve"> </w:t>
      </w:r>
      <w:r>
        <w:rPr>
          <w:rFonts w:hint="eastAsia" w:ascii="仿宋" w:hAnsi="仿宋" w:eastAsia="仿宋" w:cs="仿宋"/>
          <w:bCs/>
          <w:sz w:val="24"/>
          <w:szCs w:val="24"/>
          <w:u w:val="single"/>
          <w:lang w:val="en-US" w:eastAsia="zh-CN"/>
        </w:rPr>
        <w:t xml:space="preserve"> </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日</w:t>
      </w:r>
    </w:p>
    <w:p>
      <w:pPr>
        <w:topLinePunct/>
        <w:snapToGrid w:val="0"/>
        <w:spacing w:line="360" w:lineRule="auto"/>
        <w:rPr>
          <w:rFonts w:hint="eastAsia" w:ascii="仿宋" w:hAnsi="仿宋" w:eastAsia="仿宋" w:cs="仿宋"/>
          <w:bCs/>
          <w:sz w:val="24"/>
          <w:szCs w:val="24"/>
        </w:rPr>
      </w:pPr>
      <w:r>
        <w:rPr>
          <w:rFonts w:hint="eastAsia" w:ascii="仿宋" w:hAnsi="仿宋" w:eastAsia="仿宋" w:cs="仿宋"/>
          <w:bCs/>
          <w:sz w:val="24"/>
          <w:szCs w:val="24"/>
        </w:rPr>
        <w:t>经营期限：</w:t>
      </w:r>
      <w:r>
        <w:rPr>
          <w:rFonts w:hint="eastAsia" w:ascii="仿宋" w:hAnsi="仿宋" w:eastAsia="仿宋" w:cs="仿宋"/>
          <w:bCs/>
          <w:sz w:val="24"/>
          <w:szCs w:val="24"/>
          <w:u w:val="single"/>
        </w:rPr>
        <w:t xml:space="preserve">            </w:t>
      </w:r>
    </w:p>
    <w:p>
      <w:pPr>
        <w:topLinePunct/>
        <w:snapToGrid w:val="0"/>
        <w:spacing w:line="360" w:lineRule="auto"/>
        <w:rPr>
          <w:rFonts w:hint="eastAsia" w:ascii="仿宋" w:hAnsi="仿宋" w:eastAsia="仿宋" w:cs="仿宋"/>
          <w:bCs/>
          <w:sz w:val="24"/>
          <w:szCs w:val="24"/>
          <w:u w:val="single"/>
        </w:rPr>
      </w:pPr>
      <w:r>
        <w:rPr>
          <w:rFonts w:hint="eastAsia" w:ascii="仿宋" w:hAnsi="仿宋" w:eastAsia="仿宋" w:cs="仿宋"/>
          <w:bCs/>
          <w:sz w:val="24"/>
          <w:szCs w:val="24"/>
        </w:rPr>
        <w:t>姓名：</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性别：</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年龄：</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职务：</w:t>
      </w:r>
      <w:r>
        <w:rPr>
          <w:rFonts w:hint="eastAsia" w:ascii="仿宋" w:hAnsi="仿宋" w:eastAsia="仿宋" w:cs="仿宋"/>
          <w:bCs/>
          <w:sz w:val="24"/>
          <w:szCs w:val="24"/>
          <w:u w:val="single"/>
        </w:rPr>
        <w:t xml:space="preserve">        </w:t>
      </w:r>
    </w:p>
    <w:p>
      <w:pPr>
        <w:topLinePunct/>
        <w:snapToGrid w:val="0"/>
        <w:spacing w:line="360" w:lineRule="auto"/>
        <w:rPr>
          <w:rFonts w:hint="eastAsia" w:ascii="仿宋" w:hAnsi="仿宋" w:eastAsia="仿宋" w:cs="仿宋"/>
          <w:bCs/>
          <w:sz w:val="24"/>
          <w:szCs w:val="24"/>
        </w:rPr>
      </w:pPr>
      <w:r>
        <w:rPr>
          <w:rFonts w:hint="eastAsia" w:ascii="仿宋" w:hAnsi="仿宋" w:eastAsia="仿宋" w:cs="仿宋"/>
          <w:bCs/>
          <w:sz w:val="24"/>
          <w:szCs w:val="24"/>
        </w:rPr>
        <w:t>系</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w:t>
      </w:r>
      <w:r>
        <w:rPr>
          <w:rFonts w:hint="eastAsia" w:ascii="仿宋" w:hAnsi="仿宋" w:eastAsia="仿宋" w:cs="仿宋"/>
          <w:bCs/>
          <w:sz w:val="24"/>
          <w:szCs w:val="24"/>
          <w:lang w:eastAsia="zh-CN"/>
        </w:rPr>
        <w:t>响应人</w:t>
      </w:r>
      <w:r>
        <w:rPr>
          <w:rFonts w:hint="eastAsia" w:ascii="仿宋" w:hAnsi="仿宋" w:eastAsia="仿宋" w:cs="仿宋"/>
          <w:bCs/>
          <w:sz w:val="24"/>
          <w:szCs w:val="24"/>
        </w:rPr>
        <w:t>名称）的法定代表人（负责人）。</w:t>
      </w:r>
    </w:p>
    <w:p>
      <w:pPr>
        <w:topLinePunct/>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特此证明。</w:t>
      </w:r>
    </w:p>
    <w:p>
      <w:pPr>
        <w:topLinePunct/>
        <w:snapToGrid w:val="0"/>
        <w:spacing w:line="360" w:lineRule="auto"/>
        <w:ind w:firstLine="420" w:firstLineChars="200"/>
        <w:rPr>
          <w:rFonts w:hint="eastAsia" w:ascii="仿宋" w:hAnsi="仿宋" w:eastAsia="仿宋" w:cs="仿宋"/>
          <w:bCs/>
          <w:szCs w:val="21"/>
        </w:rPr>
      </w:pPr>
    </w:p>
    <w:p>
      <w:pPr>
        <w:topLinePunct/>
        <w:snapToGrid w:val="0"/>
        <w:spacing w:line="360" w:lineRule="auto"/>
        <w:rPr>
          <w:rFonts w:hint="eastAsia" w:ascii="仿宋" w:hAnsi="仿宋" w:eastAsia="仿宋" w:cs="仿宋"/>
          <w:b/>
          <w:bCs/>
          <w:szCs w:val="21"/>
        </w:rPr>
      </w:pPr>
      <w:r>
        <w:rPr>
          <w:rFonts w:hint="eastAsia" w:ascii="仿宋" w:hAnsi="仿宋" w:eastAsia="仿宋" w:cs="仿宋"/>
          <w:b/>
          <w:bCs/>
          <w:szCs w:val="21"/>
        </w:rPr>
        <w:t>附：法定代表人身份证复印件（需同时提供正面及背面）</w:t>
      </w:r>
    </w:p>
    <w:p>
      <w:pPr>
        <w:snapToGrid w:val="0"/>
        <w:spacing w:line="360" w:lineRule="auto"/>
        <w:rPr>
          <w:rFonts w:hint="eastAsia" w:ascii="仿宋" w:hAnsi="仿宋" w:eastAsia="仿宋" w:cs="仿宋"/>
          <w:szCs w:val="21"/>
        </w:rPr>
      </w:pPr>
      <w:r>
        <w:rPr>
          <w:rFonts w:hint="eastAsia" w:ascii="仿宋" w:hAnsi="仿宋" w:eastAsia="仿宋" w:cs="仿宋"/>
          <w:szCs w:val="21"/>
        </w:rPr>
        <mc:AlternateContent>
          <mc:Choice Requires="wps">
            <w:drawing>
              <wp:anchor distT="0" distB="0" distL="114300" distR="114300" simplePos="0" relativeHeight="251666432" behindDoc="0" locked="0" layoutInCell="1" allowOverlap="1">
                <wp:simplePos x="0" y="0"/>
                <wp:positionH relativeFrom="column">
                  <wp:posOffset>2645410</wp:posOffset>
                </wp:positionH>
                <wp:positionV relativeFrom="paragraph">
                  <wp:posOffset>238760</wp:posOffset>
                </wp:positionV>
                <wp:extent cx="3297555" cy="2113915"/>
                <wp:effectExtent l="4445" t="4445" r="12700" b="15240"/>
                <wp:wrapNone/>
                <wp:docPr id="11" name="流程图: 可选过程 4"/>
                <wp:cNvGraphicFramePr/>
                <a:graphic xmlns:a="http://schemas.openxmlformats.org/drawingml/2006/main">
                  <a:graphicData uri="http://schemas.microsoft.com/office/word/2010/wordprocessingShape">
                    <wps:wsp>
                      <wps:cNvSpPr>
                        <a:spLocks noChangeArrowheads="1"/>
                      </wps:cNvSpPr>
                      <wps:spPr bwMode="auto">
                        <a:xfrm>
                          <a:off x="0" y="0"/>
                          <a:ext cx="3297555" cy="2113915"/>
                        </a:xfrm>
                        <a:prstGeom prst="flowChartAlternateProcess">
                          <a:avLst/>
                        </a:prstGeom>
                        <a:solidFill>
                          <a:srgbClr val="FFFFFF"/>
                        </a:solidFill>
                        <a:ln w="9525">
                          <a:solidFill>
                            <a:srgbClr val="000000"/>
                          </a:solidFill>
                          <a:miter lim="200000"/>
                        </a:ln>
                        <a:effectLst/>
                      </wps:spPr>
                      <wps:txbx>
                        <w:txbxContent>
                          <w:p>
                            <w:pPr>
                              <w:jc w:val="center"/>
                              <w:rPr>
                                <w:rFonts w:hint="eastAsia" w:ascii="仿宋" w:hAnsi="仿宋" w:eastAsia="仿宋" w:cs="仿宋"/>
                                <w:sz w:val="24"/>
                                <w:szCs w:val="21"/>
                              </w:rPr>
                            </w:pPr>
                            <w:r>
                              <w:rPr>
                                <w:rFonts w:hint="eastAsia" w:ascii="仿宋" w:hAnsi="仿宋" w:eastAsia="仿宋" w:cs="仿宋"/>
                                <w:sz w:val="24"/>
                                <w:szCs w:val="21"/>
                              </w:rPr>
                              <w:t>法定代表人身份证背面复印件贴于此处</w:t>
                            </w:r>
                          </w:p>
                        </w:txbxContent>
                      </wps:txbx>
                      <wps:bodyPr rot="0" vert="horz" wrap="square" lIns="91440" tIns="45720" rIns="91440" bIns="45720" anchor="t" anchorCtr="0" upright="1">
                        <a:noAutofit/>
                      </wps:bodyPr>
                    </wps:wsp>
                  </a:graphicData>
                </a:graphic>
              </wp:anchor>
            </w:drawing>
          </mc:Choice>
          <mc:Fallback>
            <w:pict>
              <v:shape id="流程图: 可选过程 4" o:spid="_x0000_s1026" o:spt="176" type="#_x0000_t176" style="position:absolute;left:0pt;margin-left:208.3pt;margin-top:18.8pt;height:166.45pt;width:259.65pt;z-index:251666432;mso-width-relative:page;mso-height-relative:page;" fillcolor="#FFFFFF" filled="t" stroked="t" coordsize="21600,21600" o:gfxdata="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ObbxfdsAAAAKAQAADwAAAAAA&#10;AAABACAAAAAiAAAAZHJzL2Rvd25yZXYueG1sUEsBAhQAFAAAAAgAh07iQGKOlGZJAgAAYgQAAA4A&#10;AAAAAAAAAQAgAAAAKgEAAGRycy9lMm9Eb2MueG1sUEsFBgAAAAAGAAYAWQEAAOUFAAAAAA==&#10;">
                <v:fill on="t" focussize="0,0"/>
                <v:stroke color="#000000" miterlimit="2" joinstyle="miter"/>
                <v:imagedata o:title=""/>
                <o:lock v:ext="edit" aspectratio="f"/>
                <v:textbox>
                  <w:txbxContent>
                    <w:p>
                      <w:pPr>
                        <w:jc w:val="center"/>
                        <w:rPr>
                          <w:rFonts w:hint="eastAsia" w:ascii="仿宋" w:hAnsi="仿宋" w:eastAsia="仿宋" w:cs="仿宋"/>
                          <w:sz w:val="24"/>
                          <w:szCs w:val="21"/>
                        </w:rPr>
                      </w:pPr>
                      <w:r>
                        <w:rPr>
                          <w:rFonts w:hint="eastAsia" w:ascii="仿宋" w:hAnsi="仿宋" w:eastAsia="仿宋" w:cs="仿宋"/>
                          <w:sz w:val="24"/>
                          <w:szCs w:val="21"/>
                        </w:rPr>
                        <w:t>法定代表人身份证背面复印件贴于此处</w:t>
                      </w:r>
                    </w:p>
                  </w:txbxContent>
                </v:textbox>
              </v:shape>
            </w:pict>
          </mc:Fallback>
        </mc:AlternateContent>
      </w:r>
      <w:r>
        <w:rPr>
          <w:rFonts w:hint="eastAsia" w:ascii="仿宋" w:hAnsi="仿宋" w:eastAsia="仿宋" w:cs="仿宋"/>
          <w:szCs w:val="21"/>
        </w:rPr>
        <mc:AlternateContent>
          <mc:Choice Requires="wps">
            <w:drawing>
              <wp:anchor distT="0" distB="0" distL="114300" distR="114300" simplePos="0" relativeHeight="251665408" behindDoc="0" locked="0" layoutInCell="1" allowOverlap="1">
                <wp:simplePos x="0" y="0"/>
                <wp:positionH relativeFrom="column">
                  <wp:posOffset>-652145</wp:posOffset>
                </wp:positionH>
                <wp:positionV relativeFrom="paragraph">
                  <wp:posOffset>238760</wp:posOffset>
                </wp:positionV>
                <wp:extent cx="3297555" cy="2113915"/>
                <wp:effectExtent l="4445" t="4445" r="12700" b="15240"/>
                <wp:wrapNone/>
                <wp:docPr id="10" name="流程图: 可选过程 3"/>
                <wp:cNvGraphicFramePr/>
                <a:graphic xmlns:a="http://schemas.openxmlformats.org/drawingml/2006/main">
                  <a:graphicData uri="http://schemas.microsoft.com/office/word/2010/wordprocessingShape">
                    <wps:wsp>
                      <wps:cNvSpPr>
                        <a:spLocks noChangeArrowheads="1"/>
                      </wps:cNvSpPr>
                      <wps:spPr bwMode="auto">
                        <a:xfrm>
                          <a:off x="0" y="0"/>
                          <a:ext cx="3297555" cy="2113915"/>
                        </a:xfrm>
                        <a:prstGeom prst="flowChartAlternateProcess">
                          <a:avLst/>
                        </a:prstGeom>
                        <a:solidFill>
                          <a:srgbClr val="FFFFFF"/>
                        </a:solidFill>
                        <a:ln w="9525">
                          <a:solidFill>
                            <a:srgbClr val="000000"/>
                          </a:solidFill>
                          <a:miter lim="200000"/>
                        </a:ln>
                        <a:effectLst/>
                      </wps:spPr>
                      <wps:txbx>
                        <w:txbxContent>
                          <w:p>
                            <w:pPr>
                              <w:jc w:val="center"/>
                              <w:rPr>
                                <w:rFonts w:hint="eastAsia" w:ascii="仿宋" w:hAnsi="仿宋" w:eastAsia="仿宋" w:cs="仿宋"/>
                                <w:sz w:val="24"/>
                                <w:szCs w:val="21"/>
                              </w:rPr>
                            </w:pPr>
                            <w:r>
                              <w:rPr>
                                <w:rFonts w:hint="eastAsia" w:ascii="仿宋" w:hAnsi="仿宋" w:eastAsia="仿宋" w:cs="仿宋"/>
                                <w:sz w:val="24"/>
                                <w:szCs w:val="21"/>
                              </w:rPr>
                              <w:t>法定代表人身份证正面复印件贴于此处</w:t>
                            </w:r>
                          </w:p>
                        </w:txbxContent>
                      </wps:txbx>
                      <wps:bodyPr rot="0" vert="horz" wrap="square" lIns="91440" tIns="45720" rIns="91440" bIns="45720" anchor="t" anchorCtr="0" upright="1">
                        <a:noAutofit/>
                      </wps:bodyPr>
                    </wps:wsp>
                  </a:graphicData>
                </a:graphic>
              </wp:anchor>
            </w:drawing>
          </mc:Choice>
          <mc:Fallback>
            <w:pict>
              <v:shape id="流程图: 可选过程 3" o:spid="_x0000_s1026" o:spt="176" type="#_x0000_t176" style="position:absolute;left:0pt;margin-left:-51.35pt;margin-top:18.8pt;height:166.45pt;width:259.65pt;z-index:251665408;mso-width-relative:page;mso-height-relative:page;" fillcolor="#FFFFFF" filled="t" stroked="t" coordsize="21600,21600" o:gfxdata="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rpztmNsAAAALAQAADwAAAAAA&#10;AAABACAAAAAiAAAAZHJzL2Rvd25yZXYueG1sUEsBAhQAFAAAAAgAh07iQEgaootJAgAAYgQAAA4A&#10;AAAAAAAAAQAgAAAAKgEAAGRycy9lMm9Eb2MueG1sUEsFBgAAAAAGAAYAWQEAAOUFAAAAAA==&#10;">
                <v:fill on="t" focussize="0,0"/>
                <v:stroke color="#000000" miterlimit="2" joinstyle="miter"/>
                <v:imagedata o:title=""/>
                <o:lock v:ext="edit" aspectratio="f"/>
                <v:textbox>
                  <w:txbxContent>
                    <w:p>
                      <w:pPr>
                        <w:jc w:val="center"/>
                        <w:rPr>
                          <w:rFonts w:hint="eastAsia" w:ascii="仿宋" w:hAnsi="仿宋" w:eastAsia="仿宋" w:cs="仿宋"/>
                          <w:sz w:val="24"/>
                          <w:szCs w:val="21"/>
                        </w:rPr>
                      </w:pPr>
                      <w:r>
                        <w:rPr>
                          <w:rFonts w:hint="eastAsia" w:ascii="仿宋" w:hAnsi="仿宋" w:eastAsia="仿宋" w:cs="仿宋"/>
                          <w:sz w:val="24"/>
                          <w:szCs w:val="21"/>
                        </w:rPr>
                        <w:t>法定代表人身份证正面复印件贴于此处</w:t>
                      </w:r>
                    </w:p>
                  </w:txbxContent>
                </v:textbox>
              </v:shape>
            </w:pict>
          </mc:Fallback>
        </mc:AlternateContent>
      </w:r>
    </w:p>
    <w:p>
      <w:pPr>
        <w:snapToGrid w:val="0"/>
        <w:spacing w:line="360" w:lineRule="auto"/>
        <w:rPr>
          <w:rFonts w:hint="eastAsia" w:ascii="仿宋" w:hAnsi="仿宋" w:eastAsia="仿宋" w:cs="仿宋"/>
          <w:szCs w:val="21"/>
        </w:rPr>
      </w:pPr>
    </w:p>
    <w:p>
      <w:pPr>
        <w:snapToGrid w:val="0"/>
        <w:spacing w:line="360" w:lineRule="auto"/>
        <w:rPr>
          <w:rFonts w:hint="eastAsia" w:ascii="仿宋" w:hAnsi="仿宋" w:eastAsia="仿宋" w:cs="仿宋"/>
          <w:szCs w:val="21"/>
        </w:rPr>
      </w:pPr>
    </w:p>
    <w:p>
      <w:pPr>
        <w:snapToGrid w:val="0"/>
        <w:spacing w:line="360" w:lineRule="auto"/>
        <w:rPr>
          <w:rFonts w:hint="eastAsia" w:ascii="仿宋" w:hAnsi="仿宋" w:eastAsia="仿宋" w:cs="仿宋"/>
          <w:szCs w:val="21"/>
        </w:rPr>
      </w:pPr>
      <w:r>
        <w:rPr>
          <w:rFonts w:hint="eastAsia" w:ascii="仿宋" w:hAnsi="仿宋" w:eastAsia="仿宋" w:cs="仿宋"/>
          <w:szCs w:val="21"/>
        </w:rPr>
        <w:t xml:space="preserve">                          </w:t>
      </w:r>
    </w:p>
    <w:p>
      <w:pPr>
        <w:snapToGrid w:val="0"/>
        <w:spacing w:line="360" w:lineRule="auto"/>
        <w:rPr>
          <w:rFonts w:hint="eastAsia" w:ascii="仿宋" w:hAnsi="仿宋" w:eastAsia="仿宋" w:cs="仿宋"/>
          <w:szCs w:val="21"/>
        </w:rPr>
      </w:pPr>
    </w:p>
    <w:p>
      <w:pPr>
        <w:snapToGrid w:val="0"/>
        <w:spacing w:line="360" w:lineRule="auto"/>
        <w:rPr>
          <w:rFonts w:hint="eastAsia" w:ascii="仿宋" w:hAnsi="仿宋" w:eastAsia="仿宋" w:cs="仿宋"/>
          <w:szCs w:val="21"/>
        </w:rPr>
      </w:pPr>
    </w:p>
    <w:p>
      <w:pPr>
        <w:snapToGrid w:val="0"/>
        <w:spacing w:line="360" w:lineRule="auto"/>
        <w:rPr>
          <w:rFonts w:hint="eastAsia" w:ascii="仿宋" w:hAnsi="仿宋" w:eastAsia="仿宋" w:cs="仿宋"/>
          <w:szCs w:val="21"/>
        </w:rPr>
      </w:pPr>
    </w:p>
    <w:p>
      <w:pPr>
        <w:snapToGrid w:val="0"/>
        <w:spacing w:line="360" w:lineRule="auto"/>
        <w:rPr>
          <w:rFonts w:hint="eastAsia" w:ascii="仿宋" w:hAnsi="仿宋" w:eastAsia="仿宋" w:cs="仿宋"/>
          <w:szCs w:val="21"/>
        </w:rPr>
      </w:pPr>
    </w:p>
    <w:p>
      <w:pPr>
        <w:snapToGrid w:val="0"/>
        <w:spacing w:line="360" w:lineRule="auto"/>
        <w:rPr>
          <w:rFonts w:hint="eastAsia" w:ascii="仿宋" w:hAnsi="仿宋" w:eastAsia="仿宋" w:cs="仿宋"/>
          <w:szCs w:val="21"/>
        </w:rPr>
      </w:pPr>
      <w:r>
        <w:rPr>
          <w:rFonts w:hint="eastAsia" w:ascii="仿宋" w:hAnsi="仿宋" w:eastAsia="仿宋" w:cs="仿宋"/>
          <w:szCs w:val="21"/>
        </w:rPr>
        <w:t xml:space="preserve">                          </w:t>
      </w:r>
    </w:p>
    <w:p>
      <w:pPr>
        <w:snapToGrid w:val="0"/>
        <w:spacing w:line="360" w:lineRule="auto"/>
        <w:rPr>
          <w:rFonts w:hint="eastAsia" w:ascii="仿宋" w:hAnsi="仿宋" w:eastAsia="仿宋" w:cs="仿宋"/>
          <w:szCs w:val="21"/>
        </w:rPr>
      </w:pPr>
    </w:p>
    <w:p>
      <w:pPr>
        <w:snapToGrid w:val="0"/>
        <w:spacing w:line="360" w:lineRule="auto"/>
        <w:ind w:firstLine="4305" w:firstLineChars="2050"/>
        <w:rPr>
          <w:rFonts w:hint="eastAsia" w:ascii="仿宋" w:hAnsi="仿宋" w:eastAsia="仿宋" w:cs="仿宋"/>
          <w:szCs w:val="21"/>
        </w:rPr>
      </w:pPr>
    </w:p>
    <w:p>
      <w:pPr>
        <w:autoSpaceDE w:val="0"/>
        <w:autoSpaceDN w:val="0"/>
        <w:spacing w:line="480" w:lineRule="auto"/>
        <w:jc w:val="center"/>
        <w:outlineLvl w:val="9"/>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                          </w:t>
      </w:r>
    </w:p>
    <w:p>
      <w:pPr>
        <w:autoSpaceDE w:val="0"/>
        <w:autoSpaceDN w:val="0"/>
        <w:spacing w:line="480" w:lineRule="auto"/>
        <w:jc w:val="center"/>
        <w:outlineLvl w:val="9"/>
        <w:rPr>
          <w:rFonts w:hint="eastAsia" w:ascii="仿宋" w:hAnsi="仿宋" w:eastAsia="仿宋" w:cs="仿宋"/>
          <w:b w:val="0"/>
          <w:bCs w:val="0"/>
          <w:sz w:val="24"/>
          <w:szCs w:val="24"/>
          <w:lang w:val="en-US" w:eastAsia="zh-CN"/>
        </w:rPr>
      </w:pPr>
    </w:p>
    <w:p>
      <w:pPr>
        <w:autoSpaceDE w:val="0"/>
        <w:autoSpaceDN w:val="0"/>
        <w:spacing w:line="480" w:lineRule="auto"/>
        <w:jc w:val="center"/>
        <w:outlineLvl w:val="9"/>
        <w:rPr>
          <w:rFonts w:hint="eastAsia" w:ascii="仿宋" w:hAnsi="仿宋" w:eastAsia="仿宋" w:cs="仿宋"/>
          <w:b w:val="0"/>
          <w:bCs w:val="0"/>
          <w:color w:val="000000"/>
          <w:kern w:val="0"/>
          <w:sz w:val="24"/>
          <w:szCs w:val="24"/>
          <w:highlight w:val="none"/>
          <w:lang w:val="zh-CN"/>
        </w:rPr>
      </w:pPr>
      <w:r>
        <w:rPr>
          <w:rFonts w:hint="eastAsia" w:ascii="仿宋" w:hAnsi="仿宋" w:eastAsia="仿宋" w:cs="仿宋"/>
          <w:b w:val="0"/>
          <w:bCs w:val="0"/>
          <w:sz w:val="24"/>
          <w:szCs w:val="24"/>
          <w:lang w:val="en-US" w:eastAsia="zh-CN"/>
        </w:rPr>
        <w:t xml:space="preserve">                          </w:t>
      </w:r>
      <w:r>
        <w:rPr>
          <w:rFonts w:hint="eastAsia" w:ascii="仿宋" w:hAnsi="仿宋" w:eastAsia="仿宋" w:cs="仿宋"/>
          <w:b w:val="0"/>
          <w:bCs w:val="0"/>
          <w:sz w:val="24"/>
          <w:szCs w:val="24"/>
          <w:lang w:eastAsia="zh-CN"/>
        </w:rPr>
        <w:t>响应人名称</w:t>
      </w:r>
      <w:r>
        <w:rPr>
          <w:rFonts w:hint="eastAsia" w:ascii="仿宋" w:hAnsi="仿宋" w:eastAsia="仿宋" w:cs="仿宋"/>
          <w:b w:val="0"/>
          <w:bCs w:val="0"/>
          <w:color w:val="000000"/>
          <w:kern w:val="0"/>
          <w:sz w:val="24"/>
          <w:szCs w:val="24"/>
          <w:highlight w:val="none"/>
          <w:lang w:val="zh-CN"/>
        </w:rPr>
        <w:t>：</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rPr>
        <w:t xml:space="preserve">           </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lang w:val="zh-CN"/>
        </w:rPr>
        <w:t>（公章）</w:t>
      </w:r>
    </w:p>
    <w:p>
      <w:pPr>
        <w:autoSpaceDE w:val="0"/>
        <w:autoSpaceDN w:val="0"/>
        <w:spacing w:line="480" w:lineRule="auto"/>
        <w:jc w:val="center"/>
        <w:outlineLvl w:val="9"/>
        <w:rPr>
          <w:rFonts w:hint="eastAsia" w:ascii="仿宋" w:hAnsi="仿宋" w:eastAsia="仿宋" w:cs="仿宋"/>
          <w:b w:val="0"/>
          <w:bCs w:val="0"/>
          <w:color w:val="000000"/>
          <w:kern w:val="0"/>
          <w:sz w:val="24"/>
          <w:szCs w:val="24"/>
          <w:highlight w:val="none"/>
          <w:lang w:val="zh-CN"/>
        </w:rPr>
      </w:pPr>
      <w:r>
        <w:rPr>
          <w:rFonts w:hint="eastAsia" w:ascii="仿宋" w:hAnsi="仿宋" w:eastAsia="仿宋" w:cs="仿宋"/>
          <w:b w:val="0"/>
          <w:bCs w:val="0"/>
          <w:color w:val="000000"/>
          <w:kern w:val="0"/>
          <w:sz w:val="24"/>
          <w:szCs w:val="24"/>
          <w:highlight w:val="none"/>
          <w:lang w:val="en-US" w:eastAsia="zh-CN"/>
        </w:rPr>
        <w:t xml:space="preserve">                     </w:t>
      </w:r>
      <w:r>
        <w:rPr>
          <w:rFonts w:hint="eastAsia" w:ascii="仿宋" w:hAnsi="仿宋" w:eastAsia="仿宋" w:cs="仿宋"/>
          <w:b w:val="0"/>
          <w:bCs w:val="0"/>
          <w:color w:val="000000"/>
          <w:kern w:val="0"/>
          <w:sz w:val="24"/>
          <w:szCs w:val="24"/>
          <w:highlight w:val="none"/>
          <w:lang w:val="zh-CN"/>
        </w:rPr>
        <w:t>法定代表人或委托代理人：</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lang w:val="en-US" w:eastAsia="zh-CN"/>
        </w:rPr>
        <w:t xml:space="preserve">   </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lang w:val="zh-CN"/>
        </w:rPr>
        <w:t>（签字或盖章）</w:t>
      </w:r>
    </w:p>
    <w:p>
      <w:pPr>
        <w:widowControl/>
        <w:spacing w:line="360" w:lineRule="auto"/>
        <w:ind w:firstLine="5760" w:firstLineChars="2400"/>
        <w:jc w:val="left"/>
        <w:rPr>
          <w:rFonts w:hint="eastAsia" w:ascii="仿宋" w:hAnsi="仿宋" w:eastAsia="仿宋" w:cs="仿宋"/>
          <w:b/>
          <w:bCs/>
          <w:color w:val="000000"/>
          <w:kern w:val="0"/>
          <w:sz w:val="24"/>
          <w:szCs w:val="24"/>
          <w:highlight w:val="none"/>
          <w:lang w:val="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ascii="仿宋" w:hAnsi="仿宋" w:eastAsia="仿宋" w:cs="仿宋"/>
          <w:b w:val="0"/>
          <w:bCs w:val="0"/>
          <w:sz w:val="24"/>
          <w:szCs w:val="24"/>
        </w:rPr>
        <w:t xml:space="preserve"> </w:t>
      </w:r>
      <w:r>
        <w:rPr>
          <w:rFonts w:hint="eastAsia" w:ascii="仿宋" w:hAnsi="仿宋" w:eastAsia="仿宋" w:cs="仿宋"/>
          <w:b w:val="0"/>
          <w:bCs w:val="0"/>
          <w:sz w:val="24"/>
          <w:szCs w:val="24"/>
          <w:u w:val="single"/>
        </w:rPr>
        <w:t xml:space="preserve"> </w:t>
      </w:r>
      <w:r>
        <w:rPr>
          <w:rFonts w:hint="eastAsia" w:ascii="仿宋" w:hAnsi="仿宋" w:eastAsia="仿宋" w:cs="仿宋"/>
          <w:b w:val="0"/>
          <w:bCs w:val="0"/>
          <w:sz w:val="24"/>
          <w:szCs w:val="24"/>
          <w:u w:val="single"/>
          <w:lang w:val="en-US" w:eastAsia="zh-CN"/>
        </w:rPr>
        <w:t xml:space="preserve">  </w:t>
      </w:r>
      <w:r>
        <w:rPr>
          <w:rFonts w:hint="eastAsia" w:ascii="仿宋" w:hAnsi="仿宋" w:eastAsia="仿宋" w:cs="仿宋"/>
          <w:b w:val="0"/>
          <w:bCs w:val="0"/>
          <w:sz w:val="24"/>
          <w:szCs w:val="24"/>
          <w:u w:val="single"/>
        </w:rPr>
        <w:t xml:space="preserve">   </w:t>
      </w:r>
      <w:r>
        <w:rPr>
          <w:rFonts w:hint="eastAsia" w:ascii="仿宋" w:hAnsi="仿宋" w:eastAsia="仿宋" w:cs="仿宋"/>
          <w:b w:val="0"/>
          <w:bCs w:val="0"/>
          <w:color w:val="000000"/>
          <w:kern w:val="0"/>
          <w:sz w:val="24"/>
          <w:szCs w:val="24"/>
          <w:highlight w:val="none"/>
          <w:lang w:val="zh-CN"/>
        </w:rPr>
        <w:t>年</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rPr>
        <w:t xml:space="preserve"> </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lang w:val="zh-CN"/>
        </w:rPr>
        <w:t>月</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rPr>
        <w:t xml:space="preserve"> </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lang w:val="zh-CN"/>
        </w:rPr>
        <w:t>日</w:t>
      </w:r>
    </w:p>
    <w:p>
      <w:pPr>
        <w:pStyle w:val="8"/>
        <w:numPr>
          <w:ilvl w:val="0"/>
          <w:numId w:val="0"/>
        </w:numPr>
        <w:snapToGrid w:val="0"/>
        <w:spacing w:line="240" w:lineRule="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5.法定代表人授权委托书</w:t>
      </w:r>
    </w:p>
    <w:p>
      <w:pPr>
        <w:pStyle w:val="8"/>
        <w:snapToGrid w:val="0"/>
        <w:spacing w:line="240" w:lineRule="auto"/>
        <w:outlineLvl w:val="9"/>
        <w:rPr>
          <w:rFonts w:hint="eastAsia" w:ascii="仿宋" w:hAnsi="仿宋" w:eastAsia="仿宋" w:cs="仿宋"/>
          <w:sz w:val="30"/>
          <w:szCs w:val="30"/>
          <w:lang w:val="en-US" w:eastAsia="zh-CN"/>
        </w:rPr>
      </w:pPr>
    </w:p>
    <w:p>
      <w:pPr>
        <w:pStyle w:val="8"/>
        <w:snapToGrid w:val="0"/>
        <w:spacing w:line="240" w:lineRule="auto"/>
        <w:jc w:val="center"/>
        <w:rPr>
          <w:rFonts w:hint="eastAsia"/>
          <w:sz w:val="24"/>
          <w:szCs w:val="24"/>
          <w:lang w:val="en-US" w:eastAsia="zh-CN"/>
        </w:rPr>
      </w:pPr>
      <w:r>
        <w:rPr>
          <w:rFonts w:hint="eastAsia" w:ascii="仿宋" w:hAnsi="仿宋" w:eastAsia="仿宋" w:cs="仿宋"/>
          <w:sz w:val="24"/>
          <w:szCs w:val="24"/>
          <w:lang w:val="en-US" w:eastAsia="zh-CN"/>
        </w:rPr>
        <w:t>法定代表人授权委托书</w:t>
      </w:r>
    </w:p>
    <w:p>
      <w:pPr>
        <w:topLinePunct/>
        <w:snapToGrid w:val="0"/>
        <w:spacing w:line="360" w:lineRule="auto"/>
        <w:ind w:firstLine="420" w:firstLineChars="200"/>
        <w:rPr>
          <w:rFonts w:hint="eastAsia" w:ascii="仿宋" w:hAnsi="仿宋" w:eastAsia="仿宋" w:cs="仿宋"/>
          <w:bCs/>
          <w:szCs w:val="21"/>
        </w:rPr>
      </w:pPr>
    </w:p>
    <w:p>
      <w:pPr>
        <w:topLinePunct/>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本人</w:t>
      </w:r>
      <w:r>
        <w:rPr>
          <w:rFonts w:hint="eastAsia" w:ascii="仿宋" w:hAnsi="仿宋" w:eastAsia="仿宋" w:cs="仿宋"/>
          <w:bCs/>
          <w:sz w:val="24"/>
          <w:szCs w:val="24"/>
          <w:u w:val="single"/>
        </w:rPr>
        <w:t xml:space="preserve">   （姓名）    </w:t>
      </w:r>
      <w:r>
        <w:rPr>
          <w:rFonts w:hint="eastAsia" w:ascii="仿宋" w:hAnsi="仿宋" w:eastAsia="仿宋" w:cs="仿宋"/>
          <w:bCs/>
          <w:sz w:val="24"/>
          <w:szCs w:val="24"/>
        </w:rPr>
        <w:t xml:space="preserve">系 </w:t>
      </w:r>
      <w:r>
        <w:rPr>
          <w:rFonts w:hint="eastAsia" w:ascii="仿宋" w:hAnsi="仿宋" w:eastAsia="仿宋" w:cs="仿宋"/>
          <w:bCs/>
          <w:sz w:val="24"/>
          <w:szCs w:val="24"/>
          <w:u w:val="single"/>
        </w:rPr>
        <w:t xml:space="preserve">   （</w:t>
      </w:r>
      <w:r>
        <w:rPr>
          <w:rFonts w:hint="eastAsia" w:ascii="仿宋" w:hAnsi="仿宋" w:eastAsia="仿宋" w:cs="仿宋"/>
          <w:bCs/>
          <w:sz w:val="24"/>
          <w:szCs w:val="24"/>
          <w:u w:val="single"/>
          <w:lang w:eastAsia="zh-CN"/>
        </w:rPr>
        <w:t>响应人</w:t>
      </w:r>
      <w:r>
        <w:rPr>
          <w:rFonts w:hint="eastAsia" w:ascii="仿宋" w:hAnsi="仿宋" w:eastAsia="仿宋" w:cs="仿宋"/>
          <w:bCs/>
          <w:sz w:val="24"/>
          <w:szCs w:val="24"/>
          <w:u w:val="single"/>
        </w:rPr>
        <w:t xml:space="preserve">名称）   </w:t>
      </w:r>
      <w:r>
        <w:rPr>
          <w:rFonts w:hint="eastAsia" w:ascii="仿宋" w:hAnsi="仿宋" w:eastAsia="仿宋" w:cs="仿宋"/>
          <w:bCs/>
          <w:sz w:val="24"/>
          <w:szCs w:val="24"/>
        </w:rPr>
        <w:t>的法定代表人，现委托</w:t>
      </w:r>
      <w:r>
        <w:rPr>
          <w:rFonts w:hint="eastAsia" w:ascii="仿宋" w:hAnsi="仿宋" w:eastAsia="仿宋" w:cs="仿宋"/>
          <w:bCs/>
          <w:sz w:val="24"/>
          <w:szCs w:val="24"/>
          <w:u w:val="single"/>
        </w:rPr>
        <w:t xml:space="preserve">   （姓名）   </w:t>
      </w:r>
      <w:r>
        <w:rPr>
          <w:rFonts w:hint="eastAsia" w:ascii="仿宋" w:hAnsi="仿宋" w:eastAsia="仿宋" w:cs="仿宋"/>
          <w:bCs/>
          <w:sz w:val="24"/>
          <w:szCs w:val="24"/>
        </w:rPr>
        <w:t>为我方代理人。代理人根据授权，以我方名义全权处理</w:t>
      </w:r>
      <w:r>
        <w:rPr>
          <w:rFonts w:hint="eastAsia" w:ascii="仿宋" w:hAnsi="仿宋" w:eastAsia="仿宋" w:cs="仿宋"/>
          <w:bCs/>
          <w:sz w:val="24"/>
          <w:szCs w:val="24"/>
          <w:u w:val="single"/>
        </w:rPr>
        <w:t xml:space="preserve">                        项目（签署、澄清、说明、补正、递交、撤回、修改</w:t>
      </w:r>
      <w:r>
        <w:rPr>
          <w:rFonts w:hint="eastAsia" w:ascii="仿宋" w:hAnsi="仿宋" w:eastAsia="仿宋" w:cs="仿宋"/>
          <w:bCs/>
          <w:sz w:val="24"/>
          <w:szCs w:val="24"/>
          <w:u w:val="single"/>
          <w:lang w:eastAsia="zh-CN"/>
        </w:rPr>
        <w:t>响应文件</w:t>
      </w:r>
      <w:r>
        <w:rPr>
          <w:rFonts w:hint="eastAsia" w:ascii="仿宋" w:hAnsi="仿宋" w:eastAsia="仿宋" w:cs="仿宋"/>
          <w:bCs/>
          <w:sz w:val="24"/>
          <w:szCs w:val="24"/>
          <w:u w:val="single"/>
        </w:rPr>
        <w:t>，签订合同和处理一切有关事宜）</w:t>
      </w:r>
      <w:r>
        <w:rPr>
          <w:rFonts w:hint="eastAsia" w:ascii="仿宋" w:hAnsi="仿宋" w:eastAsia="仿宋" w:cs="仿宋"/>
          <w:bCs/>
          <w:sz w:val="24"/>
          <w:szCs w:val="24"/>
        </w:rPr>
        <w:t>，其法律后果由我方承担。</w:t>
      </w:r>
    </w:p>
    <w:p>
      <w:pPr>
        <w:topLinePunct/>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委托期限：</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w:t>
      </w:r>
    </w:p>
    <w:p>
      <w:pPr>
        <w:topLinePunct/>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代理人无转委托权。</w:t>
      </w:r>
    </w:p>
    <w:p>
      <w:pPr>
        <w:topLinePunct/>
        <w:snapToGrid w:val="0"/>
        <w:spacing w:line="360" w:lineRule="auto"/>
        <w:ind w:firstLine="480" w:firstLineChars="200"/>
        <w:rPr>
          <w:rFonts w:hint="eastAsia" w:ascii="仿宋" w:hAnsi="仿宋" w:eastAsia="仿宋" w:cs="仿宋"/>
          <w:bCs/>
          <w:sz w:val="24"/>
          <w:szCs w:val="24"/>
        </w:rPr>
      </w:pPr>
    </w:p>
    <w:p>
      <w:pPr>
        <w:topLinePunct/>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附：委托代理人身份证复印件（需同时提供正面及背面）</w:t>
      </w:r>
    </w:p>
    <w:p>
      <w:pPr>
        <w:snapToGrid w:val="0"/>
        <w:spacing w:line="360" w:lineRule="auto"/>
        <w:rPr>
          <w:rFonts w:hint="eastAsia" w:ascii="仿宋" w:hAnsi="仿宋" w:eastAsia="仿宋" w:cs="仿宋"/>
          <w:szCs w:val="21"/>
        </w:rPr>
      </w:pPr>
      <w:r>
        <w:rPr>
          <w:rFonts w:hint="eastAsia" w:ascii="仿宋" w:hAnsi="仿宋" w:eastAsia="仿宋" w:cs="仿宋"/>
          <w:szCs w:val="21"/>
        </w:rPr>
        <mc:AlternateContent>
          <mc:Choice Requires="wps">
            <w:drawing>
              <wp:anchor distT="0" distB="0" distL="114300" distR="114300" simplePos="0" relativeHeight="251668480" behindDoc="0" locked="0" layoutInCell="1" allowOverlap="1">
                <wp:simplePos x="0" y="0"/>
                <wp:positionH relativeFrom="column">
                  <wp:posOffset>2645410</wp:posOffset>
                </wp:positionH>
                <wp:positionV relativeFrom="paragraph">
                  <wp:posOffset>238760</wp:posOffset>
                </wp:positionV>
                <wp:extent cx="3297555" cy="2113915"/>
                <wp:effectExtent l="4445" t="4445" r="12700" b="15240"/>
                <wp:wrapNone/>
                <wp:docPr id="9" name="流程图: 可选过程 2"/>
                <wp:cNvGraphicFramePr/>
                <a:graphic xmlns:a="http://schemas.openxmlformats.org/drawingml/2006/main">
                  <a:graphicData uri="http://schemas.microsoft.com/office/word/2010/wordprocessingShape">
                    <wps:wsp>
                      <wps:cNvSpPr>
                        <a:spLocks noChangeArrowheads="1"/>
                      </wps:cNvSpPr>
                      <wps:spPr bwMode="auto">
                        <a:xfrm>
                          <a:off x="0" y="0"/>
                          <a:ext cx="3297555" cy="2113915"/>
                        </a:xfrm>
                        <a:prstGeom prst="flowChartAlternateProcess">
                          <a:avLst/>
                        </a:prstGeom>
                        <a:solidFill>
                          <a:srgbClr val="FFFFFF"/>
                        </a:solidFill>
                        <a:ln w="9525">
                          <a:solidFill>
                            <a:srgbClr val="000000"/>
                          </a:solidFill>
                          <a:miter lim="200000"/>
                        </a:ln>
                        <a:effectLst/>
                      </wps:spPr>
                      <wps:txbx>
                        <w:txbxContent>
                          <w:p>
                            <w:pPr>
                              <w:jc w:val="center"/>
                              <w:rPr>
                                <w:rFonts w:hint="eastAsia" w:ascii="仿宋" w:hAnsi="仿宋" w:eastAsia="仿宋" w:cs="仿宋"/>
                                <w:sz w:val="24"/>
                                <w:szCs w:val="21"/>
                              </w:rPr>
                            </w:pPr>
                            <w:r>
                              <w:rPr>
                                <w:rFonts w:hint="eastAsia" w:ascii="仿宋" w:hAnsi="仿宋" w:eastAsia="仿宋" w:cs="仿宋"/>
                                <w:sz w:val="24"/>
                                <w:szCs w:val="21"/>
                              </w:rPr>
                              <w:t>委托代理人身份证背面复印件贴于此处</w:t>
                            </w:r>
                          </w:p>
                        </w:txbxContent>
                      </wps:txbx>
                      <wps:bodyPr rot="0" vert="horz" wrap="square" lIns="91440" tIns="45720" rIns="91440" bIns="45720" anchor="t" anchorCtr="0" upright="1">
                        <a:noAutofit/>
                      </wps:bodyPr>
                    </wps:wsp>
                  </a:graphicData>
                </a:graphic>
              </wp:anchor>
            </w:drawing>
          </mc:Choice>
          <mc:Fallback>
            <w:pict>
              <v:shape id="流程图: 可选过程 2" o:spid="_x0000_s1026" o:spt="176" type="#_x0000_t176" style="position:absolute;left:0pt;margin-left:208.3pt;margin-top:18.8pt;height:166.45pt;width:259.65pt;z-index:251668480;mso-width-relative:page;mso-height-relative:page;" fillcolor="#FFFFFF" filled="t" stroked="t" coordsize="21600,21600" o:gfxdata="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ObbxfdsAAAAKAQAADwAAAAAA&#10;AAABACAAAAAiAAAAZHJzL2Rvd25yZXYueG1sUEsBAhQAFAAAAAgAh07iQB3zV+FJAgAAYQQAAA4A&#10;AAAAAAAAAQAgAAAAKgEAAGRycy9lMm9Eb2MueG1sUEsFBgAAAAAGAAYAWQEAAOUFAAAAAA==&#10;">
                <v:fill on="t" focussize="0,0"/>
                <v:stroke color="#000000" miterlimit="2" joinstyle="miter"/>
                <v:imagedata o:title=""/>
                <o:lock v:ext="edit" aspectratio="f"/>
                <v:textbox>
                  <w:txbxContent>
                    <w:p>
                      <w:pPr>
                        <w:jc w:val="center"/>
                        <w:rPr>
                          <w:rFonts w:hint="eastAsia" w:ascii="仿宋" w:hAnsi="仿宋" w:eastAsia="仿宋" w:cs="仿宋"/>
                          <w:sz w:val="24"/>
                          <w:szCs w:val="21"/>
                        </w:rPr>
                      </w:pPr>
                      <w:r>
                        <w:rPr>
                          <w:rFonts w:hint="eastAsia" w:ascii="仿宋" w:hAnsi="仿宋" w:eastAsia="仿宋" w:cs="仿宋"/>
                          <w:sz w:val="24"/>
                          <w:szCs w:val="21"/>
                        </w:rPr>
                        <w:t>委托代理人身份证背面复印件贴于此处</w:t>
                      </w:r>
                    </w:p>
                  </w:txbxContent>
                </v:textbox>
              </v:shape>
            </w:pict>
          </mc:Fallback>
        </mc:AlternateContent>
      </w:r>
      <w:r>
        <w:rPr>
          <w:rFonts w:hint="eastAsia" w:ascii="仿宋" w:hAnsi="仿宋" w:eastAsia="仿宋" w:cs="仿宋"/>
          <w:szCs w:val="21"/>
        </w:rPr>
        <mc:AlternateContent>
          <mc:Choice Requires="wps">
            <w:drawing>
              <wp:anchor distT="0" distB="0" distL="114300" distR="114300" simplePos="0" relativeHeight="251667456" behindDoc="0" locked="0" layoutInCell="1" allowOverlap="1">
                <wp:simplePos x="0" y="0"/>
                <wp:positionH relativeFrom="column">
                  <wp:posOffset>-652145</wp:posOffset>
                </wp:positionH>
                <wp:positionV relativeFrom="paragraph">
                  <wp:posOffset>238760</wp:posOffset>
                </wp:positionV>
                <wp:extent cx="3297555" cy="2113915"/>
                <wp:effectExtent l="4445" t="4445" r="12700" b="15240"/>
                <wp:wrapNone/>
                <wp:docPr id="8" name="流程图: 可选过程 1"/>
                <wp:cNvGraphicFramePr/>
                <a:graphic xmlns:a="http://schemas.openxmlformats.org/drawingml/2006/main">
                  <a:graphicData uri="http://schemas.microsoft.com/office/word/2010/wordprocessingShape">
                    <wps:wsp>
                      <wps:cNvSpPr>
                        <a:spLocks noChangeArrowheads="1"/>
                      </wps:cNvSpPr>
                      <wps:spPr bwMode="auto">
                        <a:xfrm>
                          <a:off x="0" y="0"/>
                          <a:ext cx="3297555" cy="2113915"/>
                        </a:xfrm>
                        <a:prstGeom prst="flowChartAlternateProcess">
                          <a:avLst/>
                        </a:prstGeom>
                        <a:solidFill>
                          <a:srgbClr val="FFFFFF"/>
                        </a:solidFill>
                        <a:ln w="9525">
                          <a:solidFill>
                            <a:srgbClr val="000000"/>
                          </a:solidFill>
                          <a:miter lim="200000"/>
                        </a:ln>
                        <a:effectLst/>
                      </wps:spPr>
                      <wps:txbx>
                        <w:txbxContent>
                          <w:p>
                            <w:pPr>
                              <w:jc w:val="center"/>
                              <w:rPr>
                                <w:rFonts w:hint="eastAsia" w:ascii="仿宋" w:hAnsi="仿宋" w:eastAsia="仿宋" w:cs="仿宋"/>
                                <w:sz w:val="24"/>
                                <w:szCs w:val="21"/>
                              </w:rPr>
                            </w:pPr>
                            <w:r>
                              <w:rPr>
                                <w:rFonts w:hint="eastAsia" w:ascii="仿宋" w:hAnsi="仿宋" w:eastAsia="仿宋" w:cs="仿宋"/>
                                <w:sz w:val="24"/>
                                <w:szCs w:val="21"/>
                              </w:rPr>
                              <w:t>委托代理人身份证正面复印件贴于此处</w:t>
                            </w:r>
                          </w:p>
                          <w:p>
                            <w:pPr>
                              <w:jc w:val="center"/>
                              <w:rPr>
                                <w:szCs w:val="21"/>
                              </w:rPr>
                            </w:pPr>
                          </w:p>
                        </w:txbxContent>
                      </wps:txbx>
                      <wps:bodyPr rot="0" vert="horz" wrap="square" lIns="91440" tIns="45720" rIns="91440" bIns="45720" anchor="t" anchorCtr="0" upright="1">
                        <a:noAutofit/>
                      </wps:bodyPr>
                    </wps:wsp>
                  </a:graphicData>
                </a:graphic>
              </wp:anchor>
            </w:drawing>
          </mc:Choice>
          <mc:Fallback>
            <w:pict>
              <v:shape id="流程图: 可选过程 1" o:spid="_x0000_s1026" o:spt="176" type="#_x0000_t176" style="position:absolute;left:0pt;margin-left:-51.35pt;margin-top:18.8pt;height:166.45pt;width:259.65pt;z-index:251667456;mso-width-relative:page;mso-height-relative:page;" fillcolor="#FFFFFF" filled="t" stroked="t" coordsize="21600,21600" o:gfxdata="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CunO2Y2wAAAAsBAAAPAAAAAAAA&#10;AAEAIAAAACIAAABkcnMvZG93bnJldi54bWxQSwECFAAUAAAACACHTuJAoxnx5kgCAABhBAAADgAA&#10;AAAAAAABACAAAAAqAQAAZHJzL2Uyb0RvYy54bWxQSwUGAAAAAAYABgBZAQAA5AUAAAAA&#10;">
                <v:fill on="t" focussize="0,0"/>
                <v:stroke color="#000000" miterlimit="2" joinstyle="miter"/>
                <v:imagedata o:title=""/>
                <o:lock v:ext="edit" aspectratio="f"/>
                <v:textbox>
                  <w:txbxContent>
                    <w:p>
                      <w:pPr>
                        <w:jc w:val="center"/>
                        <w:rPr>
                          <w:rFonts w:hint="eastAsia" w:ascii="仿宋" w:hAnsi="仿宋" w:eastAsia="仿宋" w:cs="仿宋"/>
                          <w:sz w:val="24"/>
                          <w:szCs w:val="21"/>
                        </w:rPr>
                      </w:pPr>
                      <w:r>
                        <w:rPr>
                          <w:rFonts w:hint="eastAsia" w:ascii="仿宋" w:hAnsi="仿宋" w:eastAsia="仿宋" w:cs="仿宋"/>
                          <w:sz w:val="24"/>
                          <w:szCs w:val="21"/>
                        </w:rPr>
                        <w:t>委托代理人身份证正面复印件贴于此处</w:t>
                      </w:r>
                    </w:p>
                    <w:p>
                      <w:pPr>
                        <w:jc w:val="center"/>
                        <w:rPr>
                          <w:szCs w:val="21"/>
                        </w:rPr>
                      </w:pPr>
                    </w:p>
                  </w:txbxContent>
                </v:textbox>
              </v:shape>
            </w:pict>
          </mc:Fallback>
        </mc:AlternateContent>
      </w:r>
    </w:p>
    <w:p>
      <w:pPr>
        <w:snapToGrid w:val="0"/>
        <w:spacing w:line="360" w:lineRule="auto"/>
        <w:rPr>
          <w:rFonts w:hint="eastAsia" w:ascii="仿宋" w:hAnsi="仿宋" w:eastAsia="仿宋" w:cs="仿宋"/>
          <w:szCs w:val="21"/>
        </w:rPr>
      </w:pPr>
    </w:p>
    <w:p>
      <w:pPr>
        <w:snapToGrid w:val="0"/>
        <w:spacing w:line="360" w:lineRule="auto"/>
        <w:rPr>
          <w:rFonts w:hint="eastAsia" w:ascii="仿宋" w:hAnsi="仿宋" w:eastAsia="仿宋" w:cs="仿宋"/>
          <w:szCs w:val="21"/>
        </w:rPr>
      </w:pPr>
    </w:p>
    <w:p>
      <w:pPr>
        <w:snapToGrid w:val="0"/>
        <w:spacing w:line="360" w:lineRule="auto"/>
        <w:rPr>
          <w:rFonts w:hint="eastAsia" w:ascii="仿宋" w:hAnsi="仿宋" w:eastAsia="仿宋" w:cs="仿宋"/>
          <w:szCs w:val="21"/>
        </w:rPr>
      </w:pPr>
    </w:p>
    <w:p>
      <w:pPr>
        <w:snapToGrid w:val="0"/>
        <w:spacing w:line="360" w:lineRule="auto"/>
        <w:rPr>
          <w:rFonts w:hint="eastAsia" w:ascii="仿宋" w:hAnsi="仿宋" w:eastAsia="仿宋" w:cs="仿宋"/>
          <w:szCs w:val="21"/>
        </w:rPr>
      </w:pPr>
      <w:r>
        <w:rPr>
          <w:rFonts w:hint="eastAsia" w:ascii="仿宋" w:hAnsi="仿宋" w:eastAsia="仿宋" w:cs="仿宋"/>
          <w:szCs w:val="21"/>
        </w:rPr>
        <w:t xml:space="preserve">                          </w:t>
      </w:r>
    </w:p>
    <w:p>
      <w:pPr>
        <w:snapToGrid w:val="0"/>
        <w:spacing w:line="360" w:lineRule="auto"/>
        <w:rPr>
          <w:rFonts w:hint="eastAsia" w:ascii="仿宋" w:hAnsi="仿宋" w:eastAsia="仿宋" w:cs="仿宋"/>
          <w:szCs w:val="21"/>
        </w:rPr>
      </w:pPr>
    </w:p>
    <w:p>
      <w:pPr>
        <w:snapToGrid w:val="0"/>
        <w:spacing w:line="360" w:lineRule="auto"/>
        <w:rPr>
          <w:rFonts w:hint="eastAsia" w:ascii="仿宋" w:hAnsi="仿宋" w:eastAsia="仿宋" w:cs="仿宋"/>
          <w:szCs w:val="21"/>
        </w:rPr>
      </w:pPr>
    </w:p>
    <w:p>
      <w:pPr>
        <w:snapToGrid w:val="0"/>
        <w:spacing w:line="360" w:lineRule="auto"/>
        <w:rPr>
          <w:rFonts w:hint="eastAsia" w:ascii="仿宋" w:hAnsi="仿宋" w:eastAsia="仿宋" w:cs="仿宋"/>
          <w:szCs w:val="21"/>
        </w:rPr>
      </w:pPr>
    </w:p>
    <w:p>
      <w:pPr>
        <w:snapToGrid w:val="0"/>
        <w:spacing w:line="360" w:lineRule="auto"/>
        <w:rPr>
          <w:rFonts w:hint="eastAsia" w:ascii="仿宋" w:hAnsi="仿宋" w:eastAsia="仿宋" w:cs="仿宋"/>
          <w:szCs w:val="21"/>
        </w:rPr>
      </w:pPr>
    </w:p>
    <w:p>
      <w:pPr>
        <w:snapToGrid w:val="0"/>
        <w:spacing w:line="360" w:lineRule="auto"/>
        <w:rPr>
          <w:rFonts w:hint="eastAsia" w:ascii="仿宋" w:hAnsi="仿宋" w:eastAsia="仿宋" w:cs="仿宋"/>
          <w:szCs w:val="21"/>
        </w:rPr>
      </w:pPr>
    </w:p>
    <w:p>
      <w:pPr>
        <w:snapToGrid w:val="0"/>
        <w:spacing w:line="360" w:lineRule="auto"/>
        <w:rPr>
          <w:rFonts w:hint="eastAsia" w:ascii="仿宋" w:hAnsi="仿宋" w:eastAsia="仿宋" w:cs="仿宋"/>
          <w:szCs w:val="21"/>
        </w:rPr>
      </w:pPr>
    </w:p>
    <w:p>
      <w:pPr>
        <w:topLinePunct/>
        <w:snapToGrid w:val="0"/>
        <w:spacing w:line="360" w:lineRule="auto"/>
        <w:ind w:left="1651" w:leftChars="786" w:firstLine="960" w:firstLineChars="400"/>
        <w:jc w:val="right"/>
        <w:rPr>
          <w:rFonts w:hint="eastAsia" w:ascii="仿宋" w:hAnsi="仿宋" w:eastAsia="仿宋" w:cs="仿宋"/>
          <w:bCs/>
          <w:sz w:val="24"/>
          <w:szCs w:val="24"/>
        </w:rPr>
      </w:pPr>
    </w:p>
    <w:p>
      <w:pPr>
        <w:autoSpaceDE w:val="0"/>
        <w:autoSpaceDN w:val="0"/>
        <w:spacing w:line="480" w:lineRule="auto"/>
        <w:jc w:val="center"/>
        <w:outlineLvl w:val="9"/>
        <w:rPr>
          <w:rFonts w:hint="eastAsia" w:ascii="仿宋" w:hAnsi="仿宋" w:eastAsia="仿宋" w:cs="仿宋"/>
          <w:b w:val="0"/>
          <w:bCs w:val="0"/>
          <w:color w:val="000000"/>
          <w:kern w:val="0"/>
          <w:sz w:val="24"/>
          <w:szCs w:val="24"/>
          <w:highlight w:val="none"/>
          <w:lang w:val="zh-CN"/>
        </w:rPr>
      </w:pPr>
      <w:r>
        <w:rPr>
          <w:rFonts w:hint="eastAsia" w:ascii="仿宋" w:hAnsi="仿宋" w:eastAsia="仿宋" w:cs="仿宋"/>
          <w:b w:val="0"/>
          <w:bCs w:val="0"/>
          <w:sz w:val="24"/>
          <w:szCs w:val="24"/>
          <w:lang w:val="en-US" w:eastAsia="zh-CN"/>
        </w:rPr>
        <w:t xml:space="preserve">                           </w:t>
      </w:r>
      <w:r>
        <w:rPr>
          <w:rFonts w:hint="eastAsia" w:ascii="仿宋" w:hAnsi="仿宋" w:eastAsia="仿宋" w:cs="仿宋"/>
          <w:b w:val="0"/>
          <w:bCs w:val="0"/>
          <w:sz w:val="24"/>
          <w:szCs w:val="24"/>
          <w:lang w:eastAsia="zh-CN"/>
        </w:rPr>
        <w:t>响应人名称</w:t>
      </w:r>
      <w:r>
        <w:rPr>
          <w:rFonts w:hint="eastAsia" w:ascii="仿宋" w:hAnsi="仿宋" w:eastAsia="仿宋" w:cs="仿宋"/>
          <w:b w:val="0"/>
          <w:bCs w:val="0"/>
          <w:color w:val="000000"/>
          <w:kern w:val="0"/>
          <w:sz w:val="24"/>
          <w:szCs w:val="24"/>
          <w:highlight w:val="none"/>
          <w:lang w:val="zh-CN"/>
        </w:rPr>
        <w:t>：</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rPr>
        <w:t xml:space="preserve">           </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lang w:val="zh-CN"/>
        </w:rPr>
        <w:t>（公章）</w:t>
      </w:r>
    </w:p>
    <w:p>
      <w:pPr>
        <w:autoSpaceDE w:val="0"/>
        <w:autoSpaceDN w:val="0"/>
        <w:spacing w:line="480" w:lineRule="auto"/>
        <w:jc w:val="center"/>
        <w:outlineLvl w:val="9"/>
        <w:rPr>
          <w:rFonts w:hint="eastAsia" w:ascii="仿宋" w:hAnsi="仿宋" w:eastAsia="仿宋" w:cs="仿宋"/>
          <w:b w:val="0"/>
          <w:bCs w:val="0"/>
          <w:color w:val="000000"/>
          <w:kern w:val="0"/>
          <w:sz w:val="24"/>
          <w:szCs w:val="24"/>
          <w:highlight w:val="none"/>
          <w:lang w:val="zh-CN"/>
        </w:rPr>
      </w:pPr>
      <w:r>
        <w:rPr>
          <w:rFonts w:hint="eastAsia" w:ascii="仿宋" w:hAnsi="仿宋" w:eastAsia="仿宋" w:cs="仿宋"/>
          <w:b w:val="0"/>
          <w:bCs w:val="0"/>
          <w:color w:val="000000"/>
          <w:kern w:val="0"/>
          <w:sz w:val="24"/>
          <w:szCs w:val="24"/>
          <w:highlight w:val="none"/>
          <w:lang w:val="en-US" w:eastAsia="zh-CN"/>
        </w:rPr>
        <w:t xml:space="preserve">                     </w:t>
      </w:r>
      <w:r>
        <w:rPr>
          <w:rFonts w:hint="eastAsia" w:ascii="仿宋" w:hAnsi="仿宋" w:eastAsia="仿宋" w:cs="仿宋"/>
          <w:b w:val="0"/>
          <w:bCs w:val="0"/>
          <w:color w:val="000000"/>
          <w:kern w:val="0"/>
          <w:sz w:val="24"/>
          <w:szCs w:val="24"/>
          <w:highlight w:val="none"/>
          <w:lang w:val="zh-CN"/>
        </w:rPr>
        <w:t>法定代表人或委托代理人：</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lang w:val="en-US" w:eastAsia="zh-CN"/>
        </w:rPr>
        <w:t xml:space="preserve">   </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lang w:val="zh-CN"/>
        </w:rPr>
        <w:t>（签字或盖章）</w:t>
      </w:r>
    </w:p>
    <w:p>
      <w:pPr>
        <w:widowControl/>
        <w:spacing w:line="360" w:lineRule="auto"/>
        <w:ind w:firstLine="5760" w:firstLineChars="2400"/>
        <w:jc w:val="left"/>
        <w:rPr>
          <w:rFonts w:hint="eastAsia" w:ascii="仿宋" w:hAnsi="仿宋" w:eastAsia="仿宋" w:cs="仿宋"/>
          <w:b/>
          <w:bCs/>
          <w:color w:val="000000"/>
          <w:kern w:val="0"/>
          <w:sz w:val="24"/>
          <w:szCs w:val="24"/>
          <w:highlight w:val="none"/>
          <w:lang w:val="zh-CN"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ascii="仿宋" w:hAnsi="仿宋" w:eastAsia="仿宋" w:cs="仿宋"/>
          <w:b w:val="0"/>
          <w:bCs w:val="0"/>
          <w:sz w:val="24"/>
          <w:szCs w:val="24"/>
        </w:rPr>
        <w:t xml:space="preserve"> </w:t>
      </w:r>
      <w:r>
        <w:rPr>
          <w:rFonts w:hint="eastAsia" w:ascii="仿宋" w:hAnsi="仿宋" w:eastAsia="仿宋" w:cs="仿宋"/>
          <w:b w:val="0"/>
          <w:bCs w:val="0"/>
          <w:sz w:val="24"/>
          <w:szCs w:val="24"/>
          <w:u w:val="single"/>
        </w:rPr>
        <w:t xml:space="preserve"> </w:t>
      </w:r>
      <w:r>
        <w:rPr>
          <w:rFonts w:hint="eastAsia" w:ascii="仿宋" w:hAnsi="仿宋" w:eastAsia="仿宋" w:cs="仿宋"/>
          <w:b w:val="0"/>
          <w:bCs w:val="0"/>
          <w:sz w:val="24"/>
          <w:szCs w:val="24"/>
          <w:u w:val="single"/>
          <w:lang w:val="en-US" w:eastAsia="zh-CN"/>
        </w:rPr>
        <w:t xml:space="preserve">  </w:t>
      </w:r>
      <w:r>
        <w:rPr>
          <w:rFonts w:hint="eastAsia" w:ascii="仿宋" w:hAnsi="仿宋" w:eastAsia="仿宋" w:cs="仿宋"/>
          <w:b w:val="0"/>
          <w:bCs w:val="0"/>
          <w:sz w:val="24"/>
          <w:szCs w:val="24"/>
          <w:u w:val="single"/>
        </w:rPr>
        <w:t xml:space="preserve">   </w:t>
      </w:r>
      <w:r>
        <w:rPr>
          <w:rFonts w:hint="eastAsia" w:ascii="仿宋" w:hAnsi="仿宋" w:eastAsia="仿宋" w:cs="仿宋"/>
          <w:b w:val="0"/>
          <w:bCs w:val="0"/>
          <w:color w:val="000000"/>
          <w:kern w:val="0"/>
          <w:sz w:val="24"/>
          <w:szCs w:val="24"/>
          <w:highlight w:val="none"/>
          <w:lang w:val="zh-CN"/>
        </w:rPr>
        <w:t>年</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rPr>
        <w:t xml:space="preserve"> </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lang w:val="zh-CN"/>
        </w:rPr>
        <w:t>月</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lang w:val="en-US" w:eastAsia="zh-CN"/>
        </w:rPr>
        <w:t xml:space="preserve"> </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rPr>
        <w:t xml:space="preserve"> </w:t>
      </w:r>
      <w:r>
        <w:rPr>
          <w:rFonts w:hint="eastAsia" w:ascii="仿宋" w:hAnsi="仿宋" w:eastAsia="仿宋" w:cs="仿宋"/>
          <w:b w:val="0"/>
          <w:bCs w:val="0"/>
          <w:color w:val="000000"/>
          <w:kern w:val="0"/>
          <w:sz w:val="24"/>
          <w:szCs w:val="24"/>
          <w:highlight w:val="none"/>
          <w:u w:val="none"/>
          <w:lang w:eastAsia="zh-CN"/>
        </w:rPr>
        <w:t>日</w:t>
      </w:r>
    </w:p>
    <w:p>
      <w:pPr>
        <w:pStyle w:val="8"/>
        <w:snapToGrid w:val="0"/>
        <w:spacing w:line="240" w:lineRule="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6.廉洁参选承诺书</w:t>
      </w:r>
    </w:p>
    <w:p>
      <w:pPr>
        <w:topLinePunct/>
        <w:snapToGrid w:val="0"/>
        <w:spacing w:line="360" w:lineRule="auto"/>
        <w:jc w:val="center"/>
        <w:rPr>
          <w:rFonts w:hint="eastAsia" w:ascii="仿宋" w:hAnsi="仿宋" w:eastAsia="仿宋" w:cs="仿宋"/>
          <w:sz w:val="24"/>
          <w:szCs w:val="24"/>
        </w:rPr>
      </w:pPr>
      <w:r>
        <w:rPr>
          <w:rFonts w:hint="eastAsia" w:ascii="仿宋" w:hAnsi="仿宋" w:eastAsia="仿宋" w:cs="仿宋"/>
          <w:b/>
          <w:sz w:val="28"/>
          <w:szCs w:val="28"/>
        </w:rPr>
        <w:t xml:space="preserve">   </w:t>
      </w:r>
      <w:r>
        <w:rPr>
          <w:rFonts w:hint="eastAsia" w:ascii="仿宋" w:hAnsi="仿宋" w:eastAsia="仿宋" w:cs="仿宋"/>
          <w:b/>
          <w:sz w:val="24"/>
          <w:szCs w:val="24"/>
        </w:rPr>
        <w:t>廉洁参</w:t>
      </w:r>
      <w:r>
        <w:rPr>
          <w:rFonts w:hint="eastAsia" w:ascii="仿宋" w:hAnsi="仿宋" w:eastAsia="仿宋" w:cs="仿宋"/>
          <w:b/>
          <w:sz w:val="24"/>
          <w:szCs w:val="24"/>
          <w:lang w:eastAsia="zh-CN"/>
        </w:rPr>
        <w:t>价</w:t>
      </w:r>
      <w:r>
        <w:rPr>
          <w:rFonts w:hint="eastAsia" w:ascii="仿宋" w:hAnsi="仿宋" w:eastAsia="仿宋" w:cs="仿宋"/>
          <w:b/>
          <w:sz w:val="24"/>
          <w:szCs w:val="24"/>
        </w:rPr>
        <w:t>承诺书</w:t>
      </w:r>
    </w:p>
    <w:p>
      <w:pPr>
        <w:topLinePunct/>
        <w:snapToGrid w:val="0"/>
        <w:spacing w:line="360" w:lineRule="auto"/>
        <w:rPr>
          <w:rFonts w:hint="eastAsia" w:ascii="仿宋" w:hAnsi="仿宋" w:eastAsia="仿宋" w:cs="仿宋"/>
          <w:sz w:val="24"/>
          <w:szCs w:val="24"/>
        </w:rPr>
      </w:pPr>
      <w:r>
        <w:rPr>
          <w:rFonts w:hint="eastAsia" w:ascii="仿宋" w:hAnsi="仿宋" w:eastAsia="仿宋" w:cs="仿宋"/>
          <w:sz w:val="24"/>
          <w:szCs w:val="24"/>
          <w:lang w:eastAsia="zh-CN"/>
        </w:rPr>
        <w:t>致</w:t>
      </w:r>
      <w:r>
        <w:rPr>
          <w:rFonts w:hint="eastAsia" w:ascii="仿宋" w:hAnsi="仿宋" w:eastAsia="仿宋" w:cs="仿宋"/>
          <w:sz w:val="24"/>
          <w:szCs w:val="24"/>
          <w:lang w:val="en-US" w:eastAsia="zh-CN"/>
        </w:rPr>
        <w:t>:</w:t>
      </w:r>
      <w:r>
        <w:rPr>
          <w:rFonts w:hint="eastAsia" w:ascii="仿宋" w:hAnsi="仿宋" w:eastAsia="仿宋" w:cs="仿宋"/>
          <w:sz w:val="24"/>
          <w:szCs w:val="24"/>
          <w:lang w:eastAsia="zh-CN"/>
        </w:rPr>
        <w:t>青海省监狱管理局</w:t>
      </w:r>
    </w:p>
    <w:p>
      <w:pPr>
        <w:topLinePunct/>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我公司自愿参加</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lang w:eastAsia="zh-CN"/>
        </w:rPr>
        <w:t>比价</w:t>
      </w:r>
      <w:r>
        <w:rPr>
          <w:rFonts w:hint="eastAsia" w:ascii="仿宋" w:hAnsi="仿宋" w:eastAsia="仿宋" w:cs="仿宋"/>
          <w:sz w:val="24"/>
          <w:szCs w:val="24"/>
        </w:rPr>
        <w:t>项目，为保证参</w:t>
      </w:r>
      <w:r>
        <w:rPr>
          <w:rFonts w:hint="eastAsia" w:ascii="仿宋" w:hAnsi="仿宋" w:eastAsia="仿宋" w:cs="仿宋"/>
          <w:sz w:val="24"/>
          <w:szCs w:val="24"/>
          <w:lang w:eastAsia="zh-CN"/>
        </w:rPr>
        <w:t>价</w:t>
      </w:r>
      <w:r>
        <w:rPr>
          <w:rFonts w:hint="eastAsia" w:ascii="仿宋" w:hAnsi="仿宋" w:eastAsia="仿宋" w:cs="仿宋"/>
          <w:sz w:val="24"/>
          <w:szCs w:val="24"/>
        </w:rPr>
        <w:t>活动公开、公平、公正，依据国家法律法规和廉洁从业相关规定，现承诺如下：</w:t>
      </w:r>
    </w:p>
    <w:p>
      <w:pPr>
        <w:numPr>
          <w:ilvl w:val="0"/>
          <w:numId w:val="5"/>
        </w:numPr>
        <w:tabs>
          <w:tab w:val="left" w:pos="709"/>
        </w:tabs>
        <w:topLinePunct/>
        <w:snapToGrid w:val="0"/>
        <w:spacing w:line="360" w:lineRule="auto"/>
        <w:ind w:left="0" w:firstLine="420"/>
        <w:rPr>
          <w:rFonts w:hint="eastAsia" w:ascii="仿宋" w:hAnsi="仿宋" w:eastAsia="仿宋" w:cs="仿宋"/>
          <w:sz w:val="24"/>
          <w:szCs w:val="24"/>
        </w:rPr>
      </w:pPr>
      <w:r>
        <w:rPr>
          <w:rFonts w:hint="eastAsia" w:ascii="仿宋" w:hAnsi="仿宋" w:eastAsia="仿宋" w:cs="仿宋"/>
          <w:sz w:val="24"/>
          <w:szCs w:val="24"/>
        </w:rPr>
        <w:t>不以他人名义参</w:t>
      </w:r>
      <w:r>
        <w:rPr>
          <w:rFonts w:hint="eastAsia" w:ascii="仿宋" w:hAnsi="仿宋" w:eastAsia="仿宋" w:cs="仿宋"/>
          <w:sz w:val="24"/>
          <w:szCs w:val="24"/>
          <w:lang w:eastAsia="zh-CN"/>
        </w:rPr>
        <w:t>价</w:t>
      </w:r>
      <w:r>
        <w:rPr>
          <w:rFonts w:hint="eastAsia" w:ascii="仿宋" w:hAnsi="仿宋" w:eastAsia="仿宋" w:cs="仿宋"/>
          <w:sz w:val="24"/>
          <w:szCs w:val="24"/>
        </w:rPr>
        <w:t>或者以其他方式弄虚作假，骗取中</w:t>
      </w:r>
      <w:r>
        <w:rPr>
          <w:rFonts w:hint="eastAsia" w:ascii="仿宋" w:hAnsi="仿宋" w:eastAsia="仿宋" w:cs="仿宋"/>
          <w:sz w:val="24"/>
          <w:szCs w:val="24"/>
          <w:lang w:eastAsia="zh-CN"/>
        </w:rPr>
        <w:t>价</w:t>
      </w:r>
      <w:r>
        <w:rPr>
          <w:rFonts w:hint="eastAsia" w:ascii="仿宋" w:hAnsi="仿宋" w:eastAsia="仿宋" w:cs="仿宋"/>
          <w:sz w:val="24"/>
          <w:szCs w:val="24"/>
        </w:rPr>
        <w:t>；</w:t>
      </w:r>
    </w:p>
    <w:p>
      <w:pPr>
        <w:numPr>
          <w:ilvl w:val="0"/>
          <w:numId w:val="5"/>
        </w:numPr>
        <w:tabs>
          <w:tab w:val="left" w:pos="709"/>
        </w:tabs>
        <w:topLinePunct/>
        <w:snapToGrid w:val="0"/>
        <w:spacing w:line="360" w:lineRule="auto"/>
        <w:ind w:left="0" w:firstLine="420"/>
        <w:rPr>
          <w:rFonts w:hint="eastAsia" w:ascii="仿宋" w:hAnsi="仿宋" w:eastAsia="仿宋" w:cs="仿宋"/>
          <w:sz w:val="24"/>
          <w:szCs w:val="24"/>
        </w:rPr>
      </w:pPr>
      <w:r>
        <w:rPr>
          <w:rFonts w:hint="eastAsia" w:ascii="仿宋" w:hAnsi="仿宋" w:eastAsia="仿宋" w:cs="仿宋"/>
          <w:sz w:val="24"/>
          <w:szCs w:val="24"/>
        </w:rPr>
        <w:t>不与其他</w:t>
      </w:r>
      <w:r>
        <w:rPr>
          <w:rFonts w:hint="eastAsia" w:ascii="仿宋" w:hAnsi="仿宋" w:eastAsia="仿宋" w:cs="仿宋"/>
          <w:sz w:val="24"/>
          <w:szCs w:val="24"/>
          <w:lang w:eastAsia="zh-CN"/>
        </w:rPr>
        <w:t>响应人</w:t>
      </w:r>
      <w:r>
        <w:rPr>
          <w:rFonts w:hint="eastAsia" w:ascii="仿宋" w:hAnsi="仿宋" w:eastAsia="仿宋" w:cs="仿宋"/>
          <w:sz w:val="24"/>
          <w:szCs w:val="24"/>
        </w:rPr>
        <w:t>相互串通参</w:t>
      </w:r>
      <w:r>
        <w:rPr>
          <w:rFonts w:hint="eastAsia" w:ascii="仿宋" w:hAnsi="仿宋" w:eastAsia="仿宋" w:cs="仿宋"/>
          <w:sz w:val="24"/>
          <w:szCs w:val="24"/>
          <w:lang w:eastAsia="zh-CN"/>
        </w:rPr>
        <w:t>价</w:t>
      </w:r>
      <w:r>
        <w:rPr>
          <w:rFonts w:hint="eastAsia" w:ascii="仿宋" w:hAnsi="仿宋" w:eastAsia="仿宋" w:cs="仿宋"/>
          <w:sz w:val="24"/>
          <w:szCs w:val="24"/>
        </w:rPr>
        <w:t>或订立攻守同盟；</w:t>
      </w:r>
    </w:p>
    <w:p>
      <w:pPr>
        <w:numPr>
          <w:ilvl w:val="0"/>
          <w:numId w:val="5"/>
        </w:numPr>
        <w:tabs>
          <w:tab w:val="left" w:pos="709"/>
        </w:tabs>
        <w:topLinePunct/>
        <w:snapToGrid w:val="0"/>
        <w:spacing w:line="360" w:lineRule="auto"/>
        <w:ind w:left="0" w:firstLine="420"/>
        <w:rPr>
          <w:rFonts w:hint="eastAsia" w:ascii="仿宋" w:hAnsi="仿宋" w:eastAsia="仿宋" w:cs="仿宋"/>
          <w:sz w:val="24"/>
          <w:szCs w:val="24"/>
        </w:rPr>
      </w:pPr>
      <w:r>
        <w:rPr>
          <w:rFonts w:hint="eastAsia" w:ascii="仿宋" w:hAnsi="仿宋" w:eastAsia="仿宋" w:cs="仿宋"/>
          <w:sz w:val="24"/>
          <w:szCs w:val="24"/>
        </w:rPr>
        <w:t>不与</w:t>
      </w:r>
      <w:r>
        <w:rPr>
          <w:rFonts w:hint="eastAsia" w:ascii="仿宋" w:hAnsi="仿宋" w:eastAsia="仿宋" w:cs="仿宋"/>
          <w:sz w:val="24"/>
          <w:szCs w:val="24"/>
          <w:lang w:eastAsia="zh-CN"/>
        </w:rPr>
        <w:t>比价</w:t>
      </w:r>
      <w:r>
        <w:rPr>
          <w:rFonts w:hint="eastAsia" w:ascii="仿宋" w:hAnsi="仿宋" w:eastAsia="仿宋" w:cs="仿宋"/>
          <w:sz w:val="24"/>
          <w:szCs w:val="24"/>
        </w:rPr>
        <w:t>人或</w:t>
      </w:r>
      <w:r>
        <w:rPr>
          <w:rFonts w:hint="eastAsia" w:ascii="仿宋" w:hAnsi="仿宋" w:eastAsia="仿宋" w:cs="仿宋"/>
          <w:sz w:val="24"/>
          <w:szCs w:val="24"/>
          <w:lang w:eastAsia="zh-CN"/>
        </w:rPr>
        <w:t>比价</w:t>
      </w:r>
      <w:r>
        <w:rPr>
          <w:rFonts w:hint="eastAsia" w:ascii="仿宋" w:hAnsi="仿宋" w:eastAsia="仿宋" w:cs="仿宋"/>
          <w:sz w:val="24"/>
          <w:szCs w:val="24"/>
        </w:rPr>
        <w:t>代理机构串通参</w:t>
      </w:r>
      <w:r>
        <w:rPr>
          <w:rFonts w:hint="eastAsia" w:ascii="仿宋" w:hAnsi="仿宋" w:eastAsia="仿宋" w:cs="仿宋"/>
          <w:sz w:val="24"/>
          <w:szCs w:val="24"/>
          <w:lang w:eastAsia="zh-CN"/>
        </w:rPr>
        <w:t>价</w:t>
      </w:r>
      <w:r>
        <w:rPr>
          <w:rFonts w:hint="eastAsia" w:ascii="仿宋" w:hAnsi="仿宋" w:eastAsia="仿宋" w:cs="仿宋"/>
          <w:sz w:val="24"/>
          <w:szCs w:val="24"/>
        </w:rPr>
        <w:t>；</w:t>
      </w:r>
    </w:p>
    <w:p>
      <w:pPr>
        <w:numPr>
          <w:ilvl w:val="0"/>
          <w:numId w:val="5"/>
        </w:numPr>
        <w:tabs>
          <w:tab w:val="left" w:pos="709"/>
        </w:tabs>
        <w:topLinePunct/>
        <w:snapToGrid w:val="0"/>
        <w:spacing w:line="360" w:lineRule="auto"/>
        <w:ind w:left="0" w:firstLine="420"/>
        <w:rPr>
          <w:rFonts w:hint="eastAsia" w:ascii="仿宋" w:hAnsi="仿宋" w:eastAsia="仿宋" w:cs="仿宋"/>
          <w:sz w:val="24"/>
          <w:szCs w:val="24"/>
        </w:rPr>
      </w:pPr>
      <w:r>
        <w:rPr>
          <w:rFonts w:hint="eastAsia" w:ascii="仿宋" w:hAnsi="仿宋" w:eastAsia="仿宋" w:cs="仿宋"/>
          <w:sz w:val="24"/>
          <w:szCs w:val="24"/>
        </w:rPr>
        <w:t>不向</w:t>
      </w:r>
      <w:r>
        <w:rPr>
          <w:rFonts w:hint="eastAsia" w:ascii="仿宋" w:hAnsi="仿宋" w:eastAsia="仿宋" w:cs="仿宋"/>
          <w:sz w:val="24"/>
          <w:szCs w:val="24"/>
          <w:lang w:eastAsia="zh-CN"/>
        </w:rPr>
        <w:t>比价</w:t>
      </w:r>
      <w:r>
        <w:rPr>
          <w:rFonts w:hint="eastAsia" w:ascii="仿宋" w:hAnsi="仿宋" w:eastAsia="仿宋" w:cs="仿宋"/>
          <w:sz w:val="24"/>
          <w:szCs w:val="24"/>
        </w:rPr>
        <w:t>人、</w:t>
      </w:r>
      <w:r>
        <w:rPr>
          <w:rFonts w:hint="eastAsia" w:ascii="仿宋" w:hAnsi="仿宋" w:eastAsia="仿宋" w:cs="仿宋"/>
          <w:sz w:val="24"/>
          <w:szCs w:val="24"/>
          <w:lang w:eastAsia="zh-CN"/>
        </w:rPr>
        <w:t>比价</w:t>
      </w:r>
      <w:r>
        <w:rPr>
          <w:rFonts w:hint="eastAsia" w:ascii="仿宋" w:hAnsi="仿宋" w:eastAsia="仿宋" w:cs="仿宋"/>
          <w:sz w:val="24"/>
          <w:szCs w:val="24"/>
        </w:rPr>
        <w:t>代理机构或</w:t>
      </w:r>
      <w:r>
        <w:rPr>
          <w:rFonts w:hint="eastAsia" w:ascii="仿宋" w:hAnsi="仿宋" w:eastAsia="仿宋" w:cs="仿宋"/>
          <w:sz w:val="24"/>
          <w:szCs w:val="24"/>
          <w:lang w:eastAsia="zh-CN"/>
        </w:rPr>
        <w:t>评价</w:t>
      </w:r>
      <w:r>
        <w:rPr>
          <w:rFonts w:hint="eastAsia" w:ascii="仿宋" w:hAnsi="仿宋" w:eastAsia="仿宋" w:cs="仿宋"/>
          <w:sz w:val="24"/>
          <w:szCs w:val="24"/>
        </w:rPr>
        <w:t>委员会成员行贿，包括提供现金(礼金)、礼券、礼品、购物卡、有价证券等财物，或娱乐、宴请、旅游等活动，或支付应由其个人承担的学费、餐费、医药费等各种费用等；</w:t>
      </w:r>
    </w:p>
    <w:p>
      <w:pPr>
        <w:numPr>
          <w:ilvl w:val="0"/>
          <w:numId w:val="5"/>
        </w:numPr>
        <w:tabs>
          <w:tab w:val="left" w:pos="709"/>
        </w:tabs>
        <w:topLinePunct/>
        <w:snapToGrid w:val="0"/>
        <w:spacing w:line="360" w:lineRule="auto"/>
        <w:ind w:left="0" w:firstLine="420"/>
        <w:rPr>
          <w:rFonts w:hint="eastAsia" w:ascii="仿宋" w:hAnsi="仿宋" w:eastAsia="仿宋" w:cs="仿宋"/>
          <w:sz w:val="24"/>
          <w:szCs w:val="24"/>
        </w:rPr>
      </w:pPr>
      <w:r>
        <w:rPr>
          <w:rFonts w:hint="eastAsia" w:ascii="仿宋" w:hAnsi="仿宋" w:eastAsia="仿宋" w:cs="仿宋"/>
          <w:sz w:val="24"/>
          <w:szCs w:val="24"/>
        </w:rPr>
        <w:t>不通过非正常渠道探听采购过程中应当保密的信息，包括(潜在)</w:t>
      </w:r>
      <w:r>
        <w:rPr>
          <w:rFonts w:hint="eastAsia" w:ascii="仿宋" w:hAnsi="仿宋" w:eastAsia="仿宋" w:cs="仿宋"/>
          <w:sz w:val="24"/>
          <w:szCs w:val="24"/>
          <w:lang w:eastAsia="zh-CN"/>
        </w:rPr>
        <w:t>响应人</w:t>
      </w:r>
      <w:r>
        <w:rPr>
          <w:rFonts w:hint="eastAsia" w:ascii="仿宋" w:hAnsi="仿宋" w:eastAsia="仿宋" w:cs="仿宋"/>
          <w:sz w:val="24"/>
          <w:szCs w:val="24"/>
        </w:rPr>
        <w:t>的数量与名称、</w:t>
      </w:r>
      <w:r>
        <w:rPr>
          <w:rFonts w:hint="eastAsia" w:ascii="仿宋" w:hAnsi="仿宋" w:eastAsia="仿宋" w:cs="仿宋"/>
          <w:sz w:val="24"/>
          <w:szCs w:val="24"/>
          <w:lang w:eastAsia="zh-CN"/>
        </w:rPr>
        <w:t>评价</w:t>
      </w:r>
      <w:r>
        <w:rPr>
          <w:rFonts w:hint="eastAsia" w:ascii="仿宋" w:hAnsi="仿宋" w:eastAsia="仿宋" w:cs="仿宋"/>
          <w:sz w:val="24"/>
          <w:szCs w:val="24"/>
        </w:rPr>
        <w:t>委员会成员名单和联系方式、其他</w:t>
      </w:r>
      <w:r>
        <w:rPr>
          <w:rFonts w:hint="eastAsia" w:ascii="仿宋" w:hAnsi="仿宋" w:eastAsia="仿宋" w:cs="仿宋"/>
          <w:sz w:val="24"/>
          <w:szCs w:val="24"/>
          <w:lang w:eastAsia="zh-CN"/>
        </w:rPr>
        <w:t>响应人</w:t>
      </w:r>
      <w:r>
        <w:rPr>
          <w:rFonts w:hint="eastAsia" w:ascii="仿宋" w:hAnsi="仿宋" w:eastAsia="仿宋" w:cs="仿宋"/>
          <w:sz w:val="24"/>
          <w:szCs w:val="24"/>
        </w:rPr>
        <w:t>的</w:t>
      </w:r>
      <w:r>
        <w:rPr>
          <w:rFonts w:hint="eastAsia" w:ascii="仿宋" w:hAnsi="仿宋" w:eastAsia="仿宋" w:cs="仿宋"/>
          <w:sz w:val="24"/>
          <w:szCs w:val="24"/>
          <w:lang w:eastAsia="zh-CN"/>
        </w:rPr>
        <w:t>响应文件</w:t>
      </w:r>
      <w:r>
        <w:rPr>
          <w:rFonts w:hint="eastAsia" w:ascii="仿宋" w:hAnsi="仿宋" w:eastAsia="仿宋" w:cs="仿宋"/>
          <w:sz w:val="24"/>
          <w:szCs w:val="24"/>
        </w:rPr>
        <w:t>、</w:t>
      </w:r>
      <w:r>
        <w:rPr>
          <w:rFonts w:hint="eastAsia" w:ascii="仿宋" w:hAnsi="仿宋" w:eastAsia="仿宋" w:cs="仿宋"/>
          <w:sz w:val="24"/>
          <w:szCs w:val="24"/>
          <w:lang w:eastAsia="zh-CN"/>
        </w:rPr>
        <w:t>评价</w:t>
      </w:r>
      <w:r>
        <w:rPr>
          <w:rFonts w:hint="eastAsia" w:ascii="仿宋" w:hAnsi="仿宋" w:eastAsia="仿宋" w:cs="仿宋"/>
          <w:sz w:val="24"/>
          <w:szCs w:val="24"/>
        </w:rPr>
        <w:t>情况及中</w:t>
      </w:r>
      <w:r>
        <w:rPr>
          <w:rFonts w:hint="eastAsia" w:ascii="仿宋" w:hAnsi="仿宋" w:eastAsia="仿宋" w:cs="仿宋"/>
          <w:sz w:val="24"/>
          <w:szCs w:val="24"/>
          <w:lang w:eastAsia="zh-CN"/>
        </w:rPr>
        <w:t>价</w:t>
      </w:r>
      <w:r>
        <w:rPr>
          <w:rFonts w:hint="eastAsia" w:ascii="仿宋" w:hAnsi="仿宋" w:eastAsia="仿宋" w:cs="仿宋"/>
          <w:sz w:val="24"/>
          <w:szCs w:val="24"/>
        </w:rPr>
        <w:t>推荐意见等；</w:t>
      </w:r>
    </w:p>
    <w:p>
      <w:pPr>
        <w:numPr>
          <w:ilvl w:val="0"/>
          <w:numId w:val="5"/>
        </w:numPr>
        <w:tabs>
          <w:tab w:val="left" w:pos="709"/>
        </w:tabs>
        <w:topLinePunct/>
        <w:snapToGrid w:val="0"/>
        <w:spacing w:line="360" w:lineRule="auto"/>
        <w:ind w:left="0" w:firstLine="420"/>
        <w:rPr>
          <w:rFonts w:hint="eastAsia" w:ascii="仿宋" w:hAnsi="仿宋" w:eastAsia="仿宋" w:cs="仿宋"/>
          <w:sz w:val="24"/>
          <w:szCs w:val="24"/>
        </w:rPr>
      </w:pPr>
      <w:r>
        <w:rPr>
          <w:rFonts w:hint="eastAsia" w:ascii="仿宋" w:hAnsi="仿宋" w:eastAsia="仿宋" w:cs="仿宋"/>
          <w:sz w:val="24"/>
          <w:szCs w:val="24"/>
        </w:rPr>
        <w:t>不私下接触</w:t>
      </w:r>
      <w:r>
        <w:rPr>
          <w:rFonts w:hint="eastAsia" w:ascii="仿宋" w:hAnsi="仿宋" w:eastAsia="仿宋" w:cs="仿宋"/>
          <w:sz w:val="24"/>
          <w:szCs w:val="24"/>
          <w:lang w:eastAsia="zh-CN"/>
        </w:rPr>
        <w:t>比价</w:t>
      </w:r>
      <w:r>
        <w:rPr>
          <w:rFonts w:hint="eastAsia" w:ascii="仿宋" w:hAnsi="仿宋" w:eastAsia="仿宋" w:cs="仿宋"/>
          <w:sz w:val="24"/>
          <w:szCs w:val="24"/>
        </w:rPr>
        <w:t>人、</w:t>
      </w:r>
      <w:r>
        <w:rPr>
          <w:rFonts w:hint="eastAsia" w:ascii="仿宋" w:hAnsi="仿宋" w:eastAsia="仿宋" w:cs="仿宋"/>
          <w:sz w:val="24"/>
          <w:szCs w:val="24"/>
          <w:lang w:eastAsia="zh-CN"/>
        </w:rPr>
        <w:t>比价</w:t>
      </w:r>
      <w:r>
        <w:rPr>
          <w:rFonts w:hint="eastAsia" w:ascii="仿宋" w:hAnsi="仿宋" w:eastAsia="仿宋" w:cs="仿宋"/>
          <w:sz w:val="24"/>
          <w:szCs w:val="24"/>
        </w:rPr>
        <w:t>代理机构或</w:t>
      </w:r>
      <w:r>
        <w:rPr>
          <w:rFonts w:hint="eastAsia" w:ascii="仿宋" w:hAnsi="仿宋" w:eastAsia="仿宋" w:cs="仿宋"/>
          <w:sz w:val="24"/>
          <w:szCs w:val="24"/>
          <w:lang w:eastAsia="zh-CN"/>
        </w:rPr>
        <w:t>评价</w:t>
      </w:r>
      <w:r>
        <w:rPr>
          <w:rFonts w:hint="eastAsia" w:ascii="仿宋" w:hAnsi="仿宋" w:eastAsia="仿宋" w:cs="仿宋"/>
          <w:sz w:val="24"/>
          <w:szCs w:val="24"/>
        </w:rPr>
        <w:t>委员会成员，利用人际关系干扰</w:t>
      </w:r>
      <w:r>
        <w:rPr>
          <w:rFonts w:hint="eastAsia" w:ascii="仿宋" w:hAnsi="仿宋" w:eastAsia="仿宋" w:cs="仿宋"/>
          <w:sz w:val="24"/>
          <w:szCs w:val="24"/>
          <w:lang w:eastAsia="zh-CN"/>
        </w:rPr>
        <w:t>比价</w:t>
      </w:r>
      <w:r>
        <w:rPr>
          <w:rFonts w:hint="eastAsia" w:ascii="仿宋" w:hAnsi="仿宋" w:eastAsia="仿宋" w:cs="仿宋"/>
          <w:sz w:val="24"/>
          <w:szCs w:val="24"/>
        </w:rPr>
        <w:t>参</w:t>
      </w:r>
      <w:r>
        <w:rPr>
          <w:rFonts w:hint="eastAsia" w:ascii="仿宋" w:hAnsi="仿宋" w:eastAsia="仿宋" w:cs="仿宋"/>
          <w:sz w:val="24"/>
          <w:szCs w:val="24"/>
          <w:lang w:eastAsia="zh-CN"/>
        </w:rPr>
        <w:t>价</w:t>
      </w:r>
      <w:r>
        <w:rPr>
          <w:rFonts w:hint="eastAsia" w:ascii="仿宋" w:hAnsi="仿宋" w:eastAsia="仿宋" w:cs="仿宋"/>
          <w:sz w:val="24"/>
          <w:szCs w:val="24"/>
        </w:rPr>
        <w:t>活动；</w:t>
      </w:r>
    </w:p>
    <w:p>
      <w:pPr>
        <w:numPr>
          <w:ilvl w:val="0"/>
          <w:numId w:val="5"/>
        </w:numPr>
        <w:tabs>
          <w:tab w:val="left" w:pos="709"/>
        </w:tabs>
        <w:topLinePunct/>
        <w:snapToGrid w:val="0"/>
        <w:spacing w:line="360" w:lineRule="auto"/>
        <w:ind w:left="0" w:firstLine="420"/>
        <w:rPr>
          <w:rFonts w:hint="eastAsia" w:ascii="仿宋" w:hAnsi="仿宋" w:eastAsia="仿宋" w:cs="仿宋"/>
          <w:sz w:val="24"/>
          <w:szCs w:val="24"/>
        </w:rPr>
      </w:pPr>
      <w:r>
        <w:rPr>
          <w:rFonts w:hint="eastAsia" w:ascii="仿宋" w:hAnsi="仿宋" w:eastAsia="仿宋" w:cs="仿宋"/>
          <w:sz w:val="24"/>
          <w:szCs w:val="24"/>
        </w:rPr>
        <w:t>不在办公场所、</w:t>
      </w:r>
      <w:r>
        <w:rPr>
          <w:rFonts w:hint="eastAsia" w:ascii="仿宋" w:hAnsi="仿宋" w:eastAsia="仿宋" w:cs="仿宋"/>
          <w:sz w:val="24"/>
          <w:szCs w:val="24"/>
          <w:lang w:eastAsia="zh-CN"/>
        </w:rPr>
        <w:t>比价</w:t>
      </w:r>
      <w:r>
        <w:rPr>
          <w:rFonts w:hint="eastAsia" w:ascii="仿宋" w:hAnsi="仿宋" w:eastAsia="仿宋" w:cs="仿宋"/>
          <w:sz w:val="24"/>
          <w:szCs w:val="24"/>
        </w:rPr>
        <w:t>现场寻衅滋事、无理取闹或以其他手段非法干预、影响</w:t>
      </w:r>
      <w:r>
        <w:rPr>
          <w:rFonts w:hint="eastAsia" w:ascii="仿宋" w:hAnsi="仿宋" w:eastAsia="仿宋" w:cs="仿宋"/>
          <w:sz w:val="24"/>
          <w:szCs w:val="24"/>
          <w:lang w:eastAsia="zh-CN"/>
        </w:rPr>
        <w:t>比价</w:t>
      </w:r>
      <w:r>
        <w:rPr>
          <w:rFonts w:hint="eastAsia" w:ascii="仿宋" w:hAnsi="仿宋" w:eastAsia="仿宋" w:cs="仿宋"/>
          <w:sz w:val="24"/>
          <w:szCs w:val="24"/>
        </w:rPr>
        <w:t>的过程和结果；</w:t>
      </w:r>
    </w:p>
    <w:p>
      <w:pPr>
        <w:numPr>
          <w:ilvl w:val="0"/>
          <w:numId w:val="5"/>
        </w:numPr>
        <w:tabs>
          <w:tab w:val="left" w:pos="709"/>
        </w:tabs>
        <w:topLinePunct/>
        <w:snapToGrid w:val="0"/>
        <w:spacing w:line="360" w:lineRule="auto"/>
        <w:ind w:left="0" w:firstLine="420"/>
        <w:rPr>
          <w:rFonts w:hint="eastAsia" w:ascii="仿宋" w:hAnsi="仿宋" w:eastAsia="仿宋" w:cs="仿宋"/>
          <w:sz w:val="24"/>
          <w:szCs w:val="24"/>
        </w:rPr>
      </w:pPr>
      <w:r>
        <w:rPr>
          <w:rFonts w:hint="eastAsia" w:ascii="仿宋" w:hAnsi="仿宋" w:eastAsia="仿宋" w:cs="仿宋"/>
          <w:sz w:val="24"/>
          <w:szCs w:val="24"/>
        </w:rPr>
        <w:t>不捏造事实、伪造材料，或以非法取得的材料进行恶意投诉与诬陷；不毫无根据地散播不实消息，诋毁他人名誉，主观臆断反映问题与诉求；</w:t>
      </w:r>
    </w:p>
    <w:p>
      <w:pPr>
        <w:numPr>
          <w:ilvl w:val="0"/>
          <w:numId w:val="5"/>
        </w:numPr>
        <w:tabs>
          <w:tab w:val="left" w:pos="709"/>
        </w:tabs>
        <w:topLinePunct/>
        <w:snapToGrid w:val="0"/>
        <w:spacing w:line="360" w:lineRule="auto"/>
        <w:ind w:left="0" w:firstLine="420"/>
        <w:rPr>
          <w:rFonts w:hint="eastAsia" w:ascii="仿宋" w:hAnsi="仿宋" w:eastAsia="仿宋" w:cs="仿宋"/>
          <w:sz w:val="24"/>
          <w:szCs w:val="24"/>
        </w:rPr>
      </w:pPr>
      <w:r>
        <w:rPr>
          <w:rFonts w:hint="eastAsia" w:ascii="仿宋" w:hAnsi="仿宋" w:eastAsia="仿宋" w:cs="仿宋"/>
          <w:sz w:val="24"/>
          <w:szCs w:val="24"/>
        </w:rPr>
        <w:t>不以低于成本的报价参</w:t>
      </w:r>
      <w:r>
        <w:rPr>
          <w:rFonts w:hint="eastAsia" w:ascii="仿宋" w:hAnsi="仿宋" w:eastAsia="仿宋" w:cs="仿宋"/>
          <w:sz w:val="24"/>
          <w:szCs w:val="24"/>
          <w:lang w:eastAsia="zh-CN"/>
        </w:rPr>
        <w:t>价</w:t>
      </w:r>
      <w:r>
        <w:rPr>
          <w:rFonts w:hint="eastAsia" w:ascii="仿宋" w:hAnsi="仿宋" w:eastAsia="仿宋" w:cs="仿宋"/>
          <w:sz w:val="24"/>
          <w:szCs w:val="24"/>
        </w:rPr>
        <w:t>；</w:t>
      </w:r>
    </w:p>
    <w:p>
      <w:pPr>
        <w:numPr>
          <w:ilvl w:val="0"/>
          <w:numId w:val="5"/>
        </w:numPr>
        <w:tabs>
          <w:tab w:val="left" w:pos="709"/>
        </w:tabs>
        <w:topLinePunct/>
        <w:snapToGrid w:val="0"/>
        <w:spacing w:line="360" w:lineRule="auto"/>
        <w:ind w:left="0" w:firstLine="420"/>
        <w:rPr>
          <w:rFonts w:hint="eastAsia" w:ascii="仿宋" w:hAnsi="仿宋" w:eastAsia="仿宋" w:cs="仿宋"/>
          <w:sz w:val="24"/>
          <w:szCs w:val="24"/>
        </w:rPr>
      </w:pPr>
      <w:r>
        <w:rPr>
          <w:rFonts w:hint="eastAsia" w:ascii="仿宋" w:hAnsi="仿宋" w:eastAsia="仿宋" w:cs="仿宋"/>
          <w:sz w:val="24"/>
          <w:szCs w:val="24"/>
        </w:rPr>
        <w:t>不以其他方式排挤其他</w:t>
      </w:r>
      <w:r>
        <w:rPr>
          <w:rFonts w:hint="eastAsia" w:ascii="仿宋" w:hAnsi="仿宋" w:eastAsia="仿宋" w:cs="仿宋"/>
          <w:sz w:val="24"/>
          <w:szCs w:val="24"/>
          <w:lang w:eastAsia="zh-CN"/>
        </w:rPr>
        <w:t>响应人</w:t>
      </w:r>
      <w:r>
        <w:rPr>
          <w:rFonts w:hint="eastAsia" w:ascii="仿宋" w:hAnsi="仿宋" w:eastAsia="仿宋" w:cs="仿宋"/>
          <w:sz w:val="24"/>
          <w:szCs w:val="24"/>
        </w:rPr>
        <w:t>的公平竞争。</w:t>
      </w:r>
    </w:p>
    <w:p>
      <w:pPr>
        <w:topLinePunct/>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如发生任何违反本承诺的行为，除按法律法规接受处罚外，</w:t>
      </w:r>
      <w:r>
        <w:rPr>
          <w:rFonts w:hint="eastAsia" w:ascii="仿宋" w:hAnsi="仿宋" w:eastAsia="仿宋" w:cs="仿宋"/>
          <w:sz w:val="24"/>
          <w:szCs w:val="24"/>
          <w:lang w:eastAsia="zh-CN"/>
        </w:rPr>
        <w:t>比价</w:t>
      </w:r>
      <w:r>
        <w:rPr>
          <w:rFonts w:hint="eastAsia" w:ascii="仿宋" w:hAnsi="仿宋" w:eastAsia="仿宋" w:cs="仿宋"/>
          <w:sz w:val="24"/>
          <w:szCs w:val="24"/>
        </w:rPr>
        <w:t>人有权否决我方本次参选、宣布中选无效、暂停甚至取消我方参加</w:t>
      </w:r>
      <w:r>
        <w:rPr>
          <w:rFonts w:hint="eastAsia" w:ascii="仿宋" w:hAnsi="仿宋" w:eastAsia="仿宋" w:cs="仿宋"/>
          <w:sz w:val="24"/>
          <w:szCs w:val="24"/>
          <w:lang w:eastAsia="zh-CN"/>
        </w:rPr>
        <w:t>比价</w:t>
      </w:r>
      <w:r>
        <w:rPr>
          <w:rFonts w:hint="eastAsia" w:ascii="仿宋" w:hAnsi="仿宋" w:eastAsia="仿宋" w:cs="仿宋"/>
          <w:sz w:val="24"/>
          <w:szCs w:val="24"/>
        </w:rPr>
        <w:t>人后续</w:t>
      </w:r>
      <w:r>
        <w:rPr>
          <w:rFonts w:hint="eastAsia" w:ascii="仿宋" w:hAnsi="仿宋" w:eastAsia="仿宋" w:cs="仿宋"/>
          <w:sz w:val="24"/>
          <w:szCs w:val="24"/>
          <w:lang w:eastAsia="zh-CN"/>
        </w:rPr>
        <w:t>比价</w:t>
      </w:r>
      <w:r>
        <w:rPr>
          <w:rFonts w:hint="eastAsia" w:ascii="仿宋" w:hAnsi="仿宋" w:eastAsia="仿宋" w:cs="仿宋"/>
          <w:sz w:val="24"/>
          <w:szCs w:val="24"/>
        </w:rPr>
        <w:t>项目的参选资格等。</w:t>
      </w:r>
    </w:p>
    <w:p>
      <w:pPr>
        <w:autoSpaceDE w:val="0"/>
        <w:autoSpaceDN w:val="0"/>
        <w:spacing w:line="360" w:lineRule="auto"/>
        <w:jc w:val="center"/>
        <w:outlineLvl w:val="9"/>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                          </w:t>
      </w:r>
    </w:p>
    <w:p>
      <w:pPr>
        <w:autoSpaceDE w:val="0"/>
        <w:autoSpaceDN w:val="0"/>
        <w:spacing w:line="360" w:lineRule="auto"/>
        <w:jc w:val="center"/>
        <w:outlineLvl w:val="9"/>
        <w:rPr>
          <w:rFonts w:hint="eastAsia" w:ascii="仿宋" w:hAnsi="仿宋" w:eastAsia="仿宋" w:cs="仿宋"/>
          <w:b w:val="0"/>
          <w:bCs w:val="0"/>
          <w:color w:val="000000"/>
          <w:kern w:val="0"/>
          <w:sz w:val="24"/>
          <w:szCs w:val="24"/>
          <w:highlight w:val="none"/>
          <w:lang w:val="zh-CN"/>
        </w:rPr>
      </w:pPr>
      <w:r>
        <w:rPr>
          <w:rFonts w:hint="eastAsia" w:ascii="仿宋" w:hAnsi="仿宋" w:eastAsia="仿宋" w:cs="仿宋"/>
          <w:b w:val="0"/>
          <w:bCs w:val="0"/>
          <w:sz w:val="24"/>
          <w:szCs w:val="24"/>
          <w:lang w:val="en-US" w:eastAsia="zh-CN"/>
        </w:rPr>
        <w:t xml:space="preserve">                          </w:t>
      </w:r>
      <w:r>
        <w:rPr>
          <w:rFonts w:hint="eastAsia" w:ascii="仿宋" w:hAnsi="仿宋" w:eastAsia="仿宋" w:cs="仿宋"/>
          <w:b w:val="0"/>
          <w:bCs w:val="0"/>
          <w:sz w:val="24"/>
          <w:szCs w:val="24"/>
          <w:lang w:eastAsia="zh-CN"/>
        </w:rPr>
        <w:t>响应人名称</w:t>
      </w:r>
      <w:r>
        <w:rPr>
          <w:rFonts w:hint="eastAsia" w:ascii="仿宋" w:hAnsi="仿宋" w:eastAsia="仿宋" w:cs="仿宋"/>
          <w:b w:val="0"/>
          <w:bCs w:val="0"/>
          <w:color w:val="000000"/>
          <w:kern w:val="0"/>
          <w:sz w:val="24"/>
          <w:szCs w:val="24"/>
          <w:highlight w:val="none"/>
          <w:lang w:val="zh-CN"/>
        </w:rPr>
        <w:t>：</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rPr>
        <w:t xml:space="preserve">           </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lang w:val="zh-CN"/>
        </w:rPr>
        <w:t>（公章）</w:t>
      </w:r>
    </w:p>
    <w:p>
      <w:pPr>
        <w:autoSpaceDE w:val="0"/>
        <w:autoSpaceDN w:val="0"/>
        <w:spacing w:line="360" w:lineRule="auto"/>
        <w:jc w:val="center"/>
        <w:outlineLvl w:val="9"/>
        <w:rPr>
          <w:rFonts w:hint="eastAsia" w:ascii="仿宋" w:hAnsi="仿宋" w:eastAsia="仿宋" w:cs="仿宋"/>
          <w:b w:val="0"/>
          <w:bCs w:val="0"/>
          <w:color w:val="000000"/>
          <w:kern w:val="0"/>
          <w:sz w:val="24"/>
          <w:szCs w:val="24"/>
          <w:highlight w:val="none"/>
          <w:lang w:val="zh-CN"/>
        </w:rPr>
      </w:pPr>
      <w:r>
        <w:rPr>
          <w:rFonts w:hint="eastAsia" w:ascii="仿宋" w:hAnsi="仿宋" w:eastAsia="仿宋" w:cs="仿宋"/>
          <w:b w:val="0"/>
          <w:bCs w:val="0"/>
          <w:color w:val="000000"/>
          <w:kern w:val="0"/>
          <w:sz w:val="24"/>
          <w:szCs w:val="24"/>
          <w:highlight w:val="none"/>
          <w:lang w:val="en-US" w:eastAsia="zh-CN"/>
        </w:rPr>
        <w:t xml:space="preserve">                     </w:t>
      </w:r>
      <w:r>
        <w:rPr>
          <w:rFonts w:hint="eastAsia" w:ascii="仿宋" w:hAnsi="仿宋" w:eastAsia="仿宋" w:cs="仿宋"/>
          <w:b w:val="0"/>
          <w:bCs w:val="0"/>
          <w:color w:val="000000"/>
          <w:kern w:val="0"/>
          <w:sz w:val="24"/>
          <w:szCs w:val="24"/>
          <w:highlight w:val="none"/>
          <w:lang w:val="zh-CN"/>
        </w:rPr>
        <w:t>法定代表人或委托代理人：</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lang w:val="en-US" w:eastAsia="zh-CN"/>
        </w:rPr>
        <w:t xml:space="preserve">   </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lang w:val="zh-CN"/>
        </w:rPr>
        <w:t>（签字或盖章）</w:t>
      </w:r>
    </w:p>
    <w:p>
      <w:pPr>
        <w:widowControl/>
        <w:spacing w:line="360" w:lineRule="auto"/>
        <w:ind w:firstLine="5760" w:firstLineChars="2400"/>
        <w:jc w:val="left"/>
        <w:rPr>
          <w:rFonts w:hint="eastAsia" w:ascii="仿宋" w:hAnsi="仿宋" w:eastAsia="仿宋" w:cs="仿宋"/>
          <w:b/>
          <w:bCs/>
          <w:color w:val="000000"/>
          <w:kern w:val="0"/>
          <w:sz w:val="24"/>
          <w:szCs w:val="24"/>
          <w:highlight w:val="none"/>
          <w:u w:val="none"/>
          <w:lang w:val="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ascii="仿宋" w:hAnsi="仿宋" w:eastAsia="仿宋" w:cs="仿宋"/>
          <w:b w:val="0"/>
          <w:bCs w:val="0"/>
          <w:sz w:val="24"/>
          <w:szCs w:val="24"/>
        </w:rPr>
        <w:t xml:space="preserve"> </w:t>
      </w:r>
      <w:r>
        <w:rPr>
          <w:rFonts w:hint="eastAsia" w:ascii="仿宋" w:hAnsi="仿宋" w:eastAsia="仿宋" w:cs="仿宋"/>
          <w:b w:val="0"/>
          <w:bCs w:val="0"/>
          <w:sz w:val="24"/>
          <w:szCs w:val="24"/>
          <w:u w:val="single"/>
        </w:rPr>
        <w:t xml:space="preserve"> </w:t>
      </w:r>
      <w:r>
        <w:rPr>
          <w:rFonts w:hint="eastAsia" w:ascii="仿宋" w:hAnsi="仿宋" w:eastAsia="仿宋" w:cs="仿宋"/>
          <w:b w:val="0"/>
          <w:bCs w:val="0"/>
          <w:sz w:val="24"/>
          <w:szCs w:val="24"/>
          <w:u w:val="single"/>
          <w:lang w:val="en-US" w:eastAsia="zh-CN"/>
        </w:rPr>
        <w:t xml:space="preserve">  </w:t>
      </w:r>
      <w:r>
        <w:rPr>
          <w:rFonts w:hint="eastAsia" w:ascii="仿宋" w:hAnsi="仿宋" w:eastAsia="仿宋" w:cs="仿宋"/>
          <w:b w:val="0"/>
          <w:bCs w:val="0"/>
          <w:sz w:val="24"/>
          <w:szCs w:val="24"/>
          <w:u w:val="single"/>
        </w:rPr>
        <w:t xml:space="preserve">   </w:t>
      </w:r>
      <w:r>
        <w:rPr>
          <w:rFonts w:hint="eastAsia" w:ascii="仿宋" w:hAnsi="仿宋" w:eastAsia="仿宋" w:cs="仿宋"/>
          <w:b w:val="0"/>
          <w:bCs w:val="0"/>
          <w:color w:val="000000"/>
          <w:kern w:val="0"/>
          <w:sz w:val="24"/>
          <w:szCs w:val="24"/>
          <w:highlight w:val="none"/>
          <w:lang w:val="zh-CN"/>
        </w:rPr>
        <w:t>年</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rPr>
        <w:t xml:space="preserve"> </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lang w:val="zh-CN"/>
        </w:rPr>
        <w:t>月</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rPr>
        <w:t xml:space="preserve"> </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none"/>
          <w:lang w:val="zh-CN"/>
        </w:rPr>
        <w:t>日</w:t>
      </w:r>
    </w:p>
    <w:p>
      <w:pPr>
        <w:pStyle w:val="8"/>
        <w:snapToGrid w:val="0"/>
        <w:spacing w:line="240" w:lineRule="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7.资格审查资料</w:t>
      </w:r>
    </w:p>
    <w:p>
      <w:pPr>
        <w:topLinePunct/>
        <w:adjustRightInd w:val="0"/>
        <w:snapToGrid w:val="0"/>
        <w:spacing w:line="360" w:lineRule="auto"/>
        <w:rPr>
          <w:rFonts w:hint="eastAsia" w:ascii="仿宋" w:hAnsi="仿宋" w:eastAsia="仿宋" w:cs="仿宋"/>
          <w:sz w:val="24"/>
          <w:szCs w:val="21"/>
        </w:rPr>
      </w:pPr>
      <w:r>
        <w:rPr>
          <w:rFonts w:hint="eastAsia" w:ascii="仿宋" w:hAnsi="仿宋" w:eastAsia="仿宋" w:cs="仿宋"/>
          <w:sz w:val="24"/>
          <w:szCs w:val="21"/>
        </w:rPr>
        <w:t xml:space="preserve"> </w:t>
      </w:r>
    </w:p>
    <w:p>
      <w:pPr>
        <w:topLinePunct/>
        <w:adjustRightInd w:val="0"/>
        <w:snapToGrid w:val="0"/>
        <w:spacing w:line="360" w:lineRule="auto"/>
        <w:rPr>
          <w:rFonts w:hint="eastAsia" w:ascii="仿宋" w:hAnsi="仿宋" w:eastAsia="仿宋" w:cs="仿宋"/>
          <w:sz w:val="24"/>
          <w:szCs w:val="21"/>
          <w:u w:val="none"/>
        </w:rPr>
      </w:pPr>
      <w:r>
        <w:rPr>
          <w:rFonts w:hint="eastAsia" w:ascii="仿宋" w:hAnsi="仿宋" w:eastAsia="仿宋" w:cs="仿宋"/>
          <w:sz w:val="24"/>
          <w:szCs w:val="21"/>
          <w:u w:val="none"/>
        </w:rPr>
        <w:t>资格审查要求递交的文件要求，详见</w:t>
      </w:r>
      <w:r>
        <w:rPr>
          <w:rFonts w:hint="eastAsia" w:ascii="仿宋" w:hAnsi="仿宋" w:eastAsia="仿宋" w:cs="仿宋"/>
          <w:sz w:val="24"/>
          <w:szCs w:val="21"/>
          <w:u w:val="none"/>
          <w:lang w:eastAsia="zh-CN"/>
        </w:rPr>
        <w:t>比价</w:t>
      </w:r>
      <w:r>
        <w:rPr>
          <w:rFonts w:hint="eastAsia" w:ascii="仿宋" w:hAnsi="仿宋" w:eastAsia="仿宋" w:cs="仿宋"/>
          <w:sz w:val="24"/>
          <w:szCs w:val="21"/>
          <w:u w:val="none"/>
        </w:rPr>
        <w:t>文件第三章“</w:t>
      </w:r>
      <w:r>
        <w:rPr>
          <w:rFonts w:hint="eastAsia" w:ascii="仿宋" w:hAnsi="仿宋" w:eastAsia="仿宋" w:cs="仿宋"/>
          <w:sz w:val="24"/>
          <w:szCs w:val="21"/>
          <w:u w:val="none"/>
          <w:lang w:eastAsia="zh-CN"/>
        </w:rPr>
        <w:t>评价</w:t>
      </w:r>
      <w:r>
        <w:rPr>
          <w:rFonts w:hint="eastAsia" w:ascii="仿宋" w:hAnsi="仿宋" w:eastAsia="仿宋" w:cs="仿宋"/>
          <w:sz w:val="24"/>
          <w:szCs w:val="21"/>
          <w:u w:val="none"/>
        </w:rPr>
        <w:t xml:space="preserve">办法”“初步评审”。   </w:t>
      </w:r>
    </w:p>
    <w:p>
      <w:pPr>
        <w:topLinePunct/>
        <w:adjustRightInd w:val="0"/>
        <w:snapToGrid w:val="0"/>
        <w:spacing w:line="360" w:lineRule="auto"/>
        <w:rPr>
          <w:rFonts w:hint="eastAsia" w:ascii="仿宋" w:hAnsi="仿宋" w:eastAsia="仿宋" w:cs="仿宋"/>
          <w:sz w:val="24"/>
          <w:szCs w:val="21"/>
          <w:u w:val="none"/>
        </w:rPr>
      </w:pPr>
    </w:p>
    <w:p>
      <w:pPr>
        <w:topLinePunct/>
        <w:adjustRightInd w:val="0"/>
        <w:snapToGrid w:val="0"/>
        <w:spacing w:line="360" w:lineRule="auto"/>
        <w:ind w:firstLine="480" w:firstLineChars="200"/>
        <w:rPr>
          <w:rFonts w:hint="eastAsia" w:ascii="仿宋" w:hAnsi="仿宋" w:eastAsia="仿宋" w:cs="仿宋"/>
          <w:sz w:val="24"/>
          <w:szCs w:val="21"/>
          <w:u w:val="none"/>
        </w:rPr>
      </w:pPr>
      <w:r>
        <w:rPr>
          <w:rFonts w:hint="eastAsia" w:ascii="仿宋" w:hAnsi="仿宋" w:eastAsia="仿宋" w:cs="仿宋"/>
          <w:sz w:val="24"/>
          <w:szCs w:val="21"/>
          <w:u w:val="none"/>
          <w:lang w:eastAsia="zh-CN"/>
        </w:rPr>
        <w:t>响应人</w:t>
      </w:r>
      <w:r>
        <w:rPr>
          <w:rFonts w:hint="eastAsia" w:ascii="仿宋" w:hAnsi="仿宋" w:eastAsia="仿宋" w:cs="仿宋"/>
          <w:sz w:val="24"/>
          <w:szCs w:val="21"/>
          <w:u w:val="none"/>
        </w:rPr>
        <w:t>应为中华人民共和国境内（不含香港、澳门、台湾地区）法律上和财务上独立的法人或依法登记注册的组织，合法运作并独立于</w:t>
      </w:r>
      <w:r>
        <w:rPr>
          <w:rFonts w:hint="eastAsia" w:ascii="仿宋" w:hAnsi="仿宋" w:eastAsia="仿宋" w:cs="仿宋"/>
          <w:sz w:val="24"/>
          <w:szCs w:val="21"/>
          <w:u w:val="none"/>
          <w:lang w:eastAsia="zh-CN"/>
        </w:rPr>
        <w:t>比价</w:t>
      </w:r>
      <w:r>
        <w:rPr>
          <w:rFonts w:hint="eastAsia" w:ascii="仿宋" w:hAnsi="仿宋" w:eastAsia="仿宋" w:cs="仿宋"/>
          <w:sz w:val="24"/>
          <w:szCs w:val="21"/>
          <w:u w:val="none"/>
        </w:rPr>
        <w:t>人和</w:t>
      </w:r>
      <w:r>
        <w:rPr>
          <w:rFonts w:hint="eastAsia" w:ascii="仿宋" w:hAnsi="仿宋" w:eastAsia="仿宋" w:cs="仿宋"/>
          <w:sz w:val="24"/>
          <w:szCs w:val="21"/>
          <w:u w:val="none"/>
          <w:lang w:eastAsia="zh-CN"/>
        </w:rPr>
        <w:t>比价</w:t>
      </w:r>
      <w:r>
        <w:rPr>
          <w:rFonts w:hint="eastAsia" w:ascii="仿宋" w:hAnsi="仿宋" w:eastAsia="仿宋" w:cs="仿宋"/>
          <w:sz w:val="24"/>
          <w:szCs w:val="21"/>
          <w:u w:val="none"/>
        </w:rPr>
        <w:t>代理机构；提供营业执照、组织机构代码证、税务登记证“三证合一”营业执照正本或副本影印件，或营业执照、组织机构代码证、税务登记证、社会保险登记证和统计登记证“五证合一”正本或副本</w:t>
      </w:r>
      <w:r>
        <w:rPr>
          <w:rFonts w:hint="eastAsia" w:ascii="仿宋" w:hAnsi="仿宋" w:eastAsia="仿宋" w:cs="仿宋"/>
          <w:sz w:val="24"/>
          <w:szCs w:val="21"/>
          <w:u w:val="none"/>
          <w:lang w:eastAsia="zh-CN"/>
        </w:rPr>
        <w:t>复</w:t>
      </w:r>
      <w:r>
        <w:rPr>
          <w:rFonts w:hint="eastAsia" w:ascii="仿宋" w:hAnsi="仿宋" w:eastAsia="仿宋" w:cs="仿宋"/>
          <w:sz w:val="24"/>
          <w:szCs w:val="21"/>
          <w:u w:val="none"/>
        </w:rPr>
        <w:t>印件。</w:t>
      </w:r>
    </w:p>
    <w:p>
      <w:pPr>
        <w:widowControl/>
        <w:jc w:val="left"/>
        <w:rPr>
          <w:rFonts w:hint="eastAsia" w:ascii="仿宋" w:hAnsi="仿宋" w:eastAsia="仿宋" w:cs="仿宋"/>
          <w:sz w:val="24"/>
          <w:szCs w:val="21"/>
          <w:u w:val="single"/>
        </w:rPr>
      </w:pPr>
      <w:r>
        <w:rPr>
          <w:rFonts w:hint="eastAsia" w:ascii="仿宋" w:hAnsi="仿宋" w:eastAsia="仿宋" w:cs="仿宋"/>
          <w:sz w:val="24"/>
          <w:szCs w:val="21"/>
          <w:u w:val="single"/>
        </w:rPr>
        <w:br w:type="page"/>
      </w:r>
    </w:p>
    <w:p>
      <w:pPr>
        <w:pStyle w:val="8"/>
        <w:snapToGrid w:val="0"/>
        <w:spacing w:line="240" w:lineRule="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8.财务状况报告，依法缴纳税收和社会保障资金的相关材料</w:t>
      </w:r>
    </w:p>
    <w:p>
      <w:pPr>
        <w:snapToGrid w:val="0"/>
        <w:spacing w:before="0" w:beforeAutospacing="0" w:after="0" w:afterAutospacing="0" w:line="360" w:lineRule="auto"/>
        <w:ind w:firstLine="480"/>
        <w:jc w:val="both"/>
        <w:textAlignment w:val="baseline"/>
        <w:rPr>
          <w:rFonts w:hint="eastAsia" w:ascii="仿宋" w:hAnsi="仿宋" w:eastAsia="仿宋" w:cs="仿宋"/>
          <w:b w:val="0"/>
          <w:i w:val="0"/>
          <w:caps w:val="0"/>
          <w:spacing w:val="0"/>
          <w:w w:val="100"/>
          <w:kern w:val="0"/>
          <w:sz w:val="24"/>
          <w:szCs w:val="24"/>
          <w:lang w:val="zh-CN"/>
        </w:rPr>
      </w:pPr>
      <w:r>
        <w:rPr>
          <w:rFonts w:hint="eastAsia" w:ascii="仿宋" w:hAnsi="仿宋" w:eastAsia="仿宋" w:cs="仿宋"/>
          <w:b w:val="0"/>
          <w:i w:val="0"/>
          <w:caps w:val="0"/>
          <w:spacing w:val="0"/>
          <w:w w:val="100"/>
          <w:kern w:val="0"/>
          <w:sz w:val="24"/>
          <w:szCs w:val="24"/>
          <w:lang w:val="zh-CN"/>
        </w:rPr>
        <w:t>1、响应人基本开户银行近三个月内出具的资信证明</w:t>
      </w:r>
      <w:r>
        <w:rPr>
          <w:rFonts w:hint="eastAsia" w:ascii="仿宋" w:hAnsi="仿宋" w:eastAsia="仿宋" w:cs="仿宋"/>
          <w:b/>
          <w:bCs/>
          <w:i w:val="0"/>
          <w:caps w:val="0"/>
          <w:spacing w:val="0"/>
          <w:w w:val="100"/>
          <w:kern w:val="0"/>
          <w:sz w:val="24"/>
          <w:szCs w:val="24"/>
          <w:lang w:val="zh-CN"/>
        </w:rPr>
        <w:t>或</w:t>
      </w:r>
      <w:r>
        <w:rPr>
          <w:rFonts w:hint="eastAsia" w:ascii="仿宋" w:hAnsi="仿宋" w:eastAsia="仿宋" w:cs="仿宋"/>
          <w:b w:val="0"/>
          <w:i w:val="0"/>
          <w:caps w:val="0"/>
          <w:spacing w:val="0"/>
          <w:w w:val="100"/>
          <w:kern w:val="0"/>
          <w:sz w:val="24"/>
          <w:szCs w:val="24"/>
          <w:lang w:val="zh-CN"/>
        </w:rPr>
        <w:t>经第三方机构出具的</w:t>
      </w:r>
      <w:r>
        <w:rPr>
          <w:rFonts w:hint="eastAsia" w:ascii="仿宋" w:hAnsi="仿宋" w:eastAsia="仿宋" w:cs="仿宋"/>
          <w:b w:val="0"/>
          <w:i w:val="0"/>
          <w:caps w:val="0"/>
          <w:spacing w:val="0"/>
          <w:w w:val="100"/>
          <w:kern w:val="0"/>
          <w:sz w:val="24"/>
          <w:szCs w:val="24"/>
          <w:u w:val="single"/>
          <w:lang w:val="zh-CN"/>
        </w:rPr>
        <w:t>（</w:t>
      </w:r>
      <w:r>
        <w:rPr>
          <w:rFonts w:hint="eastAsia" w:ascii="仿宋" w:hAnsi="仿宋" w:eastAsia="仿宋" w:cs="仿宋"/>
          <w:b w:val="0"/>
          <w:i w:val="0"/>
          <w:caps w:val="0"/>
          <w:spacing w:val="0"/>
          <w:w w:val="100"/>
          <w:kern w:val="0"/>
          <w:sz w:val="24"/>
          <w:szCs w:val="24"/>
          <w:u w:val="single"/>
        </w:rPr>
        <w:t>2019年度</w:t>
      </w:r>
      <w:r>
        <w:rPr>
          <w:rFonts w:hint="eastAsia" w:ascii="仿宋" w:hAnsi="仿宋" w:eastAsia="仿宋" w:cs="仿宋"/>
          <w:b/>
          <w:bCs/>
          <w:i w:val="0"/>
          <w:caps w:val="0"/>
          <w:spacing w:val="0"/>
          <w:w w:val="100"/>
          <w:kern w:val="0"/>
          <w:sz w:val="24"/>
          <w:szCs w:val="24"/>
          <w:u w:val="single"/>
          <w:lang w:eastAsia="zh-CN"/>
        </w:rPr>
        <w:t>或</w:t>
      </w:r>
      <w:r>
        <w:rPr>
          <w:rFonts w:hint="eastAsia" w:ascii="仿宋" w:hAnsi="仿宋" w:eastAsia="仿宋" w:cs="仿宋"/>
          <w:b w:val="0"/>
          <w:i w:val="0"/>
          <w:caps w:val="0"/>
          <w:spacing w:val="0"/>
          <w:w w:val="100"/>
          <w:kern w:val="0"/>
          <w:sz w:val="24"/>
          <w:szCs w:val="24"/>
          <w:u w:val="single"/>
          <w:lang w:val="en-US" w:eastAsia="zh-CN"/>
        </w:rPr>
        <w:t>2020年度</w:t>
      </w:r>
      <w:r>
        <w:rPr>
          <w:rFonts w:hint="eastAsia" w:ascii="仿宋" w:hAnsi="仿宋" w:eastAsia="仿宋" w:cs="仿宋"/>
          <w:b w:val="0"/>
          <w:i w:val="0"/>
          <w:caps w:val="0"/>
          <w:spacing w:val="0"/>
          <w:w w:val="100"/>
          <w:kern w:val="0"/>
          <w:sz w:val="24"/>
          <w:szCs w:val="24"/>
          <w:u w:val="single"/>
          <w:lang w:val="zh-CN"/>
        </w:rPr>
        <w:t>）</w:t>
      </w:r>
      <w:r>
        <w:rPr>
          <w:rFonts w:hint="eastAsia" w:ascii="仿宋" w:hAnsi="仿宋" w:eastAsia="仿宋" w:cs="仿宋"/>
          <w:b w:val="0"/>
          <w:i w:val="0"/>
          <w:caps w:val="0"/>
          <w:spacing w:val="0"/>
          <w:w w:val="100"/>
          <w:kern w:val="0"/>
          <w:sz w:val="24"/>
          <w:szCs w:val="24"/>
          <w:lang w:val="zh-CN"/>
        </w:rPr>
        <w:t>财务状况审计报告（扫描或复印件应全面、完整、清晰），包括资产负债表、现金流量表、利润表和财务（会计）报表附注</w:t>
      </w:r>
      <w:r>
        <w:rPr>
          <w:rFonts w:hint="eastAsia" w:ascii="仿宋" w:hAnsi="仿宋" w:eastAsia="仿宋" w:cs="仿宋"/>
          <w:b w:val="0"/>
          <w:i w:val="0"/>
          <w:caps w:val="0"/>
          <w:spacing w:val="0"/>
          <w:w w:val="100"/>
          <w:kern w:val="0"/>
          <w:sz w:val="24"/>
          <w:szCs w:val="24"/>
        </w:rPr>
        <w:t>，</w:t>
      </w:r>
      <w:r>
        <w:rPr>
          <w:rFonts w:hint="eastAsia" w:ascii="仿宋" w:hAnsi="仿宋" w:eastAsia="仿宋" w:cs="仿宋"/>
          <w:b w:val="0"/>
          <w:i w:val="0"/>
          <w:caps w:val="0"/>
          <w:spacing w:val="0"/>
          <w:w w:val="100"/>
          <w:kern w:val="0"/>
          <w:sz w:val="24"/>
          <w:szCs w:val="24"/>
          <w:lang w:val="zh-CN"/>
        </w:rPr>
        <w:t>并提供第三方机构的营业执照、执业证书。</w:t>
      </w:r>
    </w:p>
    <w:p>
      <w:pPr>
        <w:pStyle w:val="22"/>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ind w:right="0" w:rightChars="0" w:firstLine="480" w:firstLineChars="200"/>
        <w:textAlignment w:val="auto"/>
        <w:rPr>
          <w:rFonts w:hint="eastAsia" w:ascii="仿宋" w:hAnsi="仿宋" w:eastAsia="仿宋" w:cs="仿宋"/>
          <w:b/>
          <w:bCs/>
          <w:color w:val="auto"/>
          <w:sz w:val="21"/>
          <w:szCs w:val="21"/>
          <w:lang w:eastAsia="zh-CN"/>
        </w:rPr>
      </w:pPr>
      <w:r>
        <w:rPr>
          <w:rFonts w:hint="eastAsia" w:ascii="仿宋" w:hAnsi="仿宋" w:eastAsia="仿宋" w:cs="仿宋"/>
          <w:b w:val="0"/>
          <w:i w:val="0"/>
          <w:caps w:val="0"/>
          <w:spacing w:val="0"/>
          <w:w w:val="100"/>
          <w:kern w:val="0"/>
          <w:sz w:val="24"/>
          <w:szCs w:val="24"/>
          <w:lang w:val="zh-CN"/>
        </w:rPr>
        <w:t>2、近</w:t>
      </w:r>
      <w:r>
        <w:rPr>
          <w:rFonts w:hint="eastAsia" w:ascii="仿宋" w:hAnsi="仿宋" w:eastAsia="仿宋" w:cs="仿宋"/>
          <w:b w:val="0"/>
          <w:i w:val="0"/>
          <w:caps w:val="0"/>
          <w:spacing w:val="0"/>
          <w:w w:val="100"/>
          <w:kern w:val="0"/>
          <w:sz w:val="24"/>
          <w:szCs w:val="24"/>
          <w:lang w:val="en-US" w:eastAsia="zh-CN"/>
        </w:rPr>
        <w:t>3个月</w:t>
      </w:r>
      <w:r>
        <w:rPr>
          <w:rFonts w:hint="eastAsia" w:ascii="仿宋" w:hAnsi="仿宋" w:eastAsia="仿宋" w:cs="仿宋"/>
          <w:b w:val="0"/>
          <w:i w:val="0"/>
          <w:caps w:val="0"/>
          <w:spacing w:val="0"/>
          <w:w w:val="100"/>
          <w:kern w:val="0"/>
          <w:sz w:val="24"/>
          <w:szCs w:val="24"/>
          <w:lang w:val="zh-CN"/>
        </w:rPr>
        <w:t>内的依法缴纳税收和社会保障资金记录的证明材料；依法免税或不需要缴纳社会保障资金的响应人须提供相应文件证明其依法免税或不需要缴纳社会保障资金。</w:t>
      </w:r>
    </w:p>
    <w:p>
      <w:pPr>
        <w:topLinePunct/>
        <w:adjustRightInd w:val="0"/>
        <w:snapToGrid w:val="0"/>
        <w:spacing w:line="360" w:lineRule="auto"/>
        <w:rPr>
          <w:rFonts w:hint="eastAsia" w:ascii="仿宋" w:hAnsi="仿宋" w:eastAsia="仿宋" w:cs="仿宋"/>
          <w:sz w:val="24"/>
          <w:szCs w:val="21"/>
          <w:u w:val="single"/>
        </w:rPr>
      </w:pPr>
    </w:p>
    <w:p>
      <w:pPr>
        <w:widowControl/>
        <w:jc w:val="left"/>
        <w:rPr>
          <w:rFonts w:hint="eastAsia" w:ascii="仿宋" w:hAnsi="仿宋" w:eastAsia="仿宋" w:cs="仿宋"/>
          <w:b/>
          <w:bCs/>
          <w:sz w:val="30"/>
          <w:szCs w:val="30"/>
        </w:rPr>
      </w:pPr>
      <w:r>
        <w:rPr>
          <w:rFonts w:hint="eastAsia" w:ascii="仿宋" w:hAnsi="仿宋" w:eastAsia="仿宋" w:cs="仿宋"/>
          <w:sz w:val="30"/>
          <w:szCs w:val="30"/>
        </w:rPr>
        <w:br w:type="page"/>
      </w:r>
    </w:p>
    <w:p>
      <w:pPr>
        <w:pStyle w:val="8"/>
        <w:snapToGrid w:val="0"/>
        <w:spacing w:line="240" w:lineRule="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9.业绩情况表</w:t>
      </w:r>
    </w:p>
    <w:p>
      <w:pPr>
        <w:widowControl/>
        <w:spacing w:line="360" w:lineRule="auto"/>
        <w:ind w:firstLine="360" w:firstLineChars="150"/>
        <w:jc w:val="left"/>
        <w:rPr>
          <w:rFonts w:hint="eastAsia" w:ascii="仿宋" w:hAnsi="仿宋" w:eastAsia="仿宋" w:cs="仿宋"/>
          <w:sz w:val="24"/>
          <w:szCs w:val="21"/>
        </w:rPr>
      </w:pPr>
      <w:r>
        <w:rPr>
          <w:rFonts w:hint="eastAsia" w:ascii="仿宋" w:hAnsi="仿宋" w:eastAsia="仿宋" w:cs="仿宋"/>
          <w:sz w:val="24"/>
          <w:szCs w:val="21"/>
        </w:rPr>
        <w:t>提供（201</w:t>
      </w:r>
      <w:r>
        <w:rPr>
          <w:rFonts w:hint="eastAsia" w:ascii="仿宋" w:hAnsi="仿宋" w:eastAsia="仿宋" w:cs="仿宋"/>
          <w:sz w:val="24"/>
          <w:szCs w:val="21"/>
          <w:lang w:val="en-US" w:eastAsia="zh-CN"/>
        </w:rPr>
        <w:t>9</w:t>
      </w:r>
      <w:r>
        <w:rPr>
          <w:rFonts w:hint="eastAsia" w:ascii="仿宋" w:hAnsi="仿宋" w:eastAsia="仿宋" w:cs="仿宋"/>
          <w:sz w:val="24"/>
          <w:szCs w:val="21"/>
        </w:rPr>
        <w:t>年1月1日</w:t>
      </w:r>
      <w:r>
        <w:rPr>
          <w:rFonts w:hint="eastAsia" w:ascii="仿宋" w:hAnsi="仿宋" w:eastAsia="仿宋" w:cs="仿宋"/>
          <w:sz w:val="24"/>
          <w:szCs w:val="21"/>
          <w:lang w:val="en-US" w:eastAsia="zh-CN"/>
        </w:rPr>
        <w:t>-</w:t>
      </w:r>
      <w:r>
        <w:rPr>
          <w:rFonts w:hint="eastAsia" w:ascii="仿宋" w:hAnsi="仿宋" w:eastAsia="仿宋" w:cs="仿宋"/>
          <w:sz w:val="24"/>
          <w:szCs w:val="21"/>
        </w:rPr>
        <w:t>至今）以来所生产的本次</w:t>
      </w:r>
      <w:r>
        <w:rPr>
          <w:rFonts w:hint="eastAsia" w:ascii="仿宋" w:hAnsi="仿宋" w:eastAsia="仿宋" w:cs="仿宋"/>
          <w:sz w:val="24"/>
          <w:szCs w:val="21"/>
          <w:lang w:eastAsia="zh-CN"/>
        </w:rPr>
        <w:t>比价</w:t>
      </w:r>
      <w:r>
        <w:rPr>
          <w:rFonts w:hint="eastAsia" w:ascii="仿宋" w:hAnsi="仿宋" w:eastAsia="仿宋" w:cs="仿宋"/>
          <w:sz w:val="24"/>
          <w:szCs w:val="21"/>
        </w:rPr>
        <w:t>产品业绩或同类产品</w:t>
      </w:r>
      <w:r>
        <w:rPr>
          <w:rFonts w:hint="eastAsia" w:ascii="仿宋" w:hAnsi="仿宋" w:eastAsia="仿宋" w:cs="仿宋"/>
          <w:sz w:val="24"/>
          <w:szCs w:val="21"/>
          <w:lang w:eastAsia="zh-CN"/>
        </w:rPr>
        <w:t>类似</w:t>
      </w:r>
      <w:r>
        <w:rPr>
          <w:rFonts w:hint="eastAsia" w:ascii="仿宋" w:hAnsi="仿宋" w:eastAsia="仿宋" w:cs="仿宋"/>
          <w:sz w:val="24"/>
          <w:szCs w:val="21"/>
        </w:rPr>
        <w:t>业绩证明材料，提供包含中标通知书、合同首页、金额所在页及供货合同签字盖章页的扫描件或复印件</w:t>
      </w:r>
      <w:r>
        <w:rPr>
          <w:rFonts w:hint="eastAsia" w:ascii="仿宋" w:hAnsi="仿宋" w:eastAsia="仿宋" w:cs="仿宋"/>
          <w:sz w:val="24"/>
          <w:szCs w:val="21"/>
          <w:lang w:eastAsia="zh-CN"/>
        </w:rPr>
        <w:t>。</w:t>
      </w:r>
      <w:r>
        <w:rPr>
          <w:rFonts w:hint="eastAsia" w:ascii="仿宋" w:hAnsi="仿宋" w:eastAsia="仿宋" w:cs="仿宋"/>
          <w:sz w:val="24"/>
          <w:szCs w:val="21"/>
        </w:rPr>
        <w:br w:type="page"/>
      </w:r>
    </w:p>
    <w:p>
      <w:pPr>
        <w:pStyle w:val="8"/>
        <w:snapToGrid w:val="0"/>
        <w:spacing w:line="240" w:lineRule="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10.信用中国（www.creditchina.gov.cn）查询结果</w:t>
      </w:r>
    </w:p>
    <w:p>
      <w:pPr>
        <w:snapToGrid w:val="0"/>
        <w:spacing w:line="360" w:lineRule="auto"/>
        <w:jc w:val="left"/>
        <w:rPr>
          <w:rFonts w:hint="eastAsia" w:ascii="仿宋" w:hAnsi="仿宋" w:eastAsia="仿宋" w:cs="仿宋"/>
          <w:sz w:val="24"/>
          <w:szCs w:val="21"/>
        </w:rPr>
      </w:pPr>
      <w:r>
        <w:rPr>
          <w:rFonts w:hint="eastAsia" w:ascii="仿宋" w:hAnsi="仿宋" w:eastAsia="仿宋" w:cs="仿宋"/>
          <w:sz w:val="24"/>
          <w:szCs w:val="21"/>
        </w:rPr>
        <w:t xml:space="preserve">    </w:t>
      </w:r>
    </w:p>
    <w:p>
      <w:pPr>
        <w:snapToGrid w:val="0"/>
        <w:spacing w:line="360" w:lineRule="auto"/>
        <w:ind w:firstLine="480" w:firstLineChars="200"/>
        <w:jc w:val="left"/>
        <w:rPr>
          <w:rFonts w:hint="eastAsia" w:ascii="仿宋" w:hAnsi="仿宋" w:eastAsia="仿宋" w:cs="仿宋"/>
          <w:b/>
          <w:bCs/>
          <w:sz w:val="24"/>
          <w:szCs w:val="24"/>
        </w:rPr>
      </w:pPr>
      <w:r>
        <w:rPr>
          <w:rFonts w:hint="eastAsia" w:ascii="仿宋" w:hAnsi="仿宋" w:eastAsia="仿宋" w:cs="仿宋"/>
          <w:sz w:val="24"/>
          <w:szCs w:val="24"/>
        </w:rPr>
        <w:t>查询结果截图须体现“黑名单”相关内容。</w:t>
      </w:r>
    </w:p>
    <w:p>
      <w:pPr>
        <w:snapToGrid w:val="0"/>
        <w:spacing w:line="360" w:lineRule="auto"/>
        <w:rPr>
          <w:rFonts w:hint="eastAsia" w:ascii="仿宋" w:hAnsi="仿宋" w:eastAsia="仿宋" w:cs="仿宋"/>
          <w:b/>
          <w:bCs/>
          <w:sz w:val="30"/>
          <w:szCs w:val="30"/>
        </w:rPr>
      </w:pPr>
      <w:r>
        <w:rPr>
          <w:rFonts w:hint="eastAsia" w:ascii="仿宋" w:hAnsi="仿宋" w:eastAsia="仿宋" w:cs="仿宋"/>
          <w:b/>
          <w:bCs/>
          <w:sz w:val="30"/>
          <w:szCs w:val="30"/>
        </w:rPr>
        <w:br w:type="page"/>
      </w:r>
    </w:p>
    <w:p>
      <w:pPr>
        <w:pStyle w:val="8"/>
        <w:snapToGrid w:val="0"/>
        <w:spacing w:line="240" w:lineRule="auto"/>
        <w:rPr>
          <w:rFonts w:hint="eastAsia" w:ascii="仿宋" w:hAnsi="仿宋" w:eastAsia="仿宋" w:cs="仿宋"/>
          <w:sz w:val="30"/>
          <w:szCs w:val="30"/>
          <w:lang w:val="zh-CN" w:eastAsia="zh-CN"/>
        </w:rPr>
      </w:pPr>
      <w:r>
        <w:rPr>
          <w:rFonts w:hint="eastAsia" w:ascii="仿宋" w:hAnsi="仿宋" w:eastAsia="仿宋" w:cs="仿宋"/>
          <w:sz w:val="30"/>
          <w:szCs w:val="30"/>
          <w:lang w:val="en-US" w:eastAsia="zh-CN"/>
        </w:rPr>
        <w:t>10.</w:t>
      </w:r>
      <w:bookmarkStart w:id="649" w:name="_Toc15883"/>
      <w:bookmarkStart w:id="650" w:name="_Toc29764"/>
      <w:bookmarkStart w:id="651" w:name="_Toc4824"/>
      <w:bookmarkStart w:id="652" w:name="_Toc1397"/>
      <w:r>
        <w:rPr>
          <w:rFonts w:hint="eastAsia" w:ascii="仿宋" w:hAnsi="仿宋" w:eastAsia="仿宋" w:cs="仿宋"/>
          <w:sz w:val="30"/>
          <w:szCs w:val="30"/>
          <w:lang w:val="zh-CN" w:eastAsia="zh-CN"/>
        </w:rPr>
        <w:t>比价保证金证明</w:t>
      </w:r>
      <w:bookmarkEnd w:id="649"/>
      <w:bookmarkEnd w:id="650"/>
      <w:bookmarkEnd w:id="651"/>
      <w:bookmarkEnd w:id="652"/>
    </w:p>
    <w:p>
      <w:pPr>
        <w:autoSpaceDE w:val="0"/>
        <w:autoSpaceDN w:val="0"/>
        <w:spacing w:line="480" w:lineRule="auto"/>
        <w:jc w:val="center"/>
        <w:outlineLvl w:val="0"/>
        <w:rPr>
          <w:rFonts w:hint="eastAsia" w:ascii="仿宋" w:hAnsi="仿宋" w:eastAsia="仿宋" w:cs="仿宋"/>
          <w:b/>
          <w:bCs/>
          <w:color w:val="000000"/>
          <w:kern w:val="0"/>
          <w:sz w:val="24"/>
          <w:szCs w:val="24"/>
          <w:highlight w:val="none"/>
          <w:lang w:val="zh-CN"/>
        </w:rPr>
      </w:pPr>
      <w:bookmarkStart w:id="653" w:name="_Toc15398"/>
      <w:bookmarkStart w:id="654" w:name="_Toc24045"/>
      <w:bookmarkStart w:id="655" w:name="_Toc6299"/>
      <w:r>
        <w:rPr>
          <w:rFonts w:hint="eastAsia" w:ascii="仿宋" w:hAnsi="仿宋" w:eastAsia="仿宋" w:cs="仿宋"/>
          <w:b/>
          <w:bCs/>
          <w:color w:val="000000"/>
          <w:kern w:val="0"/>
          <w:sz w:val="24"/>
          <w:szCs w:val="24"/>
          <w:highlight w:val="none"/>
          <w:lang w:val="zh-CN"/>
        </w:rPr>
        <w:t>比价保证金证明</w:t>
      </w:r>
      <w:bookmarkEnd w:id="653"/>
      <w:bookmarkEnd w:id="654"/>
      <w:bookmarkEnd w:id="655"/>
    </w:p>
    <w:p>
      <w:pPr>
        <w:autoSpaceDE w:val="0"/>
        <w:autoSpaceDN w:val="0"/>
        <w:spacing w:line="480" w:lineRule="auto"/>
        <w:outlineLvl w:val="9"/>
        <w:rPr>
          <w:rFonts w:hint="eastAsia" w:ascii="仿宋" w:hAnsi="仿宋" w:eastAsia="仿宋" w:cs="仿宋"/>
          <w:b/>
          <w:bCs/>
          <w:color w:val="000000"/>
          <w:kern w:val="0"/>
          <w:sz w:val="24"/>
          <w:szCs w:val="24"/>
          <w:highlight w:val="none"/>
          <w:lang w:val="zh-CN"/>
        </w:rPr>
      </w:pPr>
      <w:r>
        <w:rPr>
          <w:rFonts w:hint="eastAsia" w:ascii="仿宋" w:hAnsi="仿宋" w:eastAsia="仿宋" w:cs="仿宋"/>
          <w:b/>
          <w:bCs/>
          <w:color w:val="000000"/>
          <w:kern w:val="0"/>
          <w:sz w:val="24"/>
          <w:szCs w:val="24"/>
          <w:highlight w:val="none"/>
          <w:lang w:val="zh-CN"/>
        </w:rPr>
        <w:t>致：</w:t>
      </w:r>
      <w:r>
        <w:rPr>
          <w:rFonts w:hint="eastAsia" w:ascii="仿宋" w:hAnsi="仿宋" w:eastAsia="仿宋" w:cs="仿宋"/>
          <w:b/>
          <w:sz w:val="24"/>
          <w:szCs w:val="24"/>
          <w:lang w:val="en-US" w:eastAsia="zh-CN"/>
        </w:rPr>
        <w:t>陕西恒瑞项目管理有限公司</w:t>
      </w:r>
    </w:p>
    <w:p>
      <w:pPr>
        <w:autoSpaceDE w:val="0"/>
        <w:autoSpaceDN w:val="0"/>
        <w:spacing w:line="480" w:lineRule="auto"/>
        <w:ind w:firstLine="360"/>
        <w:outlineLvl w:val="9"/>
        <w:rPr>
          <w:rFonts w:hint="eastAsia" w:ascii="仿宋" w:hAnsi="仿宋" w:eastAsia="仿宋" w:cs="仿宋"/>
          <w:color w:val="000000"/>
          <w:kern w:val="0"/>
          <w:sz w:val="24"/>
          <w:szCs w:val="24"/>
          <w:highlight w:val="none"/>
          <w:lang w:val="zh-CN"/>
        </w:rPr>
      </w:pPr>
      <w:r>
        <w:rPr>
          <w:rFonts w:hint="eastAsia" w:ascii="仿宋" w:hAnsi="仿宋" w:eastAsia="仿宋" w:cs="仿宋"/>
          <w:color w:val="000000"/>
          <w:kern w:val="0"/>
          <w:sz w:val="24"/>
          <w:szCs w:val="24"/>
          <w:highlight w:val="none"/>
          <w:lang w:val="zh-CN"/>
        </w:rPr>
        <w:t>我方为（比价项目名称）项目（项目编号为：        ）递交保证金人民币       （大写：人民币        元）已于     年    月    日以基本户转账方式汇入你方账户。</w:t>
      </w:r>
    </w:p>
    <w:p>
      <w:pPr>
        <w:autoSpaceDE w:val="0"/>
        <w:autoSpaceDN w:val="0"/>
        <w:spacing w:line="480" w:lineRule="auto"/>
        <w:ind w:firstLine="360"/>
        <w:outlineLvl w:val="9"/>
        <w:rPr>
          <w:rFonts w:hint="eastAsia" w:ascii="仿宋" w:hAnsi="仿宋" w:eastAsia="仿宋" w:cs="仿宋"/>
          <w:color w:val="000000"/>
          <w:kern w:val="0"/>
          <w:sz w:val="24"/>
          <w:szCs w:val="24"/>
          <w:highlight w:val="none"/>
          <w:lang w:val="zh-CN"/>
        </w:rPr>
      </w:pPr>
      <w:r>
        <w:rPr>
          <w:rFonts w:hint="eastAsia" w:ascii="仿宋" w:hAnsi="仿宋" w:eastAsia="仿宋" w:cs="仿宋"/>
          <w:color w:val="000000"/>
          <w:kern w:val="0"/>
          <w:sz w:val="24"/>
          <w:szCs w:val="24"/>
          <w:highlight w:val="none"/>
          <w:lang w:val="zh-CN"/>
        </w:rPr>
        <w:t>附件：保证金交款证明复印件（加盖公章）</w:t>
      </w:r>
    </w:p>
    <w:p>
      <w:pPr>
        <w:autoSpaceDE w:val="0"/>
        <w:autoSpaceDN w:val="0"/>
        <w:spacing w:line="480" w:lineRule="auto"/>
        <w:ind w:firstLine="360"/>
        <w:outlineLvl w:val="9"/>
        <w:rPr>
          <w:rFonts w:hint="eastAsia" w:ascii="仿宋" w:hAnsi="仿宋" w:eastAsia="仿宋" w:cs="仿宋"/>
          <w:color w:val="000000"/>
          <w:kern w:val="0"/>
          <w:sz w:val="24"/>
          <w:szCs w:val="24"/>
          <w:highlight w:val="none"/>
          <w:lang w:val="zh-CN"/>
        </w:rPr>
      </w:pPr>
      <w:r>
        <w:rPr>
          <w:rFonts w:hint="eastAsia" w:ascii="仿宋" w:hAnsi="仿宋" w:eastAsia="仿宋" w:cs="仿宋"/>
          <w:color w:val="000000"/>
          <w:kern w:val="0"/>
          <w:sz w:val="24"/>
          <w:szCs w:val="24"/>
          <w:highlight w:val="none"/>
          <w:lang w:val="zh-CN"/>
        </w:rPr>
        <w:t>退还保证金时请按以下内容汇入至我方账户（同递交保证金账户）。若因提供内容不全、错误等原因导致该项目保证金未能及时退还或退还过程中发生错误，我方将承担全部责任和损失。</w:t>
      </w:r>
    </w:p>
    <w:p>
      <w:pPr>
        <w:autoSpaceDE w:val="0"/>
        <w:autoSpaceDN w:val="0"/>
        <w:spacing w:line="480" w:lineRule="auto"/>
        <w:ind w:firstLine="360"/>
        <w:outlineLvl w:val="9"/>
        <w:rPr>
          <w:rFonts w:hint="eastAsia" w:ascii="仿宋" w:hAnsi="仿宋" w:eastAsia="仿宋" w:cs="仿宋"/>
          <w:color w:val="000000"/>
          <w:kern w:val="0"/>
          <w:sz w:val="24"/>
          <w:szCs w:val="24"/>
          <w:highlight w:val="none"/>
          <w:lang w:val="zh-CN"/>
        </w:rPr>
      </w:pPr>
      <w:r>
        <w:rPr>
          <w:rFonts w:hint="eastAsia" w:ascii="仿宋" w:hAnsi="仿宋" w:eastAsia="仿宋" w:cs="仿宋"/>
          <w:color w:val="000000"/>
          <w:kern w:val="0"/>
          <w:sz w:val="24"/>
          <w:szCs w:val="24"/>
          <w:highlight w:val="none"/>
          <w:lang w:val="zh-CN"/>
        </w:rPr>
        <w:t>户    名：</w:t>
      </w:r>
    </w:p>
    <w:p>
      <w:pPr>
        <w:autoSpaceDE w:val="0"/>
        <w:autoSpaceDN w:val="0"/>
        <w:spacing w:line="480" w:lineRule="auto"/>
        <w:ind w:firstLine="360"/>
        <w:outlineLvl w:val="9"/>
        <w:rPr>
          <w:rFonts w:hint="eastAsia" w:ascii="仿宋" w:hAnsi="仿宋" w:eastAsia="仿宋" w:cs="仿宋"/>
          <w:color w:val="000000"/>
          <w:kern w:val="0"/>
          <w:sz w:val="24"/>
          <w:szCs w:val="24"/>
          <w:highlight w:val="none"/>
          <w:lang w:val="zh-CN"/>
        </w:rPr>
      </w:pPr>
      <w:r>
        <w:rPr>
          <w:rFonts w:hint="eastAsia" w:ascii="仿宋" w:hAnsi="仿宋" w:eastAsia="仿宋" w:cs="仿宋"/>
          <w:color w:val="000000"/>
          <w:kern w:val="0"/>
          <w:sz w:val="24"/>
          <w:szCs w:val="24"/>
          <w:highlight w:val="none"/>
          <w:lang w:val="zh-CN"/>
        </w:rPr>
        <w:t>开户银行：</w:t>
      </w:r>
    </w:p>
    <w:p>
      <w:pPr>
        <w:autoSpaceDE w:val="0"/>
        <w:autoSpaceDN w:val="0"/>
        <w:spacing w:line="480" w:lineRule="auto"/>
        <w:ind w:firstLine="360"/>
        <w:outlineLvl w:val="9"/>
        <w:rPr>
          <w:rFonts w:hint="eastAsia" w:ascii="仿宋" w:hAnsi="仿宋" w:eastAsia="仿宋" w:cs="仿宋"/>
          <w:color w:val="000000"/>
          <w:kern w:val="0"/>
          <w:sz w:val="24"/>
          <w:szCs w:val="24"/>
          <w:highlight w:val="none"/>
          <w:lang w:val="zh-CN"/>
        </w:rPr>
      </w:pPr>
      <w:r>
        <w:rPr>
          <w:rFonts w:hint="eastAsia" w:ascii="仿宋" w:hAnsi="仿宋" w:eastAsia="仿宋" w:cs="仿宋"/>
          <w:color w:val="000000"/>
          <w:kern w:val="0"/>
          <w:sz w:val="24"/>
          <w:szCs w:val="24"/>
          <w:highlight w:val="none"/>
          <w:lang w:val="zh-CN"/>
        </w:rPr>
        <w:t>开户帐号：</w:t>
      </w:r>
    </w:p>
    <w:p>
      <w:pPr>
        <w:autoSpaceDE w:val="0"/>
        <w:autoSpaceDN w:val="0"/>
        <w:spacing w:line="480" w:lineRule="auto"/>
        <w:ind w:firstLine="360"/>
        <w:outlineLvl w:val="9"/>
        <w:rPr>
          <w:rFonts w:hint="eastAsia" w:ascii="仿宋" w:hAnsi="仿宋" w:eastAsia="仿宋" w:cs="仿宋"/>
          <w:color w:val="000000"/>
          <w:kern w:val="0"/>
          <w:sz w:val="24"/>
          <w:szCs w:val="24"/>
          <w:highlight w:val="none"/>
          <w:lang w:val="zh-CN"/>
        </w:rPr>
      </w:pPr>
    </w:p>
    <w:p>
      <w:pPr>
        <w:autoSpaceDE w:val="0"/>
        <w:autoSpaceDN w:val="0"/>
        <w:spacing w:line="480" w:lineRule="auto"/>
        <w:ind w:firstLine="360"/>
        <w:outlineLvl w:val="9"/>
        <w:rPr>
          <w:rFonts w:hint="eastAsia" w:ascii="仿宋" w:hAnsi="仿宋" w:eastAsia="仿宋" w:cs="仿宋"/>
          <w:color w:val="000000"/>
          <w:kern w:val="0"/>
          <w:sz w:val="24"/>
          <w:szCs w:val="24"/>
          <w:highlight w:val="none"/>
          <w:lang w:val="zh-CN"/>
        </w:rPr>
      </w:pPr>
    </w:p>
    <w:p>
      <w:pPr>
        <w:keepNext w:val="0"/>
        <w:keepLines w:val="0"/>
        <w:pageBreakBefore w:val="0"/>
        <w:kinsoku/>
        <w:wordWrap/>
        <w:overflowPunct/>
        <w:topLinePunct w:val="0"/>
        <w:autoSpaceDE w:val="0"/>
        <w:autoSpaceDN w:val="0"/>
        <w:bidi w:val="0"/>
        <w:adjustRightInd/>
        <w:snapToGrid/>
        <w:spacing w:line="384" w:lineRule="auto"/>
        <w:jc w:val="center"/>
        <w:textAlignment w:val="auto"/>
        <w:outlineLvl w:val="9"/>
        <w:rPr>
          <w:rFonts w:hint="eastAsia" w:ascii="仿宋" w:hAnsi="仿宋" w:eastAsia="仿宋" w:cs="仿宋"/>
          <w:b w:val="0"/>
          <w:bCs w:val="0"/>
          <w:color w:val="000000"/>
          <w:kern w:val="0"/>
          <w:sz w:val="24"/>
          <w:szCs w:val="24"/>
          <w:highlight w:val="none"/>
          <w:lang w:val="zh-CN"/>
        </w:rPr>
      </w:pPr>
      <w:r>
        <w:rPr>
          <w:rFonts w:hint="eastAsia" w:ascii="仿宋" w:hAnsi="仿宋" w:eastAsia="仿宋" w:cs="仿宋"/>
          <w:b w:val="0"/>
          <w:bCs w:val="0"/>
          <w:sz w:val="24"/>
          <w:szCs w:val="24"/>
          <w:lang w:val="en-US" w:eastAsia="zh-CN"/>
        </w:rPr>
        <w:t xml:space="preserve">                          </w:t>
      </w:r>
      <w:r>
        <w:rPr>
          <w:rFonts w:hint="eastAsia" w:ascii="仿宋" w:hAnsi="仿宋" w:eastAsia="仿宋" w:cs="仿宋"/>
          <w:b w:val="0"/>
          <w:bCs w:val="0"/>
          <w:sz w:val="24"/>
          <w:szCs w:val="24"/>
          <w:lang w:eastAsia="zh-CN"/>
        </w:rPr>
        <w:t>响应人名称</w:t>
      </w:r>
      <w:r>
        <w:rPr>
          <w:rFonts w:hint="eastAsia" w:ascii="仿宋" w:hAnsi="仿宋" w:eastAsia="仿宋" w:cs="仿宋"/>
          <w:b w:val="0"/>
          <w:bCs w:val="0"/>
          <w:color w:val="000000"/>
          <w:kern w:val="0"/>
          <w:sz w:val="24"/>
          <w:szCs w:val="24"/>
          <w:highlight w:val="none"/>
          <w:lang w:val="zh-CN"/>
        </w:rPr>
        <w:t>：</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rPr>
        <w:t xml:space="preserve">           </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lang w:val="zh-CN"/>
        </w:rPr>
        <w:t>（公章）</w:t>
      </w:r>
    </w:p>
    <w:p>
      <w:pPr>
        <w:keepNext w:val="0"/>
        <w:keepLines w:val="0"/>
        <w:pageBreakBefore w:val="0"/>
        <w:kinsoku/>
        <w:wordWrap/>
        <w:overflowPunct/>
        <w:topLinePunct w:val="0"/>
        <w:autoSpaceDE w:val="0"/>
        <w:autoSpaceDN w:val="0"/>
        <w:bidi w:val="0"/>
        <w:adjustRightInd/>
        <w:snapToGrid/>
        <w:spacing w:line="384" w:lineRule="auto"/>
        <w:jc w:val="center"/>
        <w:textAlignment w:val="auto"/>
        <w:outlineLvl w:val="9"/>
        <w:rPr>
          <w:rFonts w:hint="eastAsia" w:ascii="仿宋" w:hAnsi="仿宋" w:eastAsia="仿宋" w:cs="仿宋"/>
          <w:b w:val="0"/>
          <w:bCs w:val="0"/>
          <w:color w:val="000000"/>
          <w:kern w:val="0"/>
          <w:sz w:val="24"/>
          <w:szCs w:val="24"/>
          <w:highlight w:val="none"/>
          <w:lang w:val="zh-CN"/>
        </w:rPr>
      </w:pPr>
      <w:r>
        <w:rPr>
          <w:rFonts w:hint="eastAsia" w:ascii="仿宋" w:hAnsi="仿宋" w:eastAsia="仿宋" w:cs="仿宋"/>
          <w:b w:val="0"/>
          <w:bCs w:val="0"/>
          <w:color w:val="000000"/>
          <w:kern w:val="0"/>
          <w:sz w:val="24"/>
          <w:szCs w:val="24"/>
          <w:highlight w:val="none"/>
          <w:lang w:val="en-US" w:eastAsia="zh-CN"/>
        </w:rPr>
        <w:t xml:space="preserve">                     </w:t>
      </w:r>
      <w:r>
        <w:rPr>
          <w:rFonts w:hint="eastAsia" w:ascii="仿宋" w:hAnsi="仿宋" w:eastAsia="仿宋" w:cs="仿宋"/>
          <w:b w:val="0"/>
          <w:bCs w:val="0"/>
          <w:color w:val="000000"/>
          <w:kern w:val="0"/>
          <w:sz w:val="24"/>
          <w:szCs w:val="24"/>
          <w:highlight w:val="none"/>
          <w:lang w:val="zh-CN"/>
        </w:rPr>
        <w:t>法定代表人或委托代理人：</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lang w:val="en-US" w:eastAsia="zh-CN"/>
        </w:rPr>
        <w:t xml:space="preserve">   </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lang w:val="zh-CN"/>
        </w:rPr>
        <w:t>（签字或盖章）</w:t>
      </w:r>
    </w:p>
    <w:p>
      <w:pPr>
        <w:keepNext w:val="0"/>
        <w:keepLines w:val="0"/>
        <w:pageBreakBefore w:val="0"/>
        <w:widowControl/>
        <w:kinsoku/>
        <w:wordWrap/>
        <w:overflowPunct/>
        <w:topLinePunct w:val="0"/>
        <w:bidi w:val="0"/>
        <w:adjustRightInd/>
        <w:snapToGrid/>
        <w:spacing w:line="384" w:lineRule="auto"/>
        <w:ind w:firstLine="5760" w:firstLineChars="2400"/>
        <w:jc w:val="left"/>
        <w:textAlignment w:val="auto"/>
        <w:rPr>
          <w:rFonts w:hint="eastAsia" w:ascii="仿宋" w:hAnsi="仿宋" w:eastAsia="仿宋" w:cs="仿宋"/>
          <w:b/>
          <w:bCs/>
          <w:color w:val="000000"/>
          <w:kern w:val="0"/>
          <w:sz w:val="24"/>
          <w:szCs w:val="24"/>
          <w:highlight w:val="none"/>
          <w:u w:val="none"/>
          <w:lang w:val="zh-CN"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ascii="仿宋" w:hAnsi="仿宋" w:eastAsia="仿宋" w:cs="仿宋"/>
          <w:b w:val="0"/>
          <w:bCs w:val="0"/>
          <w:sz w:val="24"/>
          <w:szCs w:val="24"/>
        </w:rPr>
        <w:t xml:space="preserve"> </w:t>
      </w:r>
      <w:r>
        <w:rPr>
          <w:rFonts w:hint="eastAsia" w:ascii="仿宋" w:hAnsi="仿宋" w:eastAsia="仿宋" w:cs="仿宋"/>
          <w:b w:val="0"/>
          <w:bCs w:val="0"/>
          <w:sz w:val="24"/>
          <w:szCs w:val="24"/>
          <w:u w:val="single"/>
        </w:rPr>
        <w:t xml:space="preserve"> </w:t>
      </w:r>
      <w:r>
        <w:rPr>
          <w:rFonts w:hint="eastAsia" w:ascii="仿宋" w:hAnsi="仿宋" w:eastAsia="仿宋" w:cs="仿宋"/>
          <w:b w:val="0"/>
          <w:bCs w:val="0"/>
          <w:sz w:val="24"/>
          <w:szCs w:val="24"/>
          <w:u w:val="single"/>
          <w:lang w:val="en-US" w:eastAsia="zh-CN"/>
        </w:rPr>
        <w:t xml:space="preserve">  </w:t>
      </w:r>
      <w:r>
        <w:rPr>
          <w:rFonts w:hint="eastAsia" w:ascii="仿宋" w:hAnsi="仿宋" w:eastAsia="仿宋" w:cs="仿宋"/>
          <w:b w:val="0"/>
          <w:bCs w:val="0"/>
          <w:sz w:val="24"/>
          <w:szCs w:val="24"/>
          <w:u w:val="single"/>
        </w:rPr>
        <w:t xml:space="preserve">   </w:t>
      </w:r>
      <w:r>
        <w:rPr>
          <w:rFonts w:hint="eastAsia" w:ascii="仿宋" w:hAnsi="仿宋" w:eastAsia="仿宋" w:cs="仿宋"/>
          <w:b w:val="0"/>
          <w:bCs w:val="0"/>
          <w:color w:val="000000"/>
          <w:kern w:val="0"/>
          <w:sz w:val="24"/>
          <w:szCs w:val="24"/>
          <w:highlight w:val="none"/>
          <w:lang w:val="zh-CN"/>
        </w:rPr>
        <w:t>年</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rPr>
        <w:t xml:space="preserve"> </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lang w:val="zh-CN"/>
        </w:rPr>
        <w:t>月</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lang w:val="en-US" w:eastAsia="zh-CN"/>
        </w:rPr>
        <w:t xml:space="preserve"> </w:t>
      </w:r>
      <w:r>
        <w:rPr>
          <w:rFonts w:hint="eastAsia" w:ascii="仿宋" w:hAnsi="仿宋" w:eastAsia="仿宋" w:cs="仿宋"/>
          <w:b w:val="0"/>
          <w:bCs w:val="0"/>
          <w:color w:val="000000"/>
          <w:kern w:val="0"/>
          <w:sz w:val="24"/>
          <w:szCs w:val="24"/>
          <w:highlight w:val="none"/>
          <w:u w:val="single"/>
          <w:lang w:val="zh-CN"/>
        </w:rPr>
        <w:t xml:space="preserve"> </w:t>
      </w:r>
      <w:r>
        <w:rPr>
          <w:rFonts w:hint="eastAsia" w:ascii="仿宋" w:hAnsi="仿宋" w:eastAsia="仿宋" w:cs="仿宋"/>
          <w:b w:val="0"/>
          <w:bCs w:val="0"/>
          <w:color w:val="000000"/>
          <w:kern w:val="0"/>
          <w:sz w:val="24"/>
          <w:szCs w:val="24"/>
          <w:highlight w:val="none"/>
          <w:u w:val="single"/>
        </w:rPr>
        <w:t xml:space="preserve"> </w:t>
      </w:r>
      <w:r>
        <w:rPr>
          <w:rFonts w:hint="eastAsia" w:ascii="仿宋" w:hAnsi="仿宋" w:eastAsia="仿宋" w:cs="仿宋"/>
          <w:b w:val="0"/>
          <w:bCs w:val="0"/>
          <w:color w:val="000000"/>
          <w:kern w:val="0"/>
          <w:sz w:val="24"/>
          <w:szCs w:val="24"/>
          <w:highlight w:val="none"/>
          <w:u w:val="none"/>
          <w:lang w:eastAsia="zh-CN"/>
        </w:rPr>
        <w:t>日</w:t>
      </w:r>
    </w:p>
    <w:p>
      <w:pPr>
        <w:pStyle w:val="8"/>
        <w:bidi w:val="0"/>
        <w:rPr>
          <w:rFonts w:hint="default" w:ascii="仿宋" w:hAnsi="仿宋" w:eastAsia="仿宋" w:cs="仿宋"/>
          <w:sz w:val="30"/>
          <w:szCs w:val="30"/>
          <w:lang w:val="en-US" w:eastAsia="zh-CN"/>
        </w:rPr>
      </w:pPr>
      <w:r>
        <w:rPr>
          <w:rFonts w:hint="eastAsia" w:ascii="仿宋" w:hAnsi="仿宋" w:eastAsia="仿宋" w:cs="仿宋"/>
          <w:sz w:val="30"/>
          <w:szCs w:val="30"/>
          <w:lang w:val="en-US" w:eastAsia="zh-CN"/>
        </w:rPr>
        <w:t>12.服务方案</w:t>
      </w:r>
    </w:p>
    <w:p>
      <w:pPr>
        <w:pStyle w:val="8"/>
        <w:bidi w:val="0"/>
        <w:outlineLvl w:val="9"/>
        <w:rPr>
          <w:rFonts w:hint="eastAsia" w:ascii="仿宋" w:hAnsi="仿宋" w:eastAsia="仿宋" w:cs="仿宋"/>
          <w:sz w:val="30"/>
          <w:szCs w:val="30"/>
          <w:lang w:val="en-US" w:eastAsia="zh-CN"/>
        </w:rPr>
      </w:pPr>
    </w:p>
    <w:p>
      <w:pPr>
        <w:pStyle w:val="8"/>
        <w:bidi w:val="0"/>
        <w:outlineLvl w:val="9"/>
        <w:rPr>
          <w:rFonts w:hint="eastAsia" w:ascii="仿宋" w:hAnsi="仿宋" w:eastAsia="仿宋" w:cs="仿宋"/>
          <w:sz w:val="30"/>
          <w:szCs w:val="30"/>
          <w:lang w:val="en-US" w:eastAsia="zh-CN"/>
        </w:rPr>
      </w:pPr>
    </w:p>
    <w:p>
      <w:pPr>
        <w:pStyle w:val="8"/>
        <w:bidi w:val="0"/>
        <w:outlineLvl w:val="9"/>
        <w:rPr>
          <w:rFonts w:hint="eastAsia" w:ascii="仿宋" w:hAnsi="仿宋" w:eastAsia="仿宋" w:cs="仿宋"/>
          <w:sz w:val="30"/>
          <w:szCs w:val="30"/>
          <w:lang w:val="en-US" w:eastAsia="zh-CN"/>
        </w:rPr>
      </w:pPr>
    </w:p>
    <w:p>
      <w:pPr>
        <w:pStyle w:val="8"/>
        <w:bidi w:val="0"/>
        <w:outlineLvl w:val="9"/>
        <w:rPr>
          <w:rFonts w:hint="eastAsia" w:ascii="仿宋" w:hAnsi="仿宋" w:eastAsia="仿宋" w:cs="仿宋"/>
          <w:sz w:val="30"/>
          <w:szCs w:val="30"/>
          <w:lang w:val="en-US" w:eastAsia="zh-CN"/>
        </w:rPr>
      </w:pPr>
    </w:p>
    <w:p>
      <w:pPr>
        <w:pStyle w:val="8"/>
        <w:bidi w:val="0"/>
        <w:outlineLvl w:val="9"/>
        <w:rPr>
          <w:rFonts w:hint="eastAsia" w:ascii="仿宋" w:hAnsi="仿宋" w:eastAsia="仿宋" w:cs="仿宋"/>
          <w:sz w:val="30"/>
          <w:szCs w:val="30"/>
          <w:lang w:val="en-US" w:eastAsia="zh-CN"/>
        </w:rPr>
      </w:pPr>
    </w:p>
    <w:p>
      <w:pPr>
        <w:pStyle w:val="8"/>
        <w:bidi w:val="0"/>
        <w:outlineLvl w:val="9"/>
        <w:rPr>
          <w:rFonts w:hint="eastAsia" w:ascii="仿宋" w:hAnsi="仿宋" w:eastAsia="仿宋" w:cs="仿宋"/>
          <w:sz w:val="30"/>
          <w:szCs w:val="30"/>
          <w:lang w:val="en-US" w:eastAsia="zh-CN"/>
        </w:rPr>
      </w:pPr>
    </w:p>
    <w:p>
      <w:pPr>
        <w:pStyle w:val="8"/>
        <w:bidi w:val="0"/>
        <w:outlineLvl w:val="9"/>
        <w:rPr>
          <w:rFonts w:hint="eastAsia" w:ascii="仿宋" w:hAnsi="仿宋" w:eastAsia="仿宋" w:cs="仿宋"/>
          <w:sz w:val="30"/>
          <w:szCs w:val="30"/>
          <w:lang w:val="en-US" w:eastAsia="zh-CN"/>
        </w:rPr>
      </w:pPr>
    </w:p>
    <w:p>
      <w:pPr>
        <w:pStyle w:val="8"/>
        <w:bidi w:val="0"/>
        <w:outlineLvl w:val="9"/>
        <w:rPr>
          <w:rFonts w:hint="eastAsia" w:ascii="仿宋" w:hAnsi="仿宋" w:eastAsia="仿宋" w:cs="仿宋"/>
          <w:sz w:val="30"/>
          <w:szCs w:val="30"/>
          <w:lang w:val="en-US" w:eastAsia="zh-CN"/>
        </w:rPr>
      </w:pPr>
    </w:p>
    <w:p>
      <w:pPr>
        <w:pStyle w:val="8"/>
        <w:bidi w:val="0"/>
        <w:outlineLvl w:val="9"/>
        <w:rPr>
          <w:rFonts w:hint="eastAsia" w:ascii="仿宋" w:hAnsi="仿宋" w:eastAsia="仿宋" w:cs="仿宋"/>
          <w:sz w:val="30"/>
          <w:szCs w:val="30"/>
          <w:lang w:val="en-US" w:eastAsia="zh-CN"/>
        </w:rPr>
      </w:pPr>
    </w:p>
    <w:p>
      <w:pPr>
        <w:pStyle w:val="8"/>
        <w:bidi w:val="0"/>
        <w:outlineLvl w:val="9"/>
        <w:rPr>
          <w:rFonts w:hint="eastAsia" w:ascii="仿宋" w:hAnsi="仿宋" w:eastAsia="仿宋" w:cs="仿宋"/>
          <w:sz w:val="30"/>
          <w:szCs w:val="30"/>
          <w:lang w:val="en-US" w:eastAsia="zh-CN"/>
        </w:rPr>
      </w:pPr>
    </w:p>
    <w:p>
      <w:pPr>
        <w:pStyle w:val="8"/>
        <w:bidi w:val="0"/>
        <w:outlineLvl w:val="9"/>
        <w:rPr>
          <w:rFonts w:hint="eastAsia" w:ascii="仿宋" w:hAnsi="仿宋" w:eastAsia="仿宋" w:cs="仿宋"/>
          <w:sz w:val="30"/>
          <w:szCs w:val="30"/>
          <w:lang w:val="en-US" w:eastAsia="zh-CN"/>
        </w:rPr>
      </w:pPr>
    </w:p>
    <w:p>
      <w:pPr>
        <w:pStyle w:val="8"/>
        <w:bidi w:val="0"/>
        <w:outlineLvl w:val="9"/>
        <w:rPr>
          <w:rFonts w:hint="eastAsia" w:ascii="仿宋" w:hAnsi="仿宋" w:eastAsia="仿宋" w:cs="仿宋"/>
          <w:sz w:val="30"/>
          <w:szCs w:val="30"/>
          <w:lang w:val="en-US" w:eastAsia="zh-CN"/>
        </w:rPr>
      </w:pPr>
    </w:p>
    <w:p>
      <w:pPr>
        <w:pStyle w:val="8"/>
        <w:bidi w:val="0"/>
        <w:outlineLvl w:val="9"/>
        <w:rPr>
          <w:rFonts w:hint="eastAsia" w:ascii="仿宋" w:hAnsi="仿宋" w:eastAsia="仿宋" w:cs="仿宋"/>
          <w:sz w:val="30"/>
          <w:szCs w:val="30"/>
          <w:lang w:val="en-US" w:eastAsia="zh-CN"/>
        </w:rPr>
      </w:pPr>
    </w:p>
    <w:p>
      <w:pPr>
        <w:pStyle w:val="8"/>
        <w:bidi w:val="0"/>
        <w:outlineLvl w:val="9"/>
        <w:rPr>
          <w:rFonts w:hint="eastAsia" w:ascii="仿宋" w:hAnsi="仿宋" w:eastAsia="仿宋" w:cs="仿宋"/>
          <w:sz w:val="30"/>
          <w:szCs w:val="30"/>
          <w:lang w:val="en-US" w:eastAsia="zh-CN"/>
        </w:rPr>
      </w:pPr>
    </w:p>
    <w:p>
      <w:pPr>
        <w:pStyle w:val="8"/>
        <w:bidi w:val="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13.响应人提供的其他资料</w:t>
      </w:r>
    </w:p>
    <w:p>
      <w:pPr>
        <w:snapToGrid w:val="0"/>
        <w:spacing w:line="360" w:lineRule="auto"/>
        <w:rPr>
          <w:rFonts w:hint="eastAsia" w:ascii="仿宋" w:hAnsi="仿宋" w:eastAsia="仿宋" w:cs="仿宋"/>
        </w:rPr>
      </w:pPr>
    </w:p>
    <w:bookmarkEnd w:id="640"/>
    <w:bookmarkEnd w:id="641"/>
    <w:bookmarkEnd w:id="642"/>
    <w:p>
      <w:pPr>
        <w:autoSpaceDE w:val="0"/>
        <w:autoSpaceDN w:val="0"/>
        <w:snapToGrid w:val="0"/>
        <w:spacing w:line="360" w:lineRule="auto"/>
        <w:jc w:val="left"/>
        <w:rPr>
          <w:rFonts w:hint="eastAsia" w:ascii="仿宋" w:hAnsi="仿宋" w:eastAsia="仿宋" w:cs="仿宋"/>
          <w:szCs w:val="21"/>
        </w:rPr>
      </w:pPr>
      <w:bookmarkStart w:id="656" w:name="_Toc503518856"/>
      <w:bookmarkStart w:id="657" w:name="_Toc518161944"/>
      <w:r>
        <w:rPr>
          <w:rFonts w:hint="eastAsia" w:ascii="仿宋" w:hAnsi="仿宋" w:eastAsia="仿宋" w:cs="仿宋"/>
          <w:sz w:val="30"/>
          <w:szCs w:val="30"/>
        </w:rPr>
        <w:br w:type="page"/>
      </w:r>
    </w:p>
    <w:p>
      <w:pPr>
        <w:pStyle w:val="41"/>
        <w:numPr>
          <w:ilvl w:val="0"/>
          <w:numId w:val="0"/>
        </w:numPr>
        <w:jc w:val="center"/>
        <w:rPr>
          <w:rFonts w:hint="eastAsia" w:ascii="仿宋" w:hAnsi="仿宋" w:eastAsia="仿宋" w:cs="仿宋"/>
          <w:kern w:val="0"/>
          <w:sz w:val="36"/>
          <w:szCs w:val="36"/>
          <w:lang w:eastAsia="zh-CN"/>
        </w:rPr>
      </w:pPr>
      <w:bookmarkStart w:id="658" w:name="_Toc18071470"/>
      <w:bookmarkStart w:id="659" w:name="_Toc475472662"/>
      <w:bookmarkStart w:id="660" w:name="_Toc9370"/>
      <w:r>
        <w:rPr>
          <w:rFonts w:hint="eastAsia" w:ascii="仿宋" w:hAnsi="仿宋" w:eastAsia="仿宋" w:cs="仿宋"/>
          <w:kern w:val="0"/>
          <w:sz w:val="36"/>
          <w:szCs w:val="36"/>
          <w:lang w:eastAsia="zh-CN"/>
        </w:rPr>
        <w:t>第六章</w:t>
      </w:r>
      <w:r>
        <w:rPr>
          <w:rFonts w:hint="eastAsia" w:ascii="仿宋" w:hAnsi="仿宋" w:eastAsia="仿宋" w:cs="仿宋"/>
          <w:kern w:val="0"/>
          <w:sz w:val="36"/>
          <w:szCs w:val="36"/>
          <w:lang w:val="en-US" w:eastAsia="zh-CN"/>
        </w:rPr>
        <w:t xml:space="preserve"> </w:t>
      </w:r>
      <w:r>
        <w:rPr>
          <w:rFonts w:hint="eastAsia" w:ascii="仿宋" w:hAnsi="仿宋" w:eastAsia="仿宋" w:cs="仿宋"/>
          <w:kern w:val="0"/>
          <w:sz w:val="36"/>
          <w:szCs w:val="36"/>
        </w:rPr>
        <w:t>技术</w:t>
      </w:r>
      <w:bookmarkEnd w:id="656"/>
      <w:bookmarkEnd w:id="657"/>
      <w:bookmarkEnd w:id="658"/>
      <w:bookmarkEnd w:id="659"/>
      <w:r>
        <w:rPr>
          <w:rFonts w:hint="eastAsia" w:ascii="仿宋" w:hAnsi="仿宋" w:eastAsia="仿宋" w:cs="仿宋"/>
          <w:kern w:val="0"/>
          <w:sz w:val="36"/>
          <w:szCs w:val="36"/>
          <w:lang w:eastAsia="zh-CN"/>
        </w:rPr>
        <w:t>服务参数</w:t>
      </w:r>
      <w:bookmarkEnd w:id="660"/>
    </w:p>
    <w:p>
      <w:pPr>
        <w:spacing w:line="360" w:lineRule="auto"/>
        <w:jc w:val="both"/>
        <w:rPr>
          <w:rFonts w:hint="eastAsia" w:ascii="仿宋" w:hAnsi="仿宋" w:eastAsia="仿宋" w:cs="仿宋"/>
          <w:b w:val="0"/>
          <w:bCs w:val="0"/>
          <w:color w:val="auto"/>
          <w:kern w:val="0"/>
          <w:sz w:val="24"/>
          <w:szCs w:val="24"/>
        </w:rPr>
      </w:pPr>
    </w:p>
    <w:p>
      <w:pPr>
        <w:tabs>
          <w:tab w:val="left" w:pos="440"/>
          <w:tab w:val="center" w:pos="4157"/>
        </w:tabs>
        <w:snapToGrid w:val="0"/>
        <w:spacing w:line="360" w:lineRule="auto"/>
        <w:jc w:val="center"/>
        <w:rPr>
          <w:rFonts w:hint="eastAsia" w:ascii="仿宋" w:hAnsi="仿宋" w:eastAsia="仿宋" w:cs="仿宋"/>
          <w:b/>
          <w:bCs/>
          <w:color w:val="auto"/>
          <w:kern w:val="0"/>
          <w:sz w:val="28"/>
          <w:szCs w:val="28"/>
          <w:lang w:eastAsia="zh-CN"/>
        </w:rPr>
      </w:pPr>
      <w:r>
        <w:rPr>
          <w:rFonts w:hint="eastAsia" w:ascii="仿宋" w:hAnsi="仿宋" w:eastAsia="仿宋" w:cs="仿宋"/>
          <w:b/>
          <w:bCs/>
          <w:color w:val="auto"/>
          <w:kern w:val="0"/>
          <w:sz w:val="28"/>
          <w:szCs w:val="28"/>
          <w:lang w:eastAsia="zh-CN"/>
        </w:rPr>
        <w:t>青海省监狱管理局超融合、备份设备系统运维服务</w:t>
      </w:r>
    </w:p>
    <w:p>
      <w:pPr>
        <w:tabs>
          <w:tab w:val="left" w:pos="440"/>
          <w:tab w:val="center" w:pos="4157"/>
        </w:tabs>
        <w:snapToGrid w:val="0"/>
        <w:spacing w:line="360" w:lineRule="auto"/>
        <w:jc w:val="center"/>
        <w:rPr>
          <w:rFonts w:hint="eastAsia" w:ascii="仿宋" w:hAnsi="仿宋" w:eastAsia="仿宋" w:cs="仿宋"/>
          <w:b/>
          <w:bCs/>
          <w:color w:val="auto"/>
          <w:kern w:val="0"/>
          <w:sz w:val="28"/>
          <w:szCs w:val="28"/>
          <w:lang w:eastAsia="zh-CN"/>
        </w:rPr>
      </w:pPr>
      <w:r>
        <w:rPr>
          <w:rFonts w:hint="eastAsia" w:ascii="仿宋" w:hAnsi="仿宋" w:eastAsia="仿宋" w:cs="仿宋"/>
          <w:b/>
          <w:bCs/>
          <w:color w:val="auto"/>
          <w:kern w:val="0"/>
          <w:sz w:val="28"/>
          <w:szCs w:val="28"/>
          <w:lang w:eastAsia="zh-CN"/>
        </w:rPr>
        <w:t>比价参数</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我局信息化核心业务系统的基础架构于2017年从传统物理服务器迁移至超融合虚拟化基础架构平台，并同时新建了本地备份及异地容灾系统。目前核心业务系统平台所有软硬件现已超过三年质保期，出现问题后无法得到及时、有效的厂家售后支撑，故亟需引入第三方的厂家的维护团队进行维护。为保证核心业务系统稳定、安全运行，现需要采购核心业务系统平台软硬件维保服务。</w:t>
      </w:r>
    </w:p>
    <w:p>
      <w:pPr>
        <w:spacing w:line="360" w:lineRule="auto"/>
        <w:ind w:firstLine="480" w:firstLineChars="200"/>
        <w:rPr>
          <w:rFonts w:hint="eastAsia"/>
        </w:rPr>
      </w:pPr>
      <w:r>
        <w:rPr>
          <w:rFonts w:hint="eastAsia" w:ascii="仿宋" w:hAnsi="仿宋" w:eastAsia="仿宋" w:cs="仿宋"/>
          <w:sz w:val="24"/>
          <w:szCs w:val="24"/>
          <w:lang w:val="en-US" w:eastAsia="zh-CN"/>
        </w:rPr>
        <w:t>2、</w:t>
      </w:r>
      <w:r>
        <w:rPr>
          <w:rFonts w:hint="eastAsia" w:ascii="仿宋" w:hAnsi="仿宋" w:eastAsia="仿宋" w:cs="仿宋"/>
          <w:sz w:val="24"/>
          <w:szCs w:val="24"/>
        </w:rPr>
        <w:t>根据现有设备情况要求，现需采购如下设备的</w:t>
      </w:r>
      <w:r>
        <w:rPr>
          <w:rFonts w:hint="eastAsia" w:ascii="仿宋" w:hAnsi="仿宋" w:eastAsia="仿宋" w:cs="仿宋"/>
          <w:b w:val="0"/>
          <w:bCs w:val="0"/>
          <w:sz w:val="24"/>
          <w:szCs w:val="24"/>
        </w:rPr>
        <w:t>为期</w:t>
      </w:r>
      <w:r>
        <w:rPr>
          <w:rFonts w:hint="eastAsia" w:ascii="仿宋" w:hAnsi="仿宋" w:eastAsia="仿宋" w:cs="仿宋"/>
          <w:b w:val="0"/>
          <w:bCs w:val="0"/>
          <w:sz w:val="24"/>
          <w:szCs w:val="24"/>
          <w:lang w:val="en-US" w:eastAsia="zh-CN"/>
        </w:rPr>
        <w:t>1</w:t>
      </w:r>
      <w:bookmarkStart w:id="661" w:name="_GoBack"/>
      <w:bookmarkEnd w:id="661"/>
      <w:r>
        <w:rPr>
          <w:rFonts w:hint="eastAsia" w:ascii="仿宋" w:hAnsi="仿宋" w:eastAsia="仿宋" w:cs="仿宋"/>
          <w:b w:val="0"/>
          <w:bCs w:val="0"/>
          <w:sz w:val="24"/>
          <w:szCs w:val="24"/>
        </w:rPr>
        <w:t>年</w:t>
      </w:r>
      <w:r>
        <w:rPr>
          <w:rFonts w:hint="eastAsia" w:ascii="仿宋" w:hAnsi="仿宋" w:eastAsia="仿宋" w:cs="仿宋"/>
          <w:sz w:val="24"/>
          <w:szCs w:val="24"/>
        </w:rPr>
        <w:t>的软件及硬件维保服务，请贵公司根据该情况提供报价（包含免费安装调试）。</w:t>
      </w:r>
    </w:p>
    <w:tbl>
      <w:tblPr>
        <w:tblStyle w:val="44"/>
        <w:tblW w:w="87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4"/>
        <w:gridCol w:w="1093"/>
        <w:gridCol w:w="1063"/>
        <w:gridCol w:w="4759"/>
        <w:gridCol w:w="8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1054"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b/>
                <w:bCs/>
                <w:sz w:val="24"/>
                <w:szCs w:val="24"/>
              </w:rPr>
            </w:pPr>
            <w:r>
              <w:rPr>
                <w:rFonts w:hint="eastAsia" w:ascii="仿宋" w:hAnsi="仿宋" w:eastAsia="仿宋" w:cs="仿宋"/>
                <w:b/>
                <w:bCs/>
                <w:sz w:val="24"/>
                <w:szCs w:val="24"/>
              </w:rPr>
              <w:t>类别</w:t>
            </w:r>
          </w:p>
        </w:tc>
        <w:tc>
          <w:tcPr>
            <w:tcW w:w="1093"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b/>
                <w:bCs/>
                <w:sz w:val="24"/>
                <w:szCs w:val="24"/>
              </w:rPr>
            </w:pPr>
            <w:r>
              <w:rPr>
                <w:rFonts w:hint="eastAsia" w:ascii="仿宋" w:hAnsi="仿宋" w:eastAsia="仿宋" w:cs="仿宋"/>
                <w:b/>
                <w:bCs/>
                <w:sz w:val="24"/>
                <w:szCs w:val="24"/>
              </w:rPr>
              <w:t>厂家</w:t>
            </w:r>
          </w:p>
        </w:tc>
        <w:tc>
          <w:tcPr>
            <w:tcW w:w="1063"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b/>
                <w:bCs/>
                <w:sz w:val="24"/>
                <w:szCs w:val="24"/>
              </w:rPr>
            </w:pPr>
            <w:r>
              <w:rPr>
                <w:rFonts w:hint="eastAsia" w:ascii="仿宋" w:hAnsi="仿宋" w:eastAsia="仿宋" w:cs="仿宋"/>
                <w:b/>
                <w:bCs/>
                <w:sz w:val="24"/>
                <w:szCs w:val="24"/>
              </w:rPr>
              <w:t>型号</w:t>
            </w:r>
          </w:p>
        </w:tc>
        <w:tc>
          <w:tcPr>
            <w:tcW w:w="4759"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b/>
                <w:bCs/>
                <w:sz w:val="24"/>
                <w:szCs w:val="24"/>
              </w:rPr>
            </w:pPr>
            <w:r>
              <w:rPr>
                <w:rFonts w:hint="eastAsia" w:ascii="仿宋" w:hAnsi="仿宋" w:eastAsia="仿宋" w:cs="仿宋"/>
                <w:b/>
                <w:bCs/>
                <w:sz w:val="24"/>
                <w:szCs w:val="24"/>
              </w:rPr>
              <w:t>配置</w:t>
            </w:r>
          </w:p>
        </w:tc>
        <w:tc>
          <w:tcPr>
            <w:tcW w:w="815"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b/>
                <w:bCs/>
                <w:sz w:val="24"/>
                <w:szCs w:val="24"/>
              </w:rPr>
            </w:pPr>
            <w:r>
              <w:rPr>
                <w:rFonts w:hint="eastAsia" w:ascii="仿宋" w:hAnsi="仿宋" w:eastAsia="仿宋" w:cs="仿宋"/>
                <w:b/>
                <w:bCs/>
                <w:sz w:val="24"/>
                <w:szCs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4"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备份一体机</w:t>
            </w:r>
          </w:p>
        </w:tc>
        <w:tc>
          <w:tcPr>
            <w:tcW w:w="1093"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爱数</w:t>
            </w:r>
          </w:p>
        </w:tc>
        <w:tc>
          <w:tcPr>
            <w:tcW w:w="1063"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E6000</w:t>
            </w:r>
          </w:p>
        </w:tc>
        <w:tc>
          <w:tcPr>
            <w:tcW w:w="4759" w:type="dxa"/>
            <w:vAlign w:val="center"/>
          </w:tcPr>
          <w:p>
            <w:pPr>
              <w:keepNext w:val="0"/>
              <w:keepLines w:val="0"/>
              <w:pageBreakBefore w:val="0"/>
              <w:widowControl w:val="0"/>
              <w:kinsoku/>
              <w:wordWrap/>
              <w:overflowPunct/>
              <w:topLinePunct w:val="0"/>
              <w:autoSpaceDE/>
              <w:autoSpaceDN/>
              <w:bidi w:val="0"/>
              <w:adjustRightInd/>
              <w:snapToGrid/>
              <w:spacing w:line="336" w:lineRule="auto"/>
              <w:jc w:val="left"/>
              <w:textAlignment w:val="auto"/>
              <w:rPr>
                <w:rFonts w:hint="eastAsia" w:ascii="仿宋" w:hAnsi="仿宋" w:eastAsia="仿宋" w:cs="仿宋"/>
                <w:sz w:val="24"/>
                <w:szCs w:val="24"/>
              </w:rPr>
            </w:pPr>
            <w:r>
              <w:rPr>
                <w:rFonts w:hint="eastAsia" w:ascii="仿宋" w:hAnsi="仿宋" w:eastAsia="仿宋" w:cs="仿宋"/>
                <w:sz w:val="24"/>
                <w:szCs w:val="24"/>
              </w:rPr>
              <w:t>4 盘位，1U机架式设备，4*2TB； 支持3台Windows服务器进行操作系统、文件、SQL Server 、MySQL 、 Exchange Server 、Oracle、DB2 、Active Directory 定时备份； 支持备份10台 Windows PC 操作系统、文件、邮件客户端定时备份； 支持超易备设备间介质同步； 支持备份1台易享云设备； 可搭配 Windows Server 备份包/Linux Server备份包/Hyper-V备份包/VMware vSphere备份包/PC备份包/USB-Key选件；  推荐最大支持：8台服务器及100台PC</w:t>
            </w:r>
          </w:p>
        </w:tc>
        <w:tc>
          <w:tcPr>
            <w:tcW w:w="815"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4"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易享云</w:t>
            </w:r>
          </w:p>
        </w:tc>
        <w:tc>
          <w:tcPr>
            <w:tcW w:w="1093"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爱数</w:t>
            </w:r>
          </w:p>
        </w:tc>
        <w:tc>
          <w:tcPr>
            <w:tcW w:w="1063"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S8000</w:t>
            </w:r>
          </w:p>
        </w:tc>
        <w:tc>
          <w:tcPr>
            <w:tcW w:w="4759" w:type="dxa"/>
            <w:vAlign w:val="center"/>
          </w:tcPr>
          <w:p>
            <w:pPr>
              <w:keepNext w:val="0"/>
              <w:keepLines w:val="0"/>
              <w:pageBreakBefore w:val="0"/>
              <w:widowControl w:val="0"/>
              <w:kinsoku/>
              <w:wordWrap/>
              <w:overflowPunct/>
              <w:topLinePunct w:val="0"/>
              <w:autoSpaceDE/>
              <w:autoSpaceDN/>
              <w:bidi w:val="0"/>
              <w:adjustRightInd/>
              <w:snapToGrid/>
              <w:spacing w:line="336" w:lineRule="auto"/>
              <w:jc w:val="left"/>
              <w:textAlignment w:val="auto"/>
              <w:rPr>
                <w:rFonts w:hint="eastAsia" w:ascii="仿宋" w:hAnsi="仿宋" w:eastAsia="仿宋" w:cs="仿宋"/>
                <w:sz w:val="24"/>
                <w:szCs w:val="24"/>
              </w:rPr>
            </w:pPr>
            <w:r>
              <w:rPr>
                <w:rFonts w:hint="eastAsia" w:ascii="仿宋" w:hAnsi="仿宋" w:eastAsia="仿宋" w:cs="仿宋"/>
                <w:sz w:val="24"/>
                <w:szCs w:val="24"/>
              </w:rPr>
              <w:t>易享云产品主模块授权，包括一个8盘位标准机架式的云存储设备，默认赠送400个易享云用户授权码。易享云是一个超高性价比的企业安全云盘，客户端支持包括Windows、iOS/Android、Web多种文档同步、共享特性，支持全文检索、文档管理操作审计日志，也支持包括外链分享、在线预览、视频在线播放、重复文件秒传等高级特性</w:t>
            </w:r>
          </w:p>
        </w:tc>
        <w:tc>
          <w:tcPr>
            <w:tcW w:w="815"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4"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超融合平台</w:t>
            </w:r>
          </w:p>
        </w:tc>
        <w:tc>
          <w:tcPr>
            <w:tcW w:w="1093"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爱数</w:t>
            </w:r>
          </w:p>
        </w:tc>
        <w:tc>
          <w:tcPr>
            <w:tcW w:w="1063"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AnyVM</w:t>
            </w:r>
          </w:p>
        </w:tc>
        <w:tc>
          <w:tcPr>
            <w:tcW w:w="4759" w:type="dxa"/>
            <w:vAlign w:val="center"/>
          </w:tcPr>
          <w:p>
            <w:pPr>
              <w:keepNext w:val="0"/>
              <w:keepLines w:val="0"/>
              <w:pageBreakBefore w:val="0"/>
              <w:widowControl w:val="0"/>
              <w:kinsoku/>
              <w:wordWrap/>
              <w:overflowPunct/>
              <w:topLinePunct w:val="0"/>
              <w:autoSpaceDE/>
              <w:autoSpaceDN/>
              <w:bidi w:val="0"/>
              <w:adjustRightInd/>
              <w:snapToGrid/>
              <w:spacing w:line="336" w:lineRule="auto"/>
              <w:jc w:val="left"/>
              <w:textAlignment w:val="auto"/>
              <w:rPr>
                <w:rFonts w:hint="eastAsia" w:ascii="仿宋" w:hAnsi="仿宋" w:eastAsia="仿宋" w:cs="仿宋"/>
                <w:sz w:val="24"/>
                <w:szCs w:val="24"/>
              </w:rPr>
            </w:pPr>
            <w:r>
              <w:rPr>
                <w:rFonts w:hint="eastAsia" w:ascii="仿宋" w:hAnsi="仿宋" w:eastAsia="仿宋" w:cs="仿宋"/>
                <w:sz w:val="24"/>
                <w:szCs w:val="24"/>
              </w:rPr>
              <w:t>2U机架式存储设备，配置≥2颗10核64位Intel高性能存储专用处理器，配置≥256GB高速缓存（固定缓存，非增加SSD缓存）；配置≥2个10Gb iSCSI主机接口，配置≥2个1Gb iSCSI主机接口；配置≥6块1.2TB企业级SAS磁盘，配置≥2块800GB企业级SSD固态硬盘。支持超融合集群管理、节点管理、存储池管理、监控分析等功能。</w:t>
            </w:r>
          </w:p>
        </w:tc>
        <w:tc>
          <w:tcPr>
            <w:tcW w:w="815"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4"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本地备份恢复系统</w:t>
            </w:r>
          </w:p>
        </w:tc>
        <w:tc>
          <w:tcPr>
            <w:tcW w:w="1093"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爱数</w:t>
            </w:r>
          </w:p>
        </w:tc>
        <w:tc>
          <w:tcPr>
            <w:tcW w:w="1063"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VX2400</w:t>
            </w:r>
          </w:p>
        </w:tc>
        <w:tc>
          <w:tcPr>
            <w:tcW w:w="4759" w:type="dxa"/>
            <w:vAlign w:val="center"/>
          </w:tcPr>
          <w:p>
            <w:pPr>
              <w:keepNext w:val="0"/>
              <w:keepLines w:val="0"/>
              <w:pageBreakBefore w:val="0"/>
              <w:widowControl w:val="0"/>
              <w:kinsoku/>
              <w:wordWrap/>
              <w:overflowPunct/>
              <w:topLinePunct w:val="0"/>
              <w:autoSpaceDE/>
              <w:autoSpaceDN/>
              <w:bidi w:val="0"/>
              <w:adjustRightInd/>
              <w:snapToGrid/>
              <w:spacing w:line="336" w:lineRule="auto"/>
              <w:jc w:val="left"/>
              <w:textAlignment w:val="auto"/>
              <w:rPr>
                <w:rFonts w:hint="eastAsia" w:ascii="仿宋" w:hAnsi="仿宋" w:eastAsia="仿宋" w:cs="仿宋"/>
                <w:sz w:val="24"/>
                <w:szCs w:val="24"/>
              </w:rPr>
            </w:pPr>
            <w:r>
              <w:rPr>
                <w:rFonts w:hint="eastAsia" w:ascii="仿宋" w:hAnsi="仿宋" w:eastAsia="仿宋" w:cs="仿宋"/>
                <w:sz w:val="24"/>
                <w:szCs w:val="24"/>
              </w:rPr>
              <w:t>4U机架式一体化备份存储设备，配置≥2颗6核64位Intel至强处理器，配置≥128GB高速缓存，配置≥10块4TB企业级NL-SAS磁盘，配置≥2块120GB企业级SSD固态硬盘，配置≥2端口万兆光纤接口。</w:t>
            </w:r>
          </w:p>
          <w:p>
            <w:pPr>
              <w:keepNext w:val="0"/>
              <w:keepLines w:val="0"/>
              <w:pageBreakBefore w:val="0"/>
              <w:widowControl w:val="0"/>
              <w:kinsoku/>
              <w:wordWrap/>
              <w:overflowPunct/>
              <w:topLinePunct w:val="0"/>
              <w:autoSpaceDE/>
              <w:autoSpaceDN/>
              <w:bidi w:val="0"/>
              <w:adjustRightInd/>
              <w:snapToGrid/>
              <w:spacing w:line="336" w:lineRule="auto"/>
              <w:jc w:val="left"/>
              <w:textAlignment w:val="auto"/>
              <w:rPr>
                <w:rFonts w:hint="eastAsia" w:ascii="仿宋" w:hAnsi="仿宋" w:eastAsia="仿宋" w:cs="仿宋"/>
                <w:sz w:val="24"/>
                <w:szCs w:val="24"/>
              </w:rPr>
            </w:pPr>
            <w:r>
              <w:rPr>
                <w:rFonts w:hint="eastAsia" w:ascii="仿宋" w:hAnsi="仿宋" w:eastAsia="仿宋" w:cs="仿宋"/>
                <w:sz w:val="24"/>
                <w:szCs w:val="24"/>
              </w:rPr>
              <w:t>支持数据库保护、虚拟化保护、AnyShare保护、远程复制等功能。</w:t>
            </w:r>
          </w:p>
        </w:tc>
        <w:tc>
          <w:tcPr>
            <w:tcW w:w="815"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4"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异地数据容灾系统</w:t>
            </w:r>
          </w:p>
        </w:tc>
        <w:tc>
          <w:tcPr>
            <w:tcW w:w="1093"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爱数</w:t>
            </w:r>
          </w:p>
        </w:tc>
        <w:tc>
          <w:tcPr>
            <w:tcW w:w="1063"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VX1200</w:t>
            </w:r>
          </w:p>
        </w:tc>
        <w:tc>
          <w:tcPr>
            <w:tcW w:w="4759" w:type="dxa"/>
            <w:vAlign w:val="center"/>
          </w:tcPr>
          <w:p>
            <w:pPr>
              <w:keepNext w:val="0"/>
              <w:keepLines w:val="0"/>
              <w:pageBreakBefore w:val="0"/>
              <w:widowControl w:val="0"/>
              <w:kinsoku/>
              <w:wordWrap/>
              <w:overflowPunct/>
              <w:topLinePunct w:val="0"/>
              <w:autoSpaceDE/>
              <w:autoSpaceDN/>
              <w:bidi w:val="0"/>
              <w:adjustRightInd/>
              <w:snapToGrid/>
              <w:spacing w:line="336" w:lineRule="auto"/>
              <w:jc w:val="left"/>
              <w:textAlignment w:val="auto"/>
              <w:rPr>
                <w:rFonts w:hint="eastAsia" w:ascii="仿宋" w:hAnsi="仿宋" w:eastAsia="仿宋" w:cs="仿宋"/>
                <w:sz w:val="24"/>
                <w:szCs w:val="24"/>
              </w:rPr>
            </w:pPr>
            <w:r>
              <w:rPr>
                <w:rFonts w:hint="eastAsia" w:ascii="仿宋" w:hAnsi="仿宋" w:eastAsia="仿宋" w:cs="仿宋"/>
                <w:sz w:val="24"/>
                <w:szCs w:val="24"/>
              </w:rPr>
              <w:t>2U机架式一体化备份存储设备，配置≥4核64位Intel至强处理器，配置≥64GB高速缓存，配置≥2块120GB企业级SSD固态硬盘，配置≥10块4TB企业级NL-SAS磁盘。为实现对青海省监狱管理局关键业务数据的异地容灾保护。</w:t>
            </w:r>
          </w:p>
        </w:tc>
        <w:tc>
          <w:tcPr>
            <w:tcW w:w="815"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54"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虚拟化平台</w:t>
            </w:r>
          </w:p>
        </w:tc>
        <w:tc>
          <w:tcPr>
            <w:tcW w:w="1093"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VMWARE</w:t>
            </w:r>
          </w:p>
        </w:tc>
        <w:tc>
          <w:tcPr>
            <w:tcW w:w="1063"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vsphere</w:t>
            </w:r>
          </w:p>
        </w:tc>
        <w:tc>
          <w:tcPr>
            <w:tcW w:w="4759" w:type="dxa"/>
            <w:vAlign w:val="center"/>
          </w:tcPr>
          <w:p>
            <w:pPr>
              <w:keepNext w:val="0"/>
              <w:keepLines w:val="0"/>
              <w:pageBreakBefore w:val="0"/>
              <w:widowControl w:val="0"/>
              <w:kinsoku/>
              <w:wordWrap/>
              <w:overflowPunct/>
              <w:topLinePunct w:val="0"/>
              <w:autoSpaceDE/>
              <w:autoSpaceDN/>
              <w:bidi w:val="0"/>
              <w:adjustRightInd/>
              <w:snapToGrid/>
              <w:spacing w:line="336" w:lineRule="auto"/>
              <w:jc w:val="left"/>
              <w:textAlignment w:val="auto"/>
              <w:rPr>
                <w:rFonts w:hint="eastAsia" w:ascii="仿宋" w:hAnsi="仿宋" w:eastAsia="仿宋" w:cs="仿宋"/>
                <w:sz w:val="24"/>
                <w:szCs w:val="24"/>
              </w:rPr>
            </w:pPr>
            <w:r>
              <w:rPr>
                <w:rFonts w:hint="eastAsia" w:ascii="仿宋" w:hAnsi="仿宋" w:eastAsia="仿宋" w:cs="仿宋"/>
                <w:sz w:val="24"/>
                <w:szCs w:val="24"/>
              </w:rPr>
              <w:t>虚拟化管理：支持单点管理，可以从单个控制台对所有虚拟机的配置情况、负载情况进行集中监控，并根据实际需要实时进行资源调整。提供统一的图形界面管理软件，可以在一个地点完成所有虚拟机的日常管理工作，包括控制管理、CPU内存管理、用户管理、存储管理、网络管理、日志收集、性能分析、故障诊断、权限管理、在线维护等工作。同时能够直接配置、管理存储阵列，具有对存储阵列的多路径管理功能。</w:t>
            </w:r>
          </w:p>
        </w:tc>
        <w:tc>
          <w:tcPr>
            <w:tcW w:w="815" w:type="dxa"/>
            <w:vAlign w:val="center"/>
          </w:tcPr>
          <w:p>
            <w:pPr>
              <w:keepNext w:val="0"/>
              <w:keepLines w:val="0"/>
              <w:pageBreakBefore w:val="0"/>
              <w:widowControl w:val="0"/>
              <w:kinsoku/>
              <w:wordWrap/>
              <w:overflowPunct/>
              <w:topLinePunct w:val="0"/>
              <w:autoSpaceDE/>
              <w:autoSpaceDN/>
              <w:bidi w:val="0"/>
              <w:adjustRightInd/>
              <w:snapToGrid/>
              <w:spacing w:line="336"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1套</w:t>
            </w:r>
          </w:p>
        </w:tc>
      </w:tr>
    </w:tbl>
    <w:p>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lang w:val="en-US" w:eastAsia="zh-CN"/>
        </w:rPr>
        <w:t>3、</w:t>
      </w:r>
      <w:r>
        <w:rPr>
          <w:rFonts w:hint="eastAsia" w:ascii="仿宋" w:hAnsi="仿宋" w:eastAsia="仿宋" w:cs="仿宋"/>
          <w:b/>
          <w:bCs/>
          <w:sz w:val="24"/>
          <w:szCs w:val="24"/>
        </w:rPr>
        <w:t>针对以上硬件设备，本项目的服务内容包括但不限于：</w:t>
      </w:r>
    </w:p>
    <w:p>
      <w:pPr>
        <w:spacing w:line="360" w:lineRule="auto"/>
        <w:ind w:firstLine="720" w:firstLineChars="300"/>
        <w:rPr>
          <w:rFonts w:hint="eastAsia" w:ascii="仿宋" w:hAnsi="仿宋" w:eastAsia="仿宋" w:cs="仿宋"/>
          <w:b w:val="0"/>
          <w:bCs w:val="0"/>
          <w:sz w:val="24"/>
          <w:szCs w:val="24"/>
        </w:rPr>
      </w:pPr>
      <w:r>
        <w:rPr>
          <w:rFonts w:hint="eastAsia" w:ascii="仿宋" w:hAnsi="仿宋" w:eastAsia="仿宋" w:cs="仿宋"/>
          <w:b w:val="0"/>
          <w:bCs w:val="0"/>
          <w:sz w:val="24"/>
          <w:szCs w:val="24"/>
          <w:lang w:val="en-US" w:eastAsia="zh-CN"/>
        </w:rPr>
        <w:t>3.1、</w:t>
      </w:r>
      <w:r>
        <w:rPr>
          <w:rFonts w:hint="eastAsia" w:ascii="仿宋" w:hAnsi="仿宋" w:eastAsia="仿宋" w:cs="仿宋"/>
          <w:b w:val="0"/>
          <w:bCs w:val="0"/>
          <w:sz w:val="24"/>
          <w:szCs w:val="24"/>
        </w:rPr>
        <w:t>备份容灾设备日常巡检并提供巡检报告；</w:t>
      </w:r>
    </w:p>
    <w:p>
      <w:pPr>
        <w:spacing w:line="360" w:lineRule="auto"/>
        <w:ind w:firstLine="720" w:firstLineChars="300"/>
        <w:rPr>
          <w:rFonts w:hint="eastAsia" w:ascii="仿宋" w:hAnsi="仿宋" w:eastAsia="仿宋" w:cs="仿宋"/>
          <w:b w:val="0"/>
          <w:bCs w:val="0"/>
          <w:sz w:val="24"/>
          <w:szCs w:val="24"/>
        </w:rPr>
      </w:pPr>
      <w:r>
        <w:rPr>
          <w:rFonts w:hint="eastAsia" w:ascii="仿宋" w:hAnsi="仿宋" w:eastAsia="仿宋" w:cs="仿宋"/>
          <w:b w:val="0"/>
          <w:bCs w:val="0"/>
          <w:sz w:val="24"/>
          <w:szCs w:val="24"/>
          <w:lang w:val="en-US" w:eastAsia="zh-CN"/>
        </w:rPr>
        <w:t>3.</w:t>
      </w:r>
      <w:r>
        <w:rPr>
          <w:rFonts w:hint="eastAsia" w:ascii="仿宋" w:hAnsi="仿宋" w:eastAsia="仿宋" w:cs="仿宋"/>
          <w:b w:val="0"/>
          <w:bCs w:val="0"/>
          <w:sz w:val="24"/>
          <w:szCs w:val="24"/>
        </w:rPr>
        <w:t>2、超融合设备日常巡检并提供巡检报告；</w:t>
      </w:r>
    </w:p>
    <w:p>
      <w:pPr>
        <w:spacing w:line="360" w:lineRule="auto"/>
        <w:ind w:firstLine="720" w:firstLineChars="300"/>
        <w:rPr>
          <w:rFonts w:hint="eastAsia" w:ascii="仿宋" w:hAnsi="仿宋" w:eastAsia="仿宋" w:cs="仿宋"/>
          <w:b w:val="0"/>
          <w:bCs w:val="0"/>
          <w:sz w:val="24"/>
          <w:szCs w:val="24"/>
        </w:rPr>
      </w:pPr>
      <w:r>
        <w:rPr>
          <w:rFonts w:hint="eastAsia" w:ascii="仿宋" w:hAnsi="仿宋" w:eastAsia="仿宋" w:cs="仿宋"/>
          <w:b w:val="0"/>
          <w:bCs w:val="0"/>
          <w:sz w:val="24"/>
          <w:szCs w:val="24"/>
          <w:lang w:val="en-US" w:eastAsia="zh-CN"/>
        </w:rPr>
        <w:t>3.</w:t>
      </w:r>
      <w:r>
        <w:rPr>
          <w:rFonts w:hint="eastAsia" w:ascii="仿宋" w:hAnsi="仿宋" w:eastAsia="仿宋" w:cs="仿宋"/>
          <w:b w:val="0"/>
          <w:bCs w:val="0"/>
          <w:sz w:val="24"/>
          <w:szCs w:val="24"/>
        </w:rPr>
        <w:t>3、易享云设备日常巡检并提供巡检报告；</w:t>
      </w:r>
    </w:p>
    <w:p>
      <w:pPr>
        <w:spacing w:line="360" w:lineRule="auto"/>
        <w:ind w:firstLine="720" w:firstLineChars="300"/>
        <w:rPr>
          <w:rFonts w:hint="eastAsia" w:ascii="仿宋" w:hAnsi="仿宋" w:eastAsia="仿宋" w:cs="仿宋"/>
          <w:b w:val="0"/>
          <w:bCs w:val="0"/>
          <w:sz w:val="24"/>
          <w:szCs w:val="24"/>
        </w:rPr>
      </w:pPr>
      <w:r>
        <w:rPr>
          <w:rFonts w:hint="eastAsia" w:ascii="仿宋" w:hAnsi="仿宋" w:eastAsia="仿宋" w:cs="仿宋"/>
          <w:b w:val="0"/>
          <w:bCs w:val="0"/>
          <w:sz w:val="24"/>
          <w:szCs w:val="24"/>
          <w:lang w:val="en-US" w:eastAsia="zh-CN"/>
        </w:rPr>
        <w:t>3.</w:t>
      </w:r>
      <w:r>
        <w:rPr>
          <w:rFonts w:hint="eastAsia" w:ascii="仿宋" w:hAnsi="仿宋" w:eastAsia="仿宋" w:cs="仿宋"/>
          <w:b w:val="0"/>
          <w:bCs w:val="0"/>
          <w:sz w:val="24"/>
          <w:szCs w:val="24"/>
        </w:rPr>
        <w:t>4、VMWARE虚拟化平台日常巡检日常巡检并提供巡检报告；</w:t>
      </w:r>
    </w:p>
    <w:p>
      <w:pPr>
        <w:spacing w:line="360" w:lineRule="auto"/>
        <w:ind w:firstLine="720" w:firstLineChars="300"/>
        <w:rPr>
          <w:rFonts w:hint="eastAsia" w:ascii="仿宋" w:hAnsi="仿宋" w:eastAsia="仿宋" w:cs="仿宋"/>
          <w:b w:val="0"/>
          <w:bCs w:val="0"/>
          <w:sz w:val="24"/>
          <w:szCs w:val="24"/>
        </w:rPr>
      </w:pPr>
      <w:r>
        <w:rPr>
          <w:rFonts w:hint="eastAsia" w:ascii="仿宋" w:hAnsi="仿宋" w:eastAsia="仿宋" w:cs="仿宋"/>
          <w:b w:val="0"/>
          <w:bCs w:val="0"/>
          <w:sz w:val="24"/>
          <w:szCs w:val="24"/>
          <w:lang w:val="en-US" w:eastAsia="zh-CN"/>
        </w:rPr>
        <w:t>3.</w:t>
      </w:r>
      <w:r>
        <w:rPr>
          <w:rFonts w:hint="eastAsia" w:ascii="仿宋" w:hAnsi="仿宋" w:eastAsia="仿宋" w:cs="仿宋"/>
          <w:b w:val="0"/>
          <w:bCs w:val="0"/>
          <w:sz w:val="24"/>
          <w:szCs w:val="24"/>
        </w:rPr>
        <w:t>5、所有设备系统软硬件故障处理及报告撰写；</w:t>
      </w:r>
    </w:p>
    <w:p>
      <w:pPr>
        <w:spacing w:line="360" w:lineRule="auto"/>
        <w:ind w:firstLine="720" w:firstLineChars="300"/>
        <w:rPr>
          <w:rFonts w:hint="eastAsia" w:ascii="仿宋" w:hAnsi="仿宋" w:eastAsia="仿宋" w:cs="仿宋"/>
          <w:b w:val="0"/>
          <w:bCs w:val="0"/>
          <w:sz w:val="24"/>
          <w:szCs w:val="24"/>
        </w:rPr>
      </w:pPr>
      <w:r>
        <w:rPr>
          <w:rFonts w:hint="eastAsia" w:ascii="仿宋" w:hAnsi="仿宋" w:eastAsia="仿宋" w:cs="仿宋"/>
          <w:b w:val="0"/>
          <w:bCs w:val="0"/>
          <w:sz w:val="24"/>
          <w:szCs w:val="24"/>
          <w:lang w:val="en-US" w:eastAsia="zh-CN"/>
        </w:rPr>
        <w:t>3.</w:t>
      </w:r>
      <w:r>
        <w:rPr>
          <w:rFonts w:hint="eastAsia" w:ascii="仿宋" w:hAnsi="仿宋" w:eastAsia="仿宋" w:cs="仿宋"/>
          <w:b w:val="0"/>
          <w:bCs w:val="0"/>
          <w:sz w:val="24"/>
          <w:szCs w:val="24"/>
        </w:rPr>
        <w:t>6、针对核心业务平台软硬件的应急演练；根据应急演练出具的相关报告、结论，出具总体整改建议书；</w:t>
      </w:r>
    </w:p>
    <w:p>
      <w:pPr>
        <w:spacing w:line="360" w:lineRule="auto"/>
        <w:ind w:firstLine="720" w:firstLineChars="300"/>
        <w:rPr>
          <w:rFonts w:hint="eastAsia" w:ascii="仿宋" w:hAnsi="仿宋" w:eastAsia="仿宋" w:cs="仿宋"/>
          <w:b w:val="0"/>
          <w:bCs w:val="0"/>
          <w:sz w:val="24"/>
          <w:szCs w:val="24"/>
          <w:lang w:eastAsia="zh-CN"/>
        </w:rPr>
      </w:pPr>
      <w:r>
        <w:rPr>
          <w:rFonts w:hint="eastAsia" w:ascii="仿宋" w:hAnsi="仿宋" w:eastAsia="仿宋" w:cs="仿宋"/>
          <w:b w:val="0"/>
          <w:bCs w:val="0"/>
          <w:sz w:val="24"/>
          <w:szCs w:val="24"/>
          <w:lang w:val="en-US" w:eastAsia="zh-CN"/>
        </w:rPr>
        <w:t>3.</w:t>
      </w:r>
      <w:r>
        <w:rPr>
          <w:rFonts w:hint="eastAsia" w:ascii="仿宋" w:hAnsi="仿宋" w:eastAsia="仿宋" w:cs="仿宋"/>
          <w:b w:val="0"/>
          <w:bCs w:val="0"/>
          <w:sz w:val="24"/>
          <w:szCs w:val="24"/>
        </w:rPr>
        <w:t>7、所有硬件设施备品备件提供及更换</w:t>
      </w:r>
      <w:r>
        <w:rPr>
          <w:rFonts w:hint="eastAsia" w:ascii="仿宋" w:hAnsi="仿宋" w:eastAsia="仿宋" w:cs="仿宋"/>
          <w:b/>
          <w:bCs/>
          <w:sz w:val="24"/>
          <w:szCs w:val="24"/>
          <w:lang w:eastAsia="zh-CN"/>
        </w:rPr>
        <w:t>并</w:t>
      </w:r>
      <w:r>
        <w:rPr>
          <w:rFonts w:hint="eastAsia" w:ascii="仿宋" w:hAnsi="仿宋" w:eastAsia="仿宋" w:cs="仿宋"/>
          <w:b w:val="0"/>
          <w:bCs w:val="0"/>
          <w:sz w:val="24"/>
          <w:szCs w:val="24"/>
          <w:lang w:eastAsia="zh-CN"/>
        </w:rPr>
        <w:t>提供如下备品备件清单设备。</w:t>
      </w:r>
    </w:p>
    <w:p>
      <w:pPr>
        <w:pStyle w:val="2"/>
        <w:rPr>
          <w:rFonts w:hint="eastAsia" w:ascii="仿宋" w:hAnsi="仿宋" w:eastAsia="仿宋" w:cs="仿宋"/>
          <w:b/>
          <w:bCs/>
          <w:sz w:val="24"/>
          <w:szCs w:val="24"/>
          <w:lang w:eastAsia="zh-CN"/>
        </w:rPr>
      </w:pPr>
    </w:p>
    <w:p>
      <w:pPr>
        <w:pStyle w:val="2"/>
        <w:rPr>
          <w:rFonts w:hint="eastAsia" w:ascii="仿宋" w:hAnsi="仿宋" w:eastAsia="仿宋" w:cs="仿宋"/>
          <w:b/>
          <w:bCs/>
          <w:sz w:val="24"/>
          <w:szCs w:val="24"/>
          <w:lang w:eastAsia="zh-CN"/>
        </w:rPr>
      </w:pPr>
      <w:r>
        <w:rPr>
          <w:rFonts w:hint="eastAsia" w:ascii="仿宋" w:hAnsi="仿宋" w:eastAsia="仿宋" w:cs="仿宋"/>
          <w:b/>
          <w:bCs/>
          <w:sz w:val="24"/>
          <w:szCs w:val="24"/>
          <w:lang w:eastAsia="zh-CN"/>
        </w:rPr>
        <w:t>备品备件清单：</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25"/>
        <w:gridCol w:w="1760"/>
        <w:gridCol w:w="3531"/>
        <w:gridCol w:w="20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dxa"/>
            <w:vAlign w:val="center"/>
          </w:tcPr>
          <w:p>
            <w:pPr>
              <w:pStyle w:val="3"/>
              <w:spacing w:line="360" w:lineRule="auto"/>
              <w:ind w:left="0" w:lef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序号</w:t>
            </w:r>
          </w:p>
        </w:tc>
        <w:tc>
          <w:tcPr>
            <w:tcW w:w="1760" w:type="dxa"/>
            <w:vAlign w:val="center"/>
          </w:tcPr>
          <w:p>
            <w:pPr>
              <w:pStyle w:val="3"/>
              <w:spacing w:line="360" w:lineRule="auto"/>
              <w:ind w:left="0" w:lef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类别</w:t>
            </w:r>
          </w:p>
        </w:tc>
        <w:tc>
          <w:tcPr>
            <w:tcW w:w="3531" w:type="dxa"/>
            <w:vAlign w:val="center"/>
          </w:tcPr>
          <w:p>
            <w:pPr>
              <w:pStyle w:val="3"/>
              <w:spacing w:line="360" w:lineRule="auto"/>
              <w:ind w:left="0" w:lef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规格参数</w:t>
            </w:r>
          </w:p>
        </w:tc>
        <w:tc>
          <w:tcPr>
            <w:tcW w:w="2006" w:type="dxa"/>
            <w:vAlign w:val="center"/>
          </w:tcPr>
          <w:p>
            <w:pPr>
              <w:pStyle w:val="3"/>
              <w:spacing w:line="360" w:lineRule="auto"/>
              <w:ind w:left="0" w:lef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dxa"/>
            <w:vAlign w:val="center"/>
          </w:tcPr>
          <w:p>
            <w:pPr>
              <w:pStyle w:val="3"/>
              <w:spacing w:line="360" w:lineRule="auto"/>
              <w:ind w:left="0" w:lef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1760" w:type="dxa"/>
            <w:vAlign w:val="center"/>
          </w:tcPr>
          <w:p>
            <w:pPr>
              <w:pStyle w:val="3"/>
              <w:spacing w:line="360" w:lineRule="auto"/>
              <w:ind w:left="0" w:lef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电源</w:t>
            </w:r>
          </w:p>
        </w:tc>
        <w:tc>
          <w:tcPr>
            <w:tcW w:w="3531" w:type="dxa"/>
            <w:vAlign w:val="center"/>
          </w:tcPr>
          <w:p>
            <w:pPr>
              <w:pStyle w:val="3"/>
              <w:spacing w:line="360" w:lineRule="auto"/>
              <w:ind w:left="0" w:lef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800W服务期专用电源</w:t>
            </w:r>
          </w:p>
        </w:tc>
        <w:tc>
          <w:tcPr>
            <w:tcW w:w="2006" w:type="dxa"/>
            <w:vAlign w:val="center"/>
          </w:tcPr>
          <w:p>
            <w:pPr>
              <w:pStyle w:val="3"/>
              <w:spacing w:line="360" w:lineRule="auto"/>
              <w:ind w:left="0" w:lef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dxa"/>
            <w:vAlign w:val="center"/>
          </w:tcPr>
          <w:p>
            <w:pPr>
              <w:pStyle w:val="3"/>
              <w:spacing w:line="360" w:lineRule="auto"/>
              <w:ind w:left="0" w:lef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2</w:t>
            </w:r>
          </w:p>
        </w:tc>
        <w:tc>
          <w:tcPr>
            <w:tcW w:w="1760" w:type="dxa"/>
            <w:vAlign w:val="center"/>
          </w:tcPr>
          <w:p>
            <w:pPr>
              <w:pStyle w:val="3"/>
              <w:spacing w:line="360" w:lineRule="auto"/>
              <w:ind w:left="0" w:lef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硬盘</w:t>
            </w:r>
          </w:p>
        </w:tc>
        <w:tc>
          <w:tcPr>
            <w:tcW w:w="3531" w:type="dxa"/>
            <w:vAlign w:val="center"/>
          </w:tcPr>
          <w:p>
            <w:pPr>
              <w:pStyle w:val="3"/>
              <w:spacing w:line="360" w:lineRule="auto"/>
              <w:ind w:left="0" w:lef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4TB SATA硬盘</w:t>
            </w:r>
          </w:p>
        </w:tc>
        <w:tc>
          <w:tcPr>
            <w:tcW w:w="2006" w:type="dxa"/>
            <w:vAlign w:val="center"/>
          </w:tcPr>
          <w:p>
            <w:pPr>
              <w:pStyle w:val="3"/>
              <w:spacing w:line="360" w:lineRule="auto"/>
              <w:ind w:left="0" w:lef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dxa"/>
            <w:vAlign w:val="center"/>
          </w:tcPr>
          <w:p>
            <w:pPr>
              <w:pStyle w:val="3"/>
              <w:spacing w:line="360" w:lineRule="auto"/>
              <w:ind w:left="0" w:lef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3</w:t>
            </w:r>
          </w:p>
        </w:tc>
        <w:tc>
          <w:tcPr>
            <w:tcW w:w="1760" w:type="dxa"/>
            <w:vAlign w:val="center"/>
          </w:tcPr>
          <w:p>
            <w:pPr>
              <w:pStyle w:val="3"/>
              <w:spacing w:line="360" w:lineRule="auto"/>
              <w:ind w:left="0" w:lef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RAID卡</w:t>
            </w:r>
          </w:p>
        </w:tc>
        <w:tc>
          <w:tcPr>
            <w:tcW w:w="3531" w:type="dxa"/>
            <w:vAlign w:val="center"/>
          </w:tcPr>
          <w:p>
            <w:pPr>
              <w:pStyle w:val="3"/>
              <w:spacing w:line="360" w:lineRule="auto"/>
              <w:ind w:left="0" w:lef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通用RAID</w:t>
            </w:r>
          </w:p>
        </w:tc>
        <w:tc>
          <w:tcPr>
            <w:tcW w:w="2006" w:type="dxa"/>
            <w:vAlign w:val="center"/>
          </w:tcPr>
          <w:p>
            <w:pPr>
              <w:pStyle w:val="3"/>
              <w:spacing w:line="360" w:lineRule="auto"/>
              <w:ind w:left="0" w:lef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dxa"/>
            <w:vAlign w:val="center"/>
          </w:tcPr>
          <w:p>
            <w:pPr>
              <w:pStyle w:val="3"/>
              <w:spacing w:line="360" w:lineRule="auto"/>
              <w:ind w:left="0" w:lef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4</w:t>
            </w:r>
          </w:p>
        </w:tc>
        <w:tc>
          <w:tcPr>
            <w:tcW w:w="1760" w:type="dxa"/>
            <w:vAlign w:val="center"/>
          </w:tcPr>
          <w:p>
            <w:pPr>
              <w:pStyle w:val="3"/>
              <w:spacing w:line="360" w:lineRule="auto"/>
              <w:ind w:left="0" w:lef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主板</w:t>
            </w:r>
          </w:p>
        </w:tc>
        <w:tc>
          <w:tcPr>
            <w:tcW w:w="3531" w:type="dxa"/>
            <w:vAlign w:val="center"/>
          </w:tcPr>
          <w:p>
            <w:pPr>
              <w:pStyle w:val="3"/>
              <w:spacing w:line="360" w:lineRule="auto"/>
              <w:ind w:left="0" w:lef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爱数通用主板</w:t>
            </w:r>
          </w:p>
        </w:tc>
        <w:tc>
          <w:tcPr>
            <w:tcW w:w="2006" w:type="dxa"/>
            <w:vAlign w:val="center"/>
          </w:tcPr>
          <w:p>
            <w:pPr>
              <w:pStyle w:val="3"/>
              <w:spacing w:line="360" w:lineRule="auto"/>
              <w:ind w:left="0" w:lef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r>
    </w:tbl>
    <w:p>
      <w:pPr>
        <w:pStyle w:val="3"/>
        <w:rPr>
          <w:rFonts w:hint="eastAsia"/>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仿宋" w:hAnsi="仿宋" w:eastAsia="仿宋" w:cs="仿宋"/>
          <w:b w:val="0"/>
          <w:bCs w:val="0"/>
          <w:sz w:val="24"/>
          <w:szCs w:val="24"/>
        </w:rPr>
      </w:pPr>
    </w:p>
    <w:sectPr>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仿宋_GB2312">
    <w:altName w:val="仿宋"/>
    <w:panose1 w:val="02010609030101010101"/>
    <w:charset w:val="86"/>
    <w:family w:val="roman"/>
    <w:pitch w:val="default"/>
    <w:sig w:usb0="00000000" w:usb1="00000000" w:usb2="00000000" w:usb3="00000000" w:csb0="00040000" w:csb1="00000000"/>
  </w:font>
  <w:font w:name="Cambria">
    <w:panose1 w:val="02040503050406030204"/>
    <w:charset w:val="00"/>
    <w:family w:val="roman"/>
    <w:pitch w:val="default"/>
    <w:sig w:usb0="E00002FF" w:usb1="400004FF" w:usb2="00000000" w:usb3="00000000" w:csb0="2000019F" w:csb1="00000000"/>
  </w:font>
  <w:font w:name="方正黑体简体">
    <w:altName w:val="微软雅黑"/>
    <w:panose1 w:val="02010601030101010101"/>
    <w:charset w:val="86"/>
    <w:family w:val="auto"/>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长城仿宋">
    <w:altName w:val="黑体"/>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jc w:val="center"/>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57785" cy="131445"/>
              <wp:effectExtent l="0" t="0" r="0" b="0"/>
              <wp:wrapNone/>
              <wp:docPr id="5" name="文本框 8"/>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ffectLst/>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wps:txbx>
                    <wps:bodyPr rot="0" vert="horz" wrap="none" lIns="0" tIns="0" rIns="0" bIns="0" anchor="t" anchorCtr="0" upright="1">
                      <a:spAutoFit/>
                    </wps:bodyPr>
                  </wps:wsp>
                </a:graphicData>
              </a:graphic>
            </wp:anchor>
          </w:drawing>
        </mc:Choice>
        <mc:Fallback>
          <w:pict>
            <v:shape id="文本框 8" o:spid="_x0000_s1026" o:spt="202" type="#_x0000_t202" style="position:absolute;left:0pt;margin-top:0pt;height:10.35pt;width:4.55pt;mso-position-horizontal:center;mso-position-horizontal-relative:margin;mso-wrap-style:none;z-index:251658240;mso-width-relative:page;mso-height-relative:page;" filled="f" stroked="f" coordsize="21600,21600" o:gfxdata="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z4vdRNAAAAACAQAADwAAAAAAAAABACAAAAAiAAAAZHJzL2Rvd25yZXYueG1sUEsBAhQAFAAAAAgA&#10;h07iQE3K2IX0AQAAwQMAAA4AAAAAAAAAAQAgAAAAHwEAAGRycy9lMm9Eb2MueG1sUEsFBgAAAAAG&#10;AAYAWQEAAIUFA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jc w:val="center"/>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14935" cy="131445"/>
              <wp:effectExtent l="0" t="0" r="0" b="0"/>
              <wp:wrapNone/>
              <wp:docPr id="4" name="文本框 10"/>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ffectLst/>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6</w:t>
                          </w:r>
                          <w:r>
                            <w:rPr>
                              <w:rFonts w:hint="eastAsia"/>
                              <w:sz w:val="18"/>
                            </w:rPr>
                            <w:fldChar w:fldCharType="end"/>
                          </w:r>
                        </w:p>
                      </w:txbxContent>
                    </wps:txbx>
                    <wps:bodyPr rot="0" vert="horz" wrap="none" lIns="0" tIns="0" rIns="0" bIns="0" anchor="t" anchorCtr="0" upright="1">
                      <a:spAutoFit/>
                    </wps:bodyPr>
                  </wps:wsp>
                </a:graphicData>
              </a:graphic>
            </wp:anchor>
          </w:drawing>
        </mc:Choice>
        <mc:Fallback>
          <w:pict>
            <v:shape id="文本框 10" o:spid="_x0000_s1026" o:spt="202" type="#_x0000_t202" style="position:absolute;left:0pt;margin-top:0pt;height:10.35pt;width:9.05pt;mso-position-horizontal:center;mso-position-horizontal-relative:margin;mso-wrap-style:none;z-index:251658240;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D&#10;5X5J0AAAAAMBAAAPAAAAAAAAAAEAIAAAACIAAABkcnMvZG93bnJldi54bWxQSwECFAAUAAAACACH&#10;TuJAhtprH/MBAADDAwAADgAAAAAAAAABACAAAAAfAQAAZHJzL2Uyb0RvYy54bWxQSwUGAAAAAAYA&#10;BgBZAQAAhAU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6</w:t>
                    </w:r>
                    <w:r>
                      <w:rPr>
                        <w:rFonts w:hint="eastAsia"/>
                        <w:sz w:val="1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94619160"/>
    </w:sdtPr>
    <w:sdtContent>
      <w:p>
        <w:pPr>
          <w:pStyle w:val="31"/>
          <w:jc w:val="center"/>
        </w:pPr>
        <w:r>
          <w:fldChar w:fldCharType="begin"/>
        </w:r>
        <w:r>
          <w:instrText xml:space="preserve">PAGE   \* MERGEFORMAT</w:instrText>
        </w:r>
        <w:r>
          <w:fldChar w:fldCharType="separate"/>
        </w:r>
        <w:r>
          <w:rPr>
            <w:lang w:val="zh-CN"/>
          </w:rPr>
          <w:t>2</w:t>
        </w:r>
        <w:r>
          <w:rPr>
            <w:lang w:val="zh-CN"/>
          </w:rPr>
          <w:fldChar w:fldCharType="end"/>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31445"/>
              <wp:effectExtent l="0" t="0" r="0" b="0"/>
              <wp:wrapNone/>
              <wp:docPr id="1" name="Text Box 10"/>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ffectLst/>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13</w:t>
                          </w:r>
                          <w:r>
                            <w:rPr>
                              <w:rFonts w:hint="eastAsia"/>
                              <w:sz w:val="18"/>
                            </w:rPr>
                            <w:fldChar w:fldCharType="end"/>
                          </w:r>
                        </w:p>
                      </w:txbxContent>
                    </wps:txbx>
                    <wps:bodyPr rot="0" vert="horz" wrap="none" lIns="0" tIns="0" rIns="0" bIns="0" anchor="t" anchorCtr="0" upright="1">
                      <a:spAutoFit/>
                    </wps:bodyPr>
                  </wps:wsp>
                </a:graphicData>
              </a:graphic>
            </wp:anchor>
          </w:drawing>
        </mc:Choice>
        <mc:Fallback>
          <w:pict>
            <v:shape id="Text Box 10" o:spid="_x0000_s1026" o:spt="202" type="#_x0000_t202" style="position:absolute;left:0pt;margin-top:0pt;height:10.35pt;width:9.05pt;mso-position-horizontal:center;mso-position-horizontal-relative:margin;mso-wrap-style:none;z-index:251659264;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Q+V+SdAAAAADAQAADwAAAAAA&#10;AAABACAAAAAiAAAAZHJzL2Rvd25yZXYueG1sUEsBAhQAFAAAAAgAh07iQLWSfo7iAQAAwgMAAA4A&#10;AAAAAAAAAQAgAAAAHwEAAGRycy9lMm9Eb2MueG1sUEsFBgAAAAAGAAYAWQEAAHMFA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13</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4"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right"/>
      <w:rPr>
        <w:rFonts w:ascii="宋体" w:hAnsi="宋体"/>
      </w:rPr>
    </w:pPr>
    <w:r>
      <w:rPr>
        <w:rFonts w:hint="eastAsia" w:ascii="宋体" w:hAnsi="宋体"/>
      </w:rPr>
      <w:t>V1.0</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
    <w:pPr>
      <w:pBdr>
        <w:bottom w:val="single" w:color="auto" w:sz="4"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B83EB0B"/>
    <w:multiLevelType w:val="singleLevel"/>
    <w:tmpl w:val="CB83EB0B"/>
    <w:lvl w:ilvl="0" w:tentative="0">
      <w:start w:val="1"/>
      <w:numFmt w:val="chineseCounting"/>
      <w:suff w:val="space"/>
      <w:lvlText w:val="第%1章"/>
      <w:lvlJc w:val="left"/>
      <w:rPr>
        <w:rFonts w:hint="eastAsia"/>
      </w:rPr>
    </w:lvl>
  </w:abstractNum>
  <w:abstractNum w:abstractNumId="1">
    <w:nsid w:val="21381585"/>
    <w:multiLevelType w:val="singleLevel"/>
    <w:tmpl w:val="21381585"/>
    <w:lvl w:ilvl="0" w:tentative="0">
      <w:start w:val="4"/>
      <w:numFmt w:val="chineseCounting"/>
      <w:suff w:val="space"/>
      <w:lvlText w:val="第%1章"/>
      <w:lvlJc w:val="left"/>
      <w:rPr>
        <w:rFonts w:hint="eastAsia"/>
      </w:rPr>
    </w:lvl>
  </w:abstractNum>
  <w:abstractNum w:abstractNumId="2">
    <w:nsid w:val="2CB96BE2"/>
    <w:multiLevelType w:val="multilevel"/>
    <w:tmpl w:val="2CB96BE2"/>
    <w:lvl w:ilvl="0" w:tentative="0">
      <w:start w:val="1"/>
      <w:numFmt w:val="decimal"/>
      <w:lvlText w:val="%1."/>
      <w:lvlJc w:val="left"/>
      <w:pPr>
        <w:ind w:left="840" w:hanging="420"/>
      </w:pPr>
      <w:rPr>
        <w:rFonts w:hint="eastAsia"/>
        <w:b w:val="0"/>
        <w:i w:val="0"/>
        <w:sz w:val="21"/>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3">
    <w:nsid w:val="4DAC762D"/>
    <w:multiLevelType w:val="multilevel"/>
    <w:tmpl w:val="4DAC762D"/>
    <w:lvl w:ilvl="0" w:tentative="0">
      <w:start w:val="1"/>
      <w:numFmt w:val="decimal"/>
      <w:lvlText w:val="%1"/>
      <w:lvlJc w:val="left"/>
      <w:pPr>
        <w:tabs>
          <w:tab w:val="left" w:pos="432"/>
        </w:tabs>
        <w:ind w:left="432" w:hanging="432"/>
      </w:pPr>
      <w:rPr>
        <w:rFonts w:hint="eastAsia"/>
      </w:rPr>
    </w:lvl>
    <w:lvl w:ilvl="1" w:tentative="0">
      <w:start w:val="1"/>
      <w:numFmt w:val="decimal"/>
      <w:pStyle w:val="61"/>
      <w:lvlText w:val="%1.%2"/>
      <w:lvlJc w:val="left"/>
      <w:pPr>
        <w:tabs>
          <w:tab w:val="left" w:pos="576"/>
        </w:tabs>
        <w:ind w:left="576" w:hanging="576"/>
      </w:pPr>
      <w:rPr>
        <w:rFonts w:hint="eastAsia"/>
      </w:rPr>
    </w:lvl>
    <w:lvl w:ilvl="2" w:tentative="0">
      <w:start w:val="1"/>
      <w:numFmt w:val="decimal"/>
      <w:lvlText w:val="%1.%2.%3"/>
      <w:lvlJc w:val="left"/>
      <w:pPr>
        <w:tabs>
          <w:tab w:val="left" w:pos="720"/>
        </w:tabs>
        <w:ind w:left="720" w:hanging="720"/>
      </w:pPr>
      <w:rPr>
        <w:rFonts w:hint="eastAsia"/>
      </w:rPr>
    </w:lvl>
    <w:lvl w:ilvl="3" w:tentative="0">
      <w:start w:val="1"/>
      <w:numFmt w:val="decimal"/>
      <w:lvlText w:val="%1.%2.%3.%4"/>
      <w:lvlJc w:val="left"/>
      <w:pPr>
        <w:tabs>
          <w:tab w:val="left" w:pos="864"/>
        </w:tabs>
        <w:ind w:left="864" w:hanging="86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4">
    <w:nsid w:val="5C68012A"/>
    <w:multiLevelType w:val="singleLevel"/>
    <w:tmpl w:val="5C68012A"/>
    <w:lvl w:ilvl="0" w:tentative="0">
      <w:start w:val="1"/>
      <w:numFmt w:val="decimal"/>
      <w:suff w:val="nothing"/>
      <w:lvlText w:val="%1、"/>
      <w:lvlJc w:val="left"/>
    </w:lvl>
  </w:abstractNum>
  <w:num w:numId="1">
    <w:abstractNumId w:val="3"/>
  </w:num>
  <w:num w:numId="2">
    <w:abstractNumId w:val="1"/>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1E24"/>
    <w:rsid w:val="00000669"/>
    <w:rsid w:val="00001213"/>
    <w:rsid w:val="00001D14"/>
    <w:rsid w:val="00004907"/>
    <w:rsid w:val="00004FC4"/>
    <w:rsid w:val="00005869"/>
    <w:rsid w:val="0000597B"/>
    <w:rsid w:val="00006745"/>
    <w:rsid w:val="0000765E"/>
    <w:rsid w:val="00010968"/>
    <w:rsid w:val="000110C2"/>
    <w:rsid w:val="00011363"/>
    <w:rsid w:val="00011ABB"/>
    <w:rsid w:val="0001288F"/>
    <w:rsid w:val="00014088"/>
    <w:rsid w:val="00014313"/>
    <w:rsid w:val="000147FC"/>
    <w:rsid w:val="000148F8"/>
    <w:rsid w:val="00015168"/>
    <w:rsid w:val="00015EAD"/>
    <w:rsid w:val="00016CB3"/>
    <w:rsid w:val="00017573"/>
    <w:rsid w:val="00020D9C"/>
    <w:rsid w:val="00021248"/>
    <w:rsid w:val="0002129D"/>
    <w:rsid w:val="000216BF"/>
    <w:rsid w:val="00021A11"/>
    <w:rsid w:val="0002398D"/>
    <w:rsid w:val="0002468F"/>
    <w:rsid w:val="000250AF"/>
    <w:rsid w:val="00026FD2"/>
    <w:rsid w:val="00027253"/>
    <w:rsid w:val="00027794"/>
    <w:rsid w:val="00031D7D"/>
    <w:rsid w:val="00032731"/>
    <w:rsid w:val="00033417"/>
    <w:rsid w:val="00033ED9"/>
    <w:rsid w:val="00035A43"/>
    <w:rsid w:val="0003602B"/>
    <w:rsid w:val="0003775A"/>
    <w:rsid w:val="00040076"/>
    <w:rsid w:val="000404A8"/>
    <w:rsid w:val="000414DA"/>
    <w:rsid w:val="00041CE9"/>
    <w:rsid w:val="0004206C"/>
    <w:rsid w:val="0004255D"/>
    <w:rsid w:val="00043E57"/>
    <w:rsid w:val="00044422"/>
    <w:rsid w:val="000445C6"/>
    <w:rsid w:val="00044620"/>
    <w:rsid w:val="00044B1A"/>
    <w:rsid w:val="00045896"/>
    <w:rsid w:val="000476C5"/>
    <w:rsid w:val="00047CB9"/>
    <w:rsid w:val="00047E9C"/>
    <w:rsid w:val="000506BD"/>
    <w:rsid w:val="000507FE"/>
    <w:rsid w:val="00051116"/>
    <w:rsid w:val="00051CBD"/>
    <w:rsid w:val="00053183"/>
    <w:rsid w:val="00053BAF"/>
    <w:rsid w:val="000560BC"/>
    <w:rsid w:val="0005642B"/>
    <w:rsid w:val="000575D6"/>
    <w:rsid w:val="0006029F"/>
    <w:rsid w:val="00061B23"/>
    <w:rsid w:val="00062473"/>
    <w:rsid w:val="00062A74"/>
    <w:rsid w:val="00063079"/>
    <w:rsid w:val="00063E2B"/>
    <w:rsid w:val="00064DCF"/>
    <w:rsid w:val="000668CD"/>
    <w:rsid w:val="000707AB"/>
    <w:rsid w:val="000717D4"/>
    <w:rsid w:val="00073E0B"/>
    <w:rsid w:val="00074A04"/>
    <w:rsid w:val="00076313"/>
    <w:rsid w:val="000768D5"/>
    <w:rsid w:val="00077621"/>
    <w:rsid w:val="00080376"/>
    <w:rsid w:val="00080A47"/>
    <w:rsid w:val="00080C01"/>
    <w:rsid w:val="0008131C"/>
    <w:rsid w:val="00081ADF"/>
    <w:rsid w:val="00081C20"/>
    <w:rsid w:val="0008220C"/>
    <w:rsid w:val="00083E92"/>
    <w:rsid w:val="00085169"/>
    <w:rsid w:val="00086C1D"/>
    <w:rsid w:val="000901AA"/>
    <w:rsid w:val="0009041E"/>
    <w:rsid w:val="00091A8A"/>
    <w:rsid w:val="00091B70"/>
    <w:rsid w:val="00092057"/>
    <w:rsid w:val="00092542"/>
    <w:rsid w:val="00092670"/>
    <w:rsid w:val="00092FA3"/>
    <w:rsid w:val="00093404"/>
    <w:rsid w:val="0009465F"/>
    <w:rsid w:val="00094678"/>
    <w:rsid w:val="00095E33"/>
    <w:rsid w:val="00096068"/>
    <w:rsid w:val="000963F0"/>
    <w:rsid w:val="00096BF6"/>
    <w:rsid w:val="000975BF"/>
    <w:rsid w:val="000A0EF5"/>
    <w:rsid w:val="000A137A"/>
    <w:rsid w:val="000A1448"/>
    <w:rsid w:val="000A15B0"/>
    <w:rsid w:val="000A1AC9"/>
    <w:rsid w:val="000A2258"/>
    <w:rsid w:val="000A2EAA"/>
    <w:rsid w:val="000A6869"/>
    <w:rsid w:val="000A6C31"/>
    <w:rsid w:val="000A6C80"/>
    <w:rsid w:val="000A71E6"/>
    <w:rsid w:val="000B0549"/>
    <w:rsid w:val="000B0E64"/>
    <w:rsid w:val="000B0EEC"/>
    <w:rsid w:val="000B24BF"/>
    <w:rsid w:val="000B256E"/>
    <w:rsid w:val="000B2895"/>
    <w:rsid w:val="000B441F"/>
    <w:rsid w:val="000B47EF"/>
    <w:rsid w:val="000B4DF7"/>
    <w:rsid w:val="000B55EC"/>
    <w:rsid w:val="000B5670"/>
    <w:rsid w:val="000B5F22"/>
    <w:rsid w:val="000B6EB8"/>
    <w:rsid w:val="000B731B"/>
    <w:rsid w:val="000C007C"/>
    <w:rsid w:val="000C09BF"/>
    <w:rsid w:val="000C1E9B"/>
    <w:rsid w:val="000C1FE2"/>
    <w:rsid w:val="000C23EA"/>
    <w:rsid w:val="000C31CD"/>
    <w:rsid w:val="000C37EF"/>
    <w:rsid w:val="000C4D25"/>
    <w:rsid w:val="000C77EE"/>
    <w:rsid w:val="000C791F"/>
    <w:rsid w:val="000D090B"/>
    <w:rsid w:val="000D2C2A"/>
    <w:rsid w:val="000D314F"/>
    <w:rsid w:val="000D3389"/>
    <w:rsid w:val="000D3D5E"/>
    <w:rsid w:val="000D4211"/>
    <w:rsid w:val="000D43D9"/>
    <w:rsid w:val="000D5D91"/>
    <w:rsid w:val="000E0312"/>
    <w:rsid w:val="000E03D7"/>
    <w:rsid w:val="000E045B"/>
    <w:rsid w:val="000E0F00"/>
    <w:rsid w:val="000E1C06"/>
    <w:rsid w:val="000E2142"/>
    <w:rsid w:val="000E28EF"/>
    <w:rsid w:val="000E2DD2"/>
    <w:rsid w:val="000E4B58"/>
    <w:rsid w:val="000E5059"/>
    <w:rsid w:val="000E557E"/>
    <w:rsid w:val="000E5F8C"/>
    <w:rsid w:val="000E65C0"/>
    <w:rsid w:val="000E68A1"/>
    <w:rsid w:val="000F0928"/>
    <w:rsid w:val="000F3ABC"/>
    <w:rsid w:val="000F4409"/>
    <w:rsid w:val="000F692D"/>
    <w:rsid w:val="000F694B"/>
    <w:rsid w:val="000F6AD7"/>
    <w:rsid w:val="000F6C5A"/>
    <w:rsid w:val="000F7BA0"/>
    <w:rsid w:val="001024B3"/>
    <w:rsid w:val="00102BE9"/>
    <w:rsid w:val="00103233"/>
    <w:rsid w:val="00104246"/>
    <w:rsid w:val="001051DB"/>
    <w:rsid w:val="001055CC"/>
    <w:rsid w:val="00105F56"/>
    <w:rsid w:val="00107724"/>
    <w:rsid w:val="00107748"/>
    <w:rsid w:val="00107807"/>
    <w:rsid w:val="00107E05"/>
    <w:rsid w:val="00110A63"/>
    <w:rsid w:val="001112C1"/>
    <w:rsid w:val="00114390"/>
    <w:rsid w:val="001162FF"/>
    <w:rsid w:val="001169F5"/>
    <w:rsid w:val="00117877"/>
    <w:rsid w:val="00120CA5"/>
    <w:rsid w:val="00121E2B"/>
    <w:rsid w:val="001262F0"/>
    <w:rsid w:val="001265E8"/>
    <w:rsid w:val="001306E5"/>
    <w:rsid w:val="00131874"/>
    <w:rsid w:val="00131978"/>
    <w:rsid w:val="00131C7E"/>
    <w:rsid w:val="00135270"/>
    <w:rsid w:val="0013604E"/>
    <w:rsid w:val="00136343"/>
    <w:rsid w:val="001379BC"/>
    <w:rsid w:val="001402D8"/>
    <w:rsid w:val="00140543"/>
    <w:rsid w:val="00141291"/>
    <w:rsid w:val="001413DE"/>
    <w:rsid w:val="001464EC"/>
    <w:rsid w:val="001476AF"/>
    <w:rsid w:val="00150AE2"/>
    <w:rsid w:val="00150B53"/>
    <w:rsid w:val="00151956"/>
    <w:rsid w:val="001521DF"/>
    <w:rsid w:val="0015444B"/>
    <w:rsid w:val="0015519D"/>
    <w:rsid w:val="0015573F"/>
    <w:rsid w:val="001558A9"/>
    <w:rsid w:val="001558E8"/>
    <w:rsid w:val="001559C5"/>
    <w:rsid w:val="00155E2F"/>
    <w:rsid w:val="00155EA8"/>
    <w:rsid w:val="00156AD9"/>
    <w:rsid w:val="001571D8"/>
    <w:rsid w:val="00157D90"/>
    <w:rsid w:val="00160E61"/>
    <w:rsid w:val="00161F0C"/>
    <w:rsid w:val="0016366D"/>
    <w:rsid w:val="00166379"/>
    <w:rsid w:val="0016685D"/>
    <w:rsid w:val="00166895"/>
    <w:rsid w:val="00167C2B"/>
    <w:rsid w:val="00170139"/>
    <w:rsid w:val="001712B8"/>
    <w:rsid w:val="00171499"/>
    <w:rsid w:val="00172610"/>
    <w:rsid w:val="00173C41"/>
    <w:rsid w:val="001742FB"/>
    <w:rsid w:val="00174F8F"/>
    <w:rsid w:val="00176386"/>
    <w:rsid w:val="00176781"/>
    <w:rsid w:val="0017752C"/>
    <w:rsid w:val="00180FCE"/>
    <w:rsid w:val="001811A4"/>
    <w:rsid w:val="0018128C"/>
    <w:rsid w:val="00182766"/>
    <w:rsid w:val="001830EA"/>
    <w:rsid w:val="00184125"/>
    <w:rsid w:val="00184402"/>
    <w:rsid w:val="001845D4"/>
    <w:rsid w:val="001848F1"/>
    <w:rsid w:val="00184F2C"/>
    <w:rsid w:val="001851E3"/>
    <w:rsid w:val="00186411"/>
    <w:rsid w:val="00186424"/>
    <w:rsid w:val="0018646D"/>
    <w:rsid w:val="001929D2"/>
    <w:rsid w:val="00193C2A"/>
    <w:rsid w:val="001942E0"/>
    <w:rsid w:val="00195240"/>
    <w:rsid w:val="0019560A"/>
    <w:rsid w:val="00195CC3"/>
    <w:rsid w:val="00196397"/>
    <w:rsid w:val="00196F21"/>
    <w:rsid w:val="00197935"/>
    <w:rsid w:val="001A1AC7"/>
    <w:rsid w:val="001A4F92"/>
    <w:rsid w:val="001A51D9"/>
    <w:rsid w:val="001A57BA"/>
    <w:rsid w:val="001A6265"/>
    <w:rsid w:val="001A7B9F"/>
    <w:rsid w:val="001A7C37"/>
    <w:rsid w:val="001B0424"/>
    <w:rsid w:val="001B0ADB"/>
    <w:rsid w:val="001B1E47"/>
    <w:rsid w:val="001B1E66"/>
    <w:rsid w:val="001B2099"/>
    <w:rsid w:val="001B2883"/>
    <w:rsid w:val="001B3E90"/>
    <w:rsid w:val="001B3F0F"/>
    <w:rsid w:val="001B79BF"/>
    <w:rsid w:val="001C162C"/>
    <w:rsid w:val="001C1E3D"/>
    <w:rsid w:val="001C23B9"/>
    <w:rsid w:val="001C2649"/>
    <w:rsid w:val="001C2B03"/>
    <w:rsid w:val="001C3F5C"/>
    <w:rsid w:val="001C4A0F"/>
    <w:rsid w:val="001C4A6F"/>
    <w:rsid w:val="001C5464"/>
    <w:rsid w:val="001C560E"/>
    <w:rsid w:val="001C59FC"/>
    <w:rsid w:val="001C5D49"/>
    <w:rsid w:val="001C60E9"/>
    <w:rsid w:val="001C715D"/>
    <w:rsid w:val="001D0DDC"/>
    <w:rsid w:val="001D1275"/>
    <w:rsid w:val="001D18A9"/>
    <w:rsid w:val="001D201F"/>
    <w:rsid w:val="001D35A9"/>
    <w:rsid w:val="001D3DC6"/>
    <w:rsid w:val="001D433D"/>
    <w:rsid w:val="001D47F5"/>
    <w:rsid w:val="001D4DB5"/>
    <w:rsid w:val="001D618A"/>
    <w:rsid w:val="001D6654"/>
    <w:rsid w:val="001D6D30"/>
    <w:rsid w:val="001D6E88"/>
    <w:rsid w:val="001D7397"/>
    <w:rsid w:val="001E0048"/>
    <w:rsid w:val="001E06A7"/>
    <w:rsid w:val="001E15DC"/>
    <w:rsid w:val="001E2491"/>
    <w:rsid w:val="001E259D"/>
    <w:rsid w:val="001E2A0A"/>
    <w:rsid w:val="001E2E1A"/>
    <w:rsid w:val="001E39E7"/>
    <w:rsid w:val="001E5003"/>
    <w:rsid w:val="001E55ED"/>
    <w:rsid w:val="001E6A92"/>
    <w:rsid w:val="001E7788"/>
    <w:rsid w:val="001F0A0A"/>
    <w:rsid w:val="001F1C13"/>
    <w:rsid w:val="001F1E04"/>
    <w:rsid w:val="001F2F59"/>
    <w:rsid w:val="001F5178"/>
    <w:rsid w:val="001F5418"/>
    <w:rsid w:val="001F74E8"/>
    <w:rsid w:val="002010F2"/>
    <w:rsid w:val="002014F0"/>
    <w:rsid w:val="002017B3"/>
    <w:rsid w:val="00201FCB"/>
    <w:rsid w:val="0020216F"/>
    <w:rsid w:val="0020348E"/>
    <w:rsid w:val="00204326"/>
    <w:rsid w:val="00205154"/>
    <w:rsid w:val="00205C2E"/>
    <w:rsid w:val="00210392"/>
    <w:rsid w:val="002109CC"/>
    <w:rsid w:val="0021289D"/>
    <w:rsid w:val="00213454"/>
    <w:rsid w:val="002140A1"/>
    <w:rsid w:val="0021498D"/>
    <w:rsid w:val="0021507E"/>
    <w:rsid w:val="002159CE"/>
    <w:rsid w:val="00217869"/>
    <w:rsid w:val="00217911"/>
    <w:rsid w:val="00221738"/>
    <w:rsid w:val="0022246C"/>
    <w:rsid w:val="00222817"/>
    <w:rsid w:val="00224F45"/>
    <w:rsid w:val="00224F87"/>
    <w:rsid w:val="002255BE"/>
    <w:rsid w:val="00227F7C"/>
    <w:rsid w:val="002315C9"/>
    <w:rsid w:val="00231FD8"/>
    <w:rsid w:val="00232E61"/>
    <w:rsid w:val="0023352E"/>
    <w:rsid w:val="00234A53"/>
    <w:rsid w:val="00234EA4"/>
    <w:rsid w:val="0023604B"/>
    <w:rsid w:val="00237AFB"/>
    <w:rsid w:val="00237BAA"/>
    <w:rsid w:val="00237D75"/>
    <w:rsid w:val="0024053C"/>
    <w:rsid w:val="002411B5"/>
    <w:rsid w:val="002428C1"/>
    <w:rsid w:val="002433BD"/>
    <w:rsid w:val="002434D9"/>
    <w:rsid w:val="00246597"/>
    <w:rsid w:val="0024719C"/>
    <w:rsid w:val="00247B92"/>
    <w:rsid w:val="00250163"/>
    <w:rsid w:val="00252A27"/>
    <w:rsid w:val="00252B28"/>
    <w:rsid w:val="0025407F"/>
    <w:rsid w:val="00254C4F"/>
    <w:rsid w:val="00254DD5"/>
    <w:rsid w:val="00255534"/>
    <w:rsid w:val="00255B17"/>
    <w:rsid w:val="00255DAD"/>
    <w:rsid w:val="0025605F"/>
    <w:rsid w:val="00257184"/>
    <w:rsid w:val="00257772"/>
    <w:rsid w:val="00260CC4"/>
    <w:rsid w:val="00261D39"/>
    <w:rsid w:val="00263504"/>
    <w:rsid w:val="00263D8B"/>
    <w:rsid w:val="00264B6E"/>
    <w:rsid w:val="00264C48"/>
    <w:rsid w:val="00264F8F"/>
    <w:rsid w:val="002653E4"/>
    <w:rsid w:val="0026596A"/>
    <w:rsid w:val="00265D3C"/>
    <w:rsid w:val="0026631A"/>
    <w:rsid w:val="00266376"/>
    <w:rsid w:val="0026656B"/>
    <w:rsid w:val="00266F33"/>
    <w:rsid w:val="00267B9D"/>
    <w:rsid w:val="00270235"/>
    <w:rsid w:val="0027044A"/>
    <w:rsid w:val="002707A3"/>
    <w:rsid w:val="00271377"/>
    <w:rsid w:val="00272C88"/>
    <w:rsid w:val="00273741"/>
    <w:rsid w:val="00274252"/>
    <w:rsid w:val="00275DF1"/>
    <w:rsid w:val="00276C1D"/>
    <w:rsid w:val="00276E2B"/>
    <w:rsid w:val="00277C54"/>
    <w:rsid w:val="00280A92"/>
    <w:rsid w:val="00280E8F"/>
    <w:rsid w:val="00281520"/>
    <w:rsid w:val="002815AB"/>
    <w:rsid w:val="00281F76"/>
    <w:rsid w:val="00282439"/>
    <w:rsid w:val="0028282F"/>
    <w:rsid w:val="0028364A"/>
    <w:rsid w:val="00285B3D"/>
    <w:rsid w:val="002864CD"/>
    <w:rsid w:val="00286C41"/>
    <w:rsid w:val="00287701"/>
    <w:rsid w:val="00287A8C"/>
    <w:rsid w:val="00287F6F"/>
    <w:rsid w:val="00291EFA"/>
    <w:rsid w:val="00292A09"/>
    <w:rsid w:val="00293222"/>
    <w:rsid w:val="00294153"/>
    <w:rsid w:val="00294B40"/>
    <w:rsid w:val="00294F89"/>
    <w:rsid w:val="00295D81"/>
    <w:rsid w:val="00296112"/>
    <w:rsid w:val="002A02C6"/>
    <w:rsid w:val="002A03AE"/>
    <w:rsid w:val="002A310C"/>
    <w:rsid w:val="002A3AA9"/>
    <w:rsid w:val="002A411E"/>
    <w:rsid w:val="002A5F03"/>
    <w:rsid w:val="002A6512"/>
    <w:rsid w:val="002A6E2F"/>
    <w:rsid w:val="002B1672"/>
    <w:rsid w:val="002B3064"/>
    <w:rsid w:val="002B4238"/>
    <w:rsid w:val="002B4460"/>
    <w:rsid w:val="002B6423"/>
    <w:rsid w:val="002B68E8"/>
    <w:rsid w:val="002B74C6"/>
    <w:rsid w:val="002B7F83"/>
    <w:rsid w:val="002B7F9F"/>
    <w:rsid w:val="002C01C6"/>
    <w:rsid w:val="002C17E2"/>
    <w:rsid w:val="002C2734"/>
    <w:rsid w:val="002C3215"/>
    <w:rsid w:val="002C364D"/>
    <w:rsid w:val="002C3771"/>
    <w:rsid w:val="002C38B6"/>
    <w:rsid w:val="002C5D37"/>
    <w:rsid w:val="002C6C4D"/>
    <w:rsid w:val="002C7ABC"/>
    <w:rsid w:val="002D09DE"/>
    <w:rsid w:val="002D466E"/>
    <w:rsid w:val="002D4A79"/>
    <w:rsid w:val="002D557F"/>
    <w:rsid w:val="002D5862"/>
    <w:rsid w:val="002D74A6"/>
    <w:rsid w:val="002D7600"/>
    <w:rsid w:val="002D7821"/>
    <w:rsid w:val="002D794D"/>
    <w:rsid w:val="002D7D18"/>
    <w:rsid w:val="002E0349"/>
    <w:rsid w:val="002E0E00"/>
    <w:rsid w:val="002E2A86"/>
    <w:rsid w:val="002E31E7"/>
    <w:rsid w:val="002E32AA"/>
    <w:rsid w:val="002E37D3"/>
    <w:rsid w:val="002E3A26"/>
    <w:rsid w:val="002E46FB"/>
    <w:rsid w:val="002E6A25"/>
    <w:rsid w:val="002E6B3F"/>
    <w:rsid w:val="002E71A2"/>
    <w:rsid w:val="002F037F"/>
    <w:rsid w:val="002F0395"/>
    <w:rsid w:val="002F0F26"/>
    <w:rsid w:val="002F2241"/>
    <w:rsid w:val="002F2670"/>
    <w:rsid w:val="002F4305"/>
    <w:rsid w:val="002F45DB"/>
    <w:rsid w:val="002F6163"/>
    <w:rsid w:val="002F67EF"/>
    <w:rsid w:val="00300CCB"/>
    <w:rsid w:val="00302F8E"/>
    <w:rsid w:val="003062B9"/>
    <w:rsid w:val="00306C90"/>
    <w:rsid w:val="00306EB1"/>
    <w:rsid w:val="00310C54"/>
    <w:rsid w:val="0031152E"/>
    <w:rsid w:val="003116CF"/>
    <w:rsid w:val="00311A3F"/>
    <w:rsid w:val="00313C13"/>
    <w:rsid w:val="00314673"/>
    <w:rsid w:val="00316621"/>
    <w:rsid w:val="0031734A"/>
    <w:rsid w:val="00317B40"/>
    <w:rsid w:val="00320956"/>
    <w:rsid w:val="00322D96"/>
    <w:rsid w:val="00323886"/>
    <w:rsid w:val="00324A8F"/>
    <w:rsid w:val="00324FEF"/>
    <w:rsid w:val="00325834"/>
    <w:rsid w:val="00326C66"/>
    <w:rsid w:val="003275EB"/>
    <w:rsid w:val="003277BE"/>
    <w:rsid w:val="00331E14"/>
    <w:rsid w:val="003330C2"/>
    <w:rsid w:val="0033543C"/>
    <w:rsid w:val="00336072"/>
    <w:rsid w:val="00337135"/>
    <w:rsid w:val="00337EC6"/>
    <w:rsid w:val="00340714"/>
    <w:rsid w:val="00341195"/>
    <w:rsid w:val="003426B3"/>
    <w:rsid w:val="0034297E"/>
    <w:rsid w:val="00342C93"/>
    <w:rsid w:val="003439F6"/>
    <w:rsid w:val="00344797"/>
    <w:rsid w:val="00346A21"/>
    <w:rsid w:val="00347031"/>
    <w:rsid w:val="0035058F"/>
    <w:rsid w:val="00350628"/>
    <w:rsid w:val="00354821"/>
    <w:rsid w:val="00355398"/>
    <w:rsid w:val="00356898"/>
    <w:rsid w:val="00356B01"/>
    <w:rsid w:val="003620DF"/>
    <w:rsid w:val="0036397A"/>
    <w:rsid w:val="0036458A"/>
    <w:rsid w:val="00367944"/>
    <w:rsid w:val="00370805"/>
    <w:rsid w:val="00370F89"/>
    <w:rsid w:val="00372027"/>
    <w:rsid w:val="00372139"/>
    <w:rsid w:val="00372D5B"/>
    <w:rsid w:val="00373F68"/>
    <w:rsid w:val="003746CF"/>
    <w:rsid w:val="0037478D"/>
    <w:rsid w:val="00374C4D"/>
    <w:rsid w:val="00374F6E"/>
    <w:rsid w:val="00375626"/>
    <w:rsid w:val="00375A09"/>
    <w:rsid w:val="0037724E"/>
    <w:rsid w:val="00377D4D"/>
    <w:rsid w:val="0038020E"/>
    <w:rsid w:val="00380D8A"/>
    <w:rsid w:val="00381A65"/>
    <w:rsid w:val="00381AF8"/>
    <w:rsid w:val="00381BC0"/>
    <w:rsid w:val="00381F10"/>
    <w:rsid w:val="003826E9"/>
    <w:rsid w:val="00382EF7"/>
    <w:rsid w:val="00384C34"/>
    <w:rsid w:val="00385140"/>
    <w:rsid w:val="00385EDA"/>
    <w:rsid w:val="00386842"/>
    <w:rsid w:val="003869B6"/>
    <w:rsid w:val="003875AC"/>
    <w:rsid w:val="0038790B"/>
    <w:rsid w:val="0039040B"/>
    <w:rsid w:val="00391035"/>
    <w:rsid w:val="00393C71"/>
    <w:rsid w:val="0039494F"/>
    <w:rsid w:val="00394DFC"/>
    <w:rsid w:val="00396EE8"/>
    <w:rsid w:val="00397136"/>
    <w:rsid w:val="00397BE2"/>
    <w:rsid w:val="003A03C8"/>
    <w:rsid w:val="003A12E8"/>
    <w:rsid w:val="003A2C0F"/>
    <w:rsid w:val="003A31C9"/>
    <w:rsid w:val="003A375C"/>
    <w:rsid w:val="003A4423"/>
    <w:rsid w:val="003A500C"/>
    <w:rsid w:val="003A543F"/>
    <w:rsid w:val="003A6589"/>
    <w:rsid w:val="003A6D6C"/>
    <w:rsid w:val="003B05EF"/>
    <w:rsid w:val="003B0672"/>
    <w:rsid w:val="003B08F5"/>
    <w:rsid w:val="003B09CC"/>
    <w:rsid w:val="003B1902"/>
    <w:rsid w:val="003B1BFF"/>
    <w:rsid w:val="003B2A11"/>
    <w:rsid w:val="003B34FF"/>
    <w:rsid w:val="003B3C91"/>
    <w:rsid w:val="003B3CC3"/>
    <w:rsid w:val="003B3CD5"/>
    <w:rsid w:val="003B6288"/>
    <w:rsid w:val="003B654E"/>
    <w:rsid w:val="003B6B75"/>
    <w:rsid w:val="003B6E6A"/>
    <w:rsid w:val="003C0EF7"/>
    <w:rsid w:val="003C1DC4"/>
    <w:rsid w:val="003C2639"/>
    <w:rsid w:val="003C326B"/>
    <w:rsid w:val="003C329D"/>
    <w:rsid w:val="003C3666"/>
    <w:rsid w:val="003C3983"/>
    <w:rsid w:val="003C4D9E"/>
    <w:rsid w:val="003C7998"/>
    <w:rsid w:val="003D0F95"/>
    <w:rsid w:val="003D100C"/>
    <w:rsid w:val="003D2EE1"/>
    <w:rsid w:val="003D49F8"/>
    <w:rsid w:val="003D5AE0"/>
    <w:rsid w:val="003D62C7"/>
    <w:rsid w:val="003D7162"/>
    <w:rsid w:val="003E1369"/>
    <w:rsid w:val="003E2CF4"/>
    <w:rsid w:val="003E4B00"/>
    <w:rsid w:val="003E5604"/>
    <w:rsid w:val="003E5A6E"/>
    <w:rsid w:val="003E6406"/>
    <w:rsid w:val="003E6639"/>
    <w:rsid w:val="003E717C"/>
    <w:rsid w:val="003E751B"/>
    <w:rsid w:val="003E7B84"/>
    <w:rsid w:val="003F0465"/>
    <w:rsid w:val="003F0AA3"/>
    <w:rsid w:val="003F0C44"/>
    <w:rsid w:val="003F16B7"/>
    <w:rsid w:val="003F22A9"/>
    <w:rsid w:val="003F22EA"/>
    <w:rsid w:val="003F3580"/>
    <w:rsid w:val="003F360D"/>
    <w:rsid w:val="003F464E"/>
    <w:rsid w:val="003F4971"/>
    <w:rsid w:val="003F4E8E"/>
    <w:rsid w:val="003F5459"/>
    <w:rsid w:val="003F6DE6"/>
    <w:rsid w:val="003F6F4B"/>
    <w:rsid w:val="003F7856"/>
    <w:rsid w:val="00400B3E"/>
    <w:rsid w:val="0040109A"/>
    <w:rsid w:val="00401A3C"/>
    <w:rsid w:val="004024F4"/>
    <w:rsid w:val="00403161"/>
    <w:rsid w:val="00403219"/>
    <w:rsid w:val="0040378C"/>
    <w:rsid w:val="00403BEC"/>
    <w:rsid w:val="00404931"/>
    <w:rsid w:val="00404E77"/>
    <w:rsid w:val="004062F8"/>
    <w:rsid w:val="00407250"/>
    <w:rsid w:val="00407F26"/>
    <w:rsid w:val="00410896"/>
    <w:rsid w:val="004140C1"/>
    <w:rsid w:val="00414CEB"/>
    <w:rsid w:val="004159C7"/>
    <w:rsid w:val="00416AE4"/>
    <w:rsid w:val="00416AF9"/>
    <w:rsid w:val="00422D64"/>
    <w:rsid w:val="00425096"/>
    <w:rsid w:val="00425128"/>
    <w:rsid w:val="00425208"/>
    <w:rsid w:val="00426094"/>
    <w:rsid w:val="00426B48"/>
    <w:rsid w:val="00430583"/>
    <w:rsid w:val="004308CA"/>
    <w:rsid w:val="00431EED"/>
    <w:rsid w:val="00432010"/>
    <w:rsid w:val="00432568"/>
    <w:rsid w:val="00432770"/>
    <w:rsid w:val="0043352A"/>
    <w:rsid w:val="00435ACD"/>
    <w:rsid w:val="00436072"/>
    <w:rsid w:val="004362B6"/>
    <w:rsid w:val="004362FE"/>
    <w:rsid w:val="00441E6B"/>
    <w:rsid w:val="00441FA6"/>
    <w:rsid w:val="00442555"/>
    <w:rsid w:val="00442687"/>
    <w:rsid w:val="0044387C"/>
    <w:rsid w:val="00444FC2"/>
    <w:rsid w:val="004451B3"/>
    <w:rsid w:val="004466DF"/>
    <w:rsid w:val="00450223"/>
    <w:rsid w:val="004505C7"/>
    <w:rsid w:val="00450F59"/>
    <w:rsid w:val="00454457"/>
    <w:rsid w:val="00454D2C"/>
    <w:rsid w:val="0045530D"/>
    <w:rsid w:val="00456450"/>
    <w:rsid w:val="004566FD"/>
    <w:rsid w:val="00456C5A"/>
    <w:rsid w:val="00456CE8"/>
    <w:rsid w:val="0045728D"/>
    <w:rsid w:val="00457ACB"/>
    <w:rsid w:val="004613BF"/>
    <w:rsid w:val="00461DC0"/>
    <w:rsid w:val="00461DC6"/>
    <w:rsid w:val="00462937"/>
    <w:rsid w:val="00462B68"/>
    <w:rsid w:val="0046354C"/>
    <w:rsid w:val="00463CF7"/>
    <w:rsid w:val="0046422B"/>
    <w:rsid w:val="00464D63"/>
    <w:rsid w:val="0046568F"/>
    <w:rsid w:val="00465D30"/>
    <w:rsid w:val="0046735C"/>
    <w:rsid w:val="00467710"/>
    <w:rsid w:val="004706A5"/>
    <w:rsid w:val="00470BBF"/>
    <w:rsid w:val="00474A74"/>
    <w:rsid w:val="00476373"/>
    <w:rsid w:val="00477FD6"/>
    <w:rsid w:val="00480F8A"/>
    <w:rsid w:val="0048177D"/>
    <w:rsid w:val="0048215F"/>
    <w:rsid w:val="00482BD4"/>
    <w:rsid w:val="00483139"/>
    <w:rsid w:val="00484D35"/>
    <w:rsid w:val="004855DB"/>
    <w:rsid w:val="0048583A"/>
    <w:rsid w:val="00485FDC"/>
    <w:rsid w:val="00486C53"/>
    <w:rsid w:val="0048715D"/>
    <w:rsid w:val="004876D5"/>
    <w:rsid w:val="004908F9"/>
    <w:rsid w:val="004926F7"/>
    <w:rsid w:val="00492A9C"/>
    <w:rsid w:val="00493539"/>
    <w:rsid w:val="00494DEE"/>
    <w:rsid w:val="004951C8"/>
    <w:rsid w:val="004951F7"/>
    <w:rsid w:val="0049572F"/>
    <w:rsid w:val="004969D6"/>
    <w:rsid w:val="004A09A6"/>
    <w:rsid w:val="004A11F5"/>
    <w:rsid w:val="004A16C9"/>
    <w:rsid w:val="004A194C"/>
    <w:rsid w:val="004A23A1"/>
    <w:rsid w:val="004A279B"/>
    <w:rsid w:val="004A28E4"/>
    <w:rsid w:val="004A5604"/>
    <w:rsid w:val="004A596D"/>
    <w:rsid w:val="004A7D86"/>
    <w:rsid w:val="004B0624"/>
    <w:rsid w:val="004B0CAD"/>
    <w:rsid w:val="004B12C6"/>
    <w:rsid w:val="004B44C0"/>
    <w:rsid w:val="004B4A7E"/>
    <w:rsid w:val="004B5064"/>
    <w:rsid w:val="004B5586"/>
    <w:rsid w:val="004B597A"/>
    <w:rsid w:val="004B73F6"/>
    <w:rsid w:val="004C0106"/>
    <w:rsid w:val="004C0425"/>
    <w:rsid w:val="004C1A32"/>
    <w:rsid w:val="004C1CF8"/>
    <w:rsid w:val="004C34A2"/>
    <w:rsid w:val="004C3BF4"/>
    <w:rsid w:val="004C454B"/>
    <w:rsid w:val="004C4D95"/>
    <w:rsid w:val="004C5191"/>
    <w:rsid w:val="004C5D3B"/>
    <w:rsid w:val="004C5D4B"/>
    <w:rsid w:val="004C7114"/>
    <w:rsid w:val="004C7C7C"/>
    <w:rsid w:val="004D0587"/>
    <w:rsid w:val="004D07CA"/>
    <w:rsid w:val="004D0F35"/>
    <w:rsid w:val="004D133F"/>
    <w:rsid w:val="004D1731"/>
    <w:rsid w:val="004D22F4"/>
    <w:rsid w:val="004D27D7"/>
    <w:rsid w:val="004D3245"/>
    <w:rsid w:val="004D3C80"/>
    <w:rsid w:val="004D51F3"/>
    <w:rsid w:val="004D5658"/>
    <w:rsid w:val="004D6C73"/>
    <w:rsid w:val="004D7C84"/>
    <w:rsid w:val="004E0925"/>
    <w:rsid w:val="004E0F3B"/>
    <w:rsid w:val="004E1970"/>
    <w:rsid w:val="004E2141"/>
    <w:rsid w:val="004E24FF"/>
    <w:rsid w:val="004E3223"/>
    <w:rsid w:val="004E49BC"/>
    <w:rsid w:val="004E4F29"/>
    <w:rsid w:val="004E5ECB"/>
    <w:rsid w:val="004E6946"/>
    <w:rsid w:val="004E6FE0"/>
    <w:rsid w:val="004E70C5"/>
    <w:rsid w:val="004E7D6B"/>
    <w:rsid w:val="004F0945"/>
    <w:rsid w:val="004F0E34"/>
    <w:rsid w:val="004F1913"/>
    <w:rsid w:val="004F1CC6"/>
    <w:rsid w:val="004F4A34"/>
    <w:rsid w:val="004F55DA"/>
    <w:rsid w:val="004F7DBD"/>
    <w:rsid w:val="005000C5"/>
    <w:rsid w:val="0050101C"/>
    <w:rsid w:val="00503472"/>
    <w:rsid w:val="0050754F"/>
    <w:rsid w:val="00507854"/>
    <w:rsid w:val="005121E6"/>
    <w:rsid w:val="00512735"/>
    <w:rsid w:val="00514002"/>
    <w:rsid w:val="00514617"/>
    <w:rsid w:val="00514D75"/>
    <w:rsid w:val="00515EB1"/>
    <w:rsid w:val="005161EF"/>
    <w:rsid w:val="0051687E"/>
    <w:rsid w:val="00516B38"/>
    <w:rsid w:val="00516EDF"/>
    <w:rsid w:val="00517CFF"/>
    <w:rsid w:val="005200A4"/>
    <w:rsid w:val="00520559"/>
    <w:rsid w:val="00520659"/>
    <w:rsid w:val="0052119A"/>
    <w:rsid w:val="005227F2"/>
    <w:rsid w:val="0052292E"/>
    <w:rsid w:val="005242CA"/>
    <w:rsid w:val="00525636"/>
    <w:rsid w:val="00527070"/>
    <w:rsid w:val="00530B70"/>
    <w:rsid w:val="00530CB7"/>
    <w:rsid w:val="00530D60"/>
    <w:rsid w:val="00531093"/>
    <w:rsid w:val="005316DA"/>
    <w:rsid w:val="00531A13"/>
    <w:rsid w:val="00532729"/>
    <w:rsid w:val="00533915"/>
    <w:rsid w:val="00534354"/>
    <w:rsid w:val="0053445B"/>
    <w:rsid w:val="005348FF"/>
    <w:rsid w:val="00534C7B"/>
    <w:rsid w:val="00535D4C"/>
    <w:rsid w:val="005363AA"/>
    <w:rsid w:val="00536A45"/>
    <w:rsid w:val="0054188F"/>
    <w:rsid w:val="00541FC3"/>
    <w:rsid w:val="005421EE"/>
    <w:rsid w:val="00542212"/>
    <w:rsid w:val="00542516"/>
    <w:rsid w:val="0054328C"/>
    <w:rsid w:val="00543CA0"/>
    <w:rsid w:val="00543E79"/>
    <w:rsid w:val="00544AA7"/>
    <w:rsid w:val="005473AE"/>
    <w:rsid w:val="005514A7"/>
    <w:rsid w:val="00551934"/>
    <w:rsid w:val="00552BE1"/>
    <w:rsid w:val="00553505"/>
    <w:rsid w:val="005547C4"/>
    <w:rsid w:val="00554826"/>
    <w:rsid w:val="005600F5"/>
    <w:rsid w:val="005605AE"/>
    <w:rsid w:val="00561E23"/>
    <w:rsid w:val="005624A1"/>
    <w:rsid w:val="0056490C"/>
    <w:rsid w:val="00564D16"/>
    <w:rsid w:val="00565324"/>
    <w:rsid w:val="00566551"/>
    <w:rsid w:val="00566587"/>
    <w:rsid w:val="00567104"/>
    <w:rsid w:val="0056732E"/>
    <w:rsid w:val="0056789E"/>
    <w:rsid w:val="005707EA"/>
    <w:rsid w:val="005709E1"/>
    <w:rsid w:val="00572504"/>
    <w:rsid w:val="00573490"/>
    <w:rsid w:val="005736E9"/>
    <w:rsid w:val="005738E9"/>
    <w:rsid w:val="00575101"/>
    <w:rsid w:val="00576844"/>
    <w:rsid w:val="0057736F"/>
    <w:rsid w:val="00577390"/>
    <w:rsid w:val="005774C5"/>
    <w:rsid w:val="00577861"/>
    <w:rsid w:val="005809A2"/>
    <w:rsid w:val="00580D19"/>
    <w:rsid w:val="00581327"/>
    <w:rsid w:val="00581489"/>
    <w:rsid w:val="0058173A"/>
    <w:rsid w:val="00581A41"/>
    <w:rsid w:val="0058259F"/>
    <w:rsid w:val="005828A8"/>
    <w:rsid w:val="00583ADB"/>
    <w:rsid w:val="00583FB6"/>
    <w:rsid w:val="00584519"/>
    <w:rsid w:val="00584615"/>
    <w:rsid w:val="00584946"/>
    <w:rsid w:val="005849F1"/>
    <w:rsid w:val="005868CF"/>
    <w:rsid w:val="00587907"/>
    <w:rsid w:val="00590013"/>
    <w:rsid w:val="00590560"/>
    <w:rsid w:val="00590C46"/>
    <w:rsid w:val="00592213"/>
    <w:rsid w:val="005943CD"/>
    <w:rsid w:val="005959F1"/>
    <w:rsid w:val="00597829"/>
    <w:rsid w:val="005A0F69"/>
    <w:rsid w:val="005A143C"/>
    <w:rsid w:val="005A156E"/>
    <w:rsid w:val="005A1A6C"/>
    <w:rsid w:val="005A1C47"/>
    <w:rsid w:val="005A22A8"/>
    <w:rsid w:val="005A2466"/>
    <w:rsid w:val="005A37A1"/>
    <w:rsid w:val="005A3E01"/>
    <w:rsid w:val="005A4F7F"/>
    <w:rsid w:val="005A5B46"/>
    <w:rsid w:val="005A6243"/>
    <w:rsid w:val="005B1502"/>
    <w:rsid w:val="005B157C"/>
    <w:rsid w:val="005B1C48"/>
    <w:rsid w:val="005B1F45"/>
    <w:rsid w:val="005B2804"/>
    <w:rsid w:val="005B45CF"/>
    <w:rsid w:val="005B51B6"/>
    <w:rsid w:val="005B51DF"/>
    <w:rsid w:val="005B605B"/>
    <w:rsid w:val="005B6BB6"/>
    <w:rsid w:val="005C0710"/>
    <w:rsid w:val="005C1B26"/>
    <w:rsid w:val="005C275C"/>
    <w:rsid w:val="005C5AAD"/>
    <w:rsid w:val="005C5B43"/>
    <w:rsid w:val="005C7C31"/>
    <w:rsid w:val="005C7C46"/>
    <w:rsid w:val="005D238C"/>
    <w:rsid w:val="005D26BE"/>
    <w:rsid w:val="005D4C85"/>
    <w:rsid w:val="005D6187"/>
    <w:rsid w:val="005D6BDC"/>
    <w:rsid w:val="005D6EE0"/>
    <w:rsid w:val="005D6FA4"/>
    <w:rsid w:val="005E0B8D"/>
    <w:rsid w:val="005E14E9"/>
    <w:rsid w:val="005E153B"/>
    <w:rsid w:val="005E2223"/>
    <w:rsid w:val="005E2CEC"/>
    <w:rsid w:val="005E2F6E"/>
    <w:rsid w:val="005E2FF9"/>
    <w:rsid w:val="005E3C2D"/>
    <w:rsid w:val="005E55DA"/>
    <w:rsid w:val="005E60FB"/>
    <w:rsid w:val="005E68C1"/>
    <w:rsid w:val="005E7C2F"/>
    <w:rsid w:val="005F1BA7"/>
    <w:rsid w:val="005F216C"/>
    <w:rsid w:val="005F23ED"/>
    <w:rsid w:val="005F246E"/>
    <w:rsid w:val="005F2F82"/>
    <w:rsid w:val="005F3889"/>
    <w:rsid w:val="005F3B20"/>
    <w:rsid w:val="005F3B6B"/>
    <w:rsid w:val="005F4BAA"/>
    <w:rsid w:val="005F4F58"/>
    <w:rsid w:val="005F56D7"/>
    <w:rsid w:val="005F6314"/>
    <w:rsid w:val="005F6597"/>
    <w:rsid w:val="005F78F0"/>
    <w:rsid w:val="0060299F"/>
    <w:rsid w:val="00602EE6"/>
    <w:rsid w:val="00602F2C"/>
    <w:rsid w:val="006032A6"/>
    <w:rsid w:val="006041B3"/>
    <w:rsid w:val="0060594D"/>
    <w:rsid w:val="00606456"/>
    <w:rsid w:val="0060675C"/>
    <w:rsid w:val="00606760"/>
    <w:rsid w:val="00606B8B"/>
    <w:rsid w:val="00607265"/>
    <w:rsid w:val="00610C26"/>
    <w:rsid w:val="00610E5B"/>
    <w:rsid w:val="00610F3D"/>
    <w:rsid w:val="00611559"/>
    <w:rsid w:val="00611802"/>
    <w:rsid w:val="00611A25"/>
    <w:rsid w:val="00611B01"/>
    <w:rsid w:val="00611CC4"/>
    <w:rsid w:val="00611F67"/>
    <w:rsid w:val="00612B87"/>
    <w:rsid w:val="0061347B"/>
    <w:rsid w:val="00613BE7"/>
    <w:rsid w:val="00614443"/>
    <w:rsid w:val="006146A5"/>
    <w:rsid w:val="00615E3B"/>
    <w:rsid w:val="0061679F"/>
    <w:rsid w:val="00616BAC"/>
    <w:rsid w:val="00616E1D"/>
    <w:rsid w:val="00616F5E"/>
    <w:rsid w:val="00617386"/>
    <w:rsid w:val="006174BE"/>
    <w:rsid w:val="006177EF"/>
    <w:rsid w:val="00620EA3"/>
    <w:rsid w:val="00621649"/>
    <w:rsid w:val="0062435E"/>
    <w:rsid w:val="006256CE"/>
    <w:rsid w:val="00625C11"/>
    <w:rsid w:val="00627707"/>
    <w:rsid w:val="00627D4C"/>
    <w:rsid w:val="00627E9E"/>
    <w:rsid w:val="00627F49"/>
    <w:rsid w:val="006300D3"/>
    <w:rsid w:val="00631CAC"/>
    <w:rsid w:val="00633248"/>
    <w:rsid w:val="006336B2"/>
    <w:rsid w:val="00633E3E"/>
    <w:rsid w:val="00634237"/>
    <w:rsid w:val="00635155"/>
    <w:rsid w:val="00637451"/>
    <w:rsid w:val="00637B56"/>
    <w:rsid w:val="00637FAB"/>
    <w:rsid w:val="00640AA7"/>
    <w:rsid w:val="00641262"/>
    <w:rsid w:val="006414E6"/>
    <w:rsid w:val="00641ACB"/>
    <w:rsid w:val="0064206B"/>
    <w:rsid w:val="00643401"/>
    <w:rsid w:val="0064383C"/>
    <w:rsid w:val="00643AE9"/>
    <w:rsid w:val="00644B3D"/>
    <w:rsid w:val="006478DA"/>
    <w:rsid w:val="006479D9"/>
    <w:rsid w:val="0065045B"/>
    <w:rsid w:val="0065109F"/>
    <w:rsid w:val="00651875"/>
    <w:rsid w:val="00653148"/>
    <w:rsid w:val="006550F7"/>
    <w:rsid w:val="006558F9"/>
    <w:rsid w:val="006565A0"/>
    <w:rsid w:val="00656F1A"/>
    <w:rsid w:val="0065789A"/>
    <w:rsid w:val="00662F8A"/>
    <w:rsid w:val="0066484C"/>
    <w:rsid w:val="0066615B"/>
    <w:rsid w:val="0066706F"/>
    <w:rsid w:val="00667E25"/>
    <w:rsid w:val="00672A0E"/>
    <w:rsid w:val="00672BB2"/>
    <w:rsid w:val="006747F5"/>
    <w:rsid w:val="0067564C"/>
    <w:rsid w:val="0067638A"/>
    <w:rsid w:val="006763EA"/>
    <w:rsid w:val="00677A19"/>
    <w:rsid w:val="00677E41"/>
    <w:rsid w:val="00677ECD"/>
    <w:rsid w:val="00680B84"/>
    <w:rsid w:val="00680D0B"/>
    <w:rsid w:val="00681F73"/>
    <w:rsid w:val="0068278C"/>
    <w:rsid w:val="00683ED3"/>
    <w:rsid w:val="006845B7"/>
    <w:rsid w:val="00684689"/>
    <w:rsid w:val="00685763"/>
    <w:rsid w:val="006868C0"/>
    <w:rsid w:val="006906B7"/>
    <w:rsid w:val="006912DA"/>
    <w:rsid w:val="00691750"/>
    <w:rsid w:val="00691E73"/>
    <w:rsid w:val="0069281B"/>
    <w:rsid w:val="00692DA8"/>
    <w:rsid w:val="00693415"/>
    <w:rsid w:val="0069372D"/>
    <w:rsid w:val="0069396D"/>
    <w:rsid w:val="00694AAE"/>
    <w:rsid w:val="00694C54"/>
    <w:rsid w:val="006951B8"/>
    <w:rsid w:val="00695BE5"/>
    <w:rsid w:val="0069643C"/>
    <w:rsid w:val="00696C4E"/>
    <w:rsid w:val="006979BF"/>
    <w:rsid w:val="00697E9A"/>
    <w:rsid w:val="006A11CB"/>
    <w:rsid w:val="006A281F"/>
    <w:rsid w:val="006A4901"/>
    <w:rsid w:val="006A58C6"/>
    <w:rsid w:val="006A61E8"/>
    <w:rsid w:val="006A707E"/>
    <w:rsid w:val="006B1879"/>
    <w:rsid w:val="006B3F0E"/>
    <w:rsid w:val="006B4EB3"/>
    <w:rsid w:val="006B5212"/>
    <w:rsid w:val="006B585D"/>
    <w:rsid w:val="006B6576"/>
    <w:rsid w:val="006B6A5C"/>
    <w:rsid w:val="006B7375"/>
    <w:rsid w:val="006B7EE6"/>
    <w:rsid w:val="006C0976"/>
    <w:rsid w:val="006C15D8"/>
    <w:rsid w:val="006C26B8"/>
    <w:rsid w:val="006C2978"/>
    <w:rsid w:val="006C2E54"/>
    <w:rsid w:val="006C327F"/>
    <w:rsid w:val="006C35DB"/>
    <w:rsid w:val="006C3739"/>
    <w:rsid w:val="006C3DAC"/>
    <w:rsid w:val="006C4E83"/>
    <w:rsid w:val="006C5437"/>
    <w:rsid w:val="006C5785"/>
    <w:rsid w:val="006C57D3"/>
    <w:rsid w:val="006C6F1E"/>
    <w:rsid w:val="006C7204"/>
    <w:rsid w:val="006D08B0"/>
    <w:rsid w:val="006D18FF"/>
    <w:rsid w:val="006D1E24"/>
    <w:rsid w:val="006D3574"/>
    <w:rsid w:val="006D3969"/>
    <w:rsid w:val="006D600D"/>
    <w:rsid w:val="006D73B0"/>
    <w:rsid w:val="006E1548"/>
    <w:rsid w:val="006E2F76"/>
    <w:rsid w:val="006E45A4"/>
    <w:rsid w:val="006E4787"/>
    <w:rsid w:val="006E4FF8"/>
    <w:rsid w:val="006E6786"/>
    <w:rsid w:val="006E6EA4"/>
    <w:rsid w:val="006F0BA8"/>
    <w:rsid w:val="006F10D2"/>
    <w:rsid w:val="006F2060"/>
    <w:rsid w:val="006F2871"/>
    <w:rsid w:val="006F2EEA"/>
    <w:rsid w:val="006F42D4"/>
    <w:rsid w:val="006F4F78"/>
    <w:rsid w:val="006F4FED"/>
    <w:rsid w:val="006F510F"/>
    <w:rsid w:val="006F5361"/>
    <w:rsid w:val="006F5B03"/>
    <w:rsid w:val="006F620C"/>
    <w:rsid w:val="006F6ECF"/>
    <w:rsid w:val="006F702F"/>
    <w:rsid w:val="006F762E"/>
    <w:rsid w:val="006F79E9"/>
    <w:rsid w:val="006F7ACB"/>
    <w:rsid w:val="00701E8C"/>
    <w:rsid w:val="00702682"/>
    <w:rsid w:val="00702C81"/>
    <w:rsid w:val="00703786"/>
    <w:rsid w:val="00704512"/>
    <w:rsid w:val="00704F0D"/>
    <w:rsid w:val="00705250"/>
    <w:rsid w:val="0070651A"/>
    <w:rsid w:val="007072F3"/>
    <w:rsid w:val="007076CD"/>
    <w:rsid w:val="00710016"/>
    <w:rsid w:val="00711072"/>
    <w:rsid w:val="007116E4"/>
    <w:rsid w:val="00711852"/>
    <w:rsid w:val="0071478D"/>
    <w:rsid w:val="00714CAB"/>
    <w:rsid w:val="00714DD9"/>
    <w:rsid w:val="00714EA6"/>
    <w:rsid w:val="00714F52"/>
    <w:rsid w:val="00714F6F"/>
    <w:rsid w:val="007207A0"/>
    <w:rsid w:val="00720863"/>
    <w:rsid w:val="00720EBD"/>
    <w:rsid w:val="007218C3"/>
    <w:rsid w:val="00722D53"/>
    <w:rsid w:val="007243F8"/>
    <w:rsid w:val="007253C7"/>
    <w:rsid w:val="007265E8"/>
    <w:rsid w:val="00730623"/>
    <w:rsid w:val="00730748"/>
    <w:rsid w:val="00732CF5"/>
    <w:rsid w:val="00732D8D"/>
    <w:rsid w:val="007334D9"/>
    <w:rsid w:val="007338F9"/>
    <w:rsid w:val="007341CF"/>
    <w:rsid w:val="007344E9"/>
    <w:rsid w:val="0073456F"/>
    <w:rsid w:val="007347A5"/>
    <w:rsid w:val="00735736"/>
    <w:rsid w:val="0073642C"/>
    <w:rsid w:val="00736B16"/>
    <w:rsid w:val="00737A58"/>
    <w:rsid w:val="00740942"/>
    <w:rsid w:val="00742BB4"/>
    <w:rsid w:val="00743228"/>
    <w:rsid w:val="00743CFC"/>
    <w:rsid w:val="00744319"/>
    <w:rsid w:val="00746EE9"/>
    <w:rsid w:val="007503C8"/>
    <w:rsid w:val="00751AE2"/>
    <w:rsid w:val="00752342"/>
    <w:rsid w:val="00753151"/>
    <w:rsid w:val="0075323C"/>
    <w:rsid w:val="00753505"/>
    <w:rsid w:val="007546A0"/>
    <w:rsid w:val="0075594E"/>
    <w:rsid w:val="00757781"/>
    <w:rsid w:val="00757E40"/>
    <w:rsid w:val="0076103F"/>
    <w:rsid w:val="0076273A"/>
    <w:rsid w:val="00762B3A"/>
    <w:rsid w:val="00763061"/>
    <w:rsid w:val="007639A3"/>
    <w:rsid w:val="00763F39"/>
    <w:rsid w:val="00764F34"/>
    <w:rsid w:val="00766A96"/>
    <w:rsid w:val="00766B60"/>
    <w:rsid w:val="0077122F"/>
    <w:rsid w:val="007716B6"/>
    <w:rsid w:val="00771F86"/>
    <w:rsid w:val="007728A2"/>
    <w:rsid w:val="007744AD"/>
    <w:rsid w:val="00774C21"/>
    <w:rsid w:val="00780E99"/>
    <w:rsid w:val="0078188A"/>
    <w:rsid w:val="00781D0B"/>
    <w:rsid w:val="00782FEE"/>
    <w:rsid w:val="007832A4"/>
    <w:rsid w:val="007834DC"/>
    <w:rsid w:val="00784296"/>
    <w:rsid w:val="00784586"/>
    <w:rsid w:val="00785B3A"/>
    <w:rsid w:val="007869DA"/>
    <w:rsid w:val="00787569"/>
    <w:rsid w:val="007877D5"/>
    <w:rsid w:val="00791CFD"/>
    <w:rsid w:val="007929B4"/>
    <w:rsid w:val="0079340C"/>
    <w:rsid w:val="00794484"/>
    <w:rsid w:val="0079506E"/>
    <w:rsid w:val="00795F74"/>
    <w:rsid w:val="00796CCB"/>
    <w:rsid w:val="00797EDF"/>
    <w:rsid w:val="007A0063"/>
    <w:rsid w:val="007A1A6B"/>
    <w:rsid w:val="007A1A9F"/>
    <w:rsid w:val="007A33F0"/>
    <w:rsid w:val="007A361F"/>
    <w:rsid w:val="007A4AA7"/>
    <w:rsid w:val="007A4B28"/>
    <w:rsid w:val="007A5619"/>
    <w:rsid w:val="007A5CA5"/>
    <w:rsid w:val="007A5F97"/>
    <w:rsid w:val="007A66C1"/>
    <w:rsid w:val="007A6AE8"/>
    <w:rsid w:val="007A75FE"/>
    <w:rsid w:val="007A78A8"/>
    <w:rsid w:val="007B0436"/>
    <w:rsid w:val="007B0491"/>
    <w:rsid w:val="007B057B"/>
    <w:rsid w:val="007B2CB5"/>
    <w:rsid w:val="007B2D7E"/>
    <w:rsid w:val="007B3149"/>
    <w:rsid w:val="007B3927"/>
    <w:rsid w:val="007B4F91"/>
    <w:rsid w:val="007B5036"/>
    <w:rsid w:val="007B6419"/>
    <w:rsid w:val="007B703A"/>
    <w:rsid w:val="007B7131"/>
    <w:rsid w:val="007C002E"/>
    <w:rsid w:val="007C07A8"/>
    <w:rsid w:val="007C0EB9"/>
    <w:rsid w:val="007C1AD9"/>
    <w:rsid w:val="007C3322"/>
    <w:rsid w:val="007C3369"/>
    <w:rsid w:val="007C4C0A"/>
    <w:rsid w:val="007C4C1C"/>
    <w:rsid w:val="007C4D41"/>
    <w:rsid w:val="007C7480"/>
    <w:rsid w:val="007C7F00"/>
    <w:rsid w:val="007D239D"/>
    <w:rsid w:val="007D4699"/>
    <w:rsid w:val="007D5380"/>
    <w:rsid w:val="007D5B71"/>
    <w:rsid w:val="007D603D"/>
    <w:rsid w:val="007D772E"/>
    <w:rsid w:val="007E0769"/>
    <w:rsid w:val="007E18ED"/>
    <w:rsid w:val="007E25E6"/>
    <w:rsid w:val="007E3FB4"/>
    <w:rsid w:val="007E5B4E"/>
    <w:rsid w:val="007E652B"/>
    <w:rsid w:val="007E7E11"/>
    <w:rsid w:val="007F0378"/>
    <w:rsid w:val="007F03DB"/>
    <w:rsid w:val="007F103E"/>
    <w:rsid w:val="007F169F"/>
    <w:rsid w:val="007F19E1"/>
    <w:rsid w:val="007F2C6E"/>
    <w:rsid w:val="007F306F"/>
    <w:rsid w:val="007F50FB"/>
    <w:rsid w:val="007F6996"/>
    <w:rsid w:val="007F77A0"/>
    <w:rsid w:val="007F7F50"/>
    <w:rsid w:val="0080007B"/>
    <w:rsid w:val="00800580"/>
    <w:rsid w:val="008009FF"/>
    <w:rsid w:val="0080180B"/>
    <w:rsid w:val="0080185D"/>
    <w:rsid w:val="0080277F"/>
    <w:rsid w:val="008036A1"/>
    <w:rsid w:val="0080646B"/>
    <w:rsid w:val="0080656A"/>
    <w:rsid w:val="008065B3"/>
    <w:rsid w:val="00806BE6"/>
    <w:rsid w:val="00806E55"/>
    <w:rsid w:val="0080722C"/>
    <w:rsid w:val="00810AEF"/>
    <w:rsid w:val="00810E84"/>
    <w:rsid w:val="008114A7"/>
    <w:rsid w:val="00811F27"/>
    <w:rsid w:val="0081432F"/>
    <w:rsid w:val="0081446C"/>
    <w:rsid w:val="008163A1"/>
    <w:rsid w:val="00816614"/>
    <w:rsid w:val="00816620"/>
    <w:rsid w:val="008166A5"/>
    <w:rsid w:val="00816A33"/>
    <w:rsid w:val="00817457"/>
    <w:rsid w:val="00817739"/>
    <w:rsid w:val="008178FC"/>
    <w:rsid w:val="00820B6E"/>
    <w:rsid w:val="0082162F"/>
    <w:rsid w:val="008220E6"/>
    <w:rsid w:val="00822871"/>
    <w:rsid w:val="00822D74"/>
    <w:rsid w:val="00823ED1"/>
    <w:rsid w:val="00824033"/>
    <w:rsid w:val="00824CD6"/>
    <w:rsid w:val="00824ECD"/>
    <w:rsid w:val="0082728A"/>
    <w:rsid w:val="008272B0"/>
    <w:rsid w:val="00830214"/>
    <w:rsid w:val="00830B76"/>
    <w:rsid w:val="0083118A"/>
    <w:rsid w:val="008317F0"/>
    <w:rsid w:val="00831BB9"/>
    <w:rsid w:val="00832641"/>
    <w:rsid w:val="00832F8B"/>
    <w:rsid w:val="00834053"/>
    <w:rsid w:val="008344CE"/>
    <w:rsid w:val="0083453C"/>
    <w:rsid w:val="0083474E"/>
    <w:rsid w:val="008361EA"/>
    <w:rsid w:val="00836EE4"/>
    <w:rsid w:val="00837ECC"/>
    <w:rsid w:val="0084176B"/>
    <w:rsid w:val="0084207A"/>
    <w:rsid w:val="00843275"/>
    <w:rsid w:val="00843D83"/>
    <w:rsid w:val="008442C4"/>
    <w:rsid w:val="008443D1"/>
    <w:rsid w:val="00846062"/>
    <w:rsid w:val="0084705D"/>
    <w:rsid w:val="00850696"/>
    <w:rsid w:val="00850FA9"/>
    <w:rsid w:val="00852484"/>
    <w:rsid w:val="00852D1A"/>
    <w:rsid w:val="00853E91"/>
    <w:rsid w:val="008547AF"/>
    <w:rsid w:val="00855B36"/>
    <w:rsid w:val="00855E6C"/>
    <w:rsid w:val="00855FA8"/>
    <w:rsid w:val="00856B6C"/>
    <w:rsid w:val="00856D9F"/>
    <w:rsid w:val="00860C7B"/>
    <w:rsid w:val="008628E2"/>
    <w:rsid w:val="00862D18"/>
    <w:rsid w:val="00863311"/>
    <w:rsid w:val="00863739"/>
    <w:rsid w:val="00864506"/>
    <w:rsid w:val="00864B0D"/>
    <w:rsid w:val="00864CFB"/>
    <w:rsid w:val="00865D55"/>
    <w:rsid w:val="00866FEA"/>
    <w:rsid w:val="00867A1F"/>
    <w:rsid w:val="008722E5"/>
    <w:rsid w:val="00872A7A"/>
    <w:rsid w:val="008741E8"/>
    <w:rsid w:val="00875162"/>
    <w:rsid w:val="00875D54"/>
    <w:rsid w:val="00875DD7"/>
    <w:rsid w:val="0087601F"/>
    <w:rsid w:val="008765D2"/>
    <w:rsid w:val="00877434"/>
    <w:rsid w:val="008774EA"/>
    <w:rsid w:val="008778A2"/>
    <w:rsid w:val="0088000D"/>
    <w:rsid w:val="00880425"/>
    <w:rsid w:val="00880BE2"/>
    <w:rsid w:val="00880DBE"/>
    <w:rsid w:val="00881C83"/>
    <w:rsid w:val="00882807"/>
    <w:rsid w:val="008837BA"/>
    <w:rsid w:val="008840A9"/>
    <w:rsid w:val="008849BF"/>
    <w:rsid w:val="00884D46"/>
    <w:rsid w:val="008863C3"/>
    <w:rsid w:val="00886D1B"/>
    <w:rsid w:val="00887D03"/>
    <w:rsid w:val="00887F75"/>
    <w:rsid w:val="00890BCD"/>
    <w:rsid w:val="00893678"/>
    <w:rsid w:val="008936CF"/>
    <w:rsid w:val="00893976"/>
    <w:rsid w:val="0089678B"/>
    <w:rsid w:val="00896E81"/>
    <w:rsid w:val="008A021F"/>
    <w:rsid w:val="008A02AC"/>
    <w:rsid w:val="008A04FB"/>
    <w:rsid w:val="008A1733"/>
    <w:rsid w:val="008A2E84"/>
    <w:rsid w:val="008A3EB9"/>
    <w:rsid w:val="008A3EFC"/>
    <w:rsid w:val="008A7EE7"/>
    <w:rsid w:val="008B0568"/>
    <w:rsid w:val="008B0A15"/>
    <w:rsid w:val="008B306B"/>
    <w:rsid w:val="008B337F"/>
    <w:rsid w:val="008B6145"/>
    <w:rsid w:val="008B6C81"/>
    <w:rsid w:val="008B7529"/>
    <w:rsid w:val="008C0026"/>
    <w:rsid w:val="008C1013"/>
    <w:rsid w:val="008C178B"/>
    <w:rsid w:val="008C1BC7"/>
    <w:rsid w:val="008C2A4D"/>
    <w:rsid w:val="008C3840"/>
    <w:rsid w:val="008C4160"/>
    <w:rsid w:val="008C6111"/>
    <w:rsid w:val="008C7283"/>
    <w:rsid w:val="008D03E0"/>
    <w:rsid w:val="008D0E03"/>
    <w:rsid w:val="008D0E19"/>
    <w:rsid w:val="008D17A7"/>
    <w:rsid w:val="008D1946"/>
    <w:rsid w:val="008D2601"/>
    <w:rsid w:val="008D40E0"/>
    <w:rsid w:val="008D64FA"/>
    <w:rsid w:val="008D67A5"/>
    <w:rsid w:val="008E1079"/>
    <w:rsid w:val="008E2965"/>
    <w:rsid w:val="008E326C"/>
    <w:rsid w:val="008E3BE6"/>
    <w:rsid w:val="008E42BA"/>
    <w:rsid w:val="008F4E02"/>
    <w:rsid w:val="008F56EC"/>
    <w:rsid w:val="008F5B84"/>
    <w:rsid w:val="008F6462"/>
    <w:rsid w:val="008F798D"/>
    <w:rsid w:val="00900238"/>
    <w:rsid w:val="00900307"/>
    <w:rsid w:val="0090060E"/>
    <w:rsid w:val="00900E84"/>
    <w:rsid w:val="00901C27"/>
    <w:rsid w:val="00902408"/>
    <w:rsid w:val="00903462"/>
    <w:rsid w:val="009045E4"/>
    <w:rsid w:val="00904B2B"/>
    <w:rsid w:val="00904E68"/>
    <w:rsid w:val="00905370"/>
    <w:rsid w:val="009053F4"/>
    <w:rsid w:val="00906415"/>
    <w:rsid w:val="00907378"/>
    <w:rsid w:val="0090764E"/>
    <w:rsid w:val="009077FF"/>
    <w:rsid w:val="0091080A"/>
    <w:rsid w:val="00910B51"/>
    <w:rsid w:val="00911BA0"/>
    <w:rsid w:val="00911D21"/>
    <w:rsid w:val="00911EB2"/>
    <w:rsid w:val="00911F5C"/>
    <w:rsid w:val="009157D5"/>
    <w:rsid w:val="00916E62"/>
    <w:rsid w:val="00917635"/>
    <w:rsid w:val="0092084A"/>
    <w:rsid w:val="00920D25"/>
    <w:rsid w:val="00922ECA"/>
    <w:rsid w:val="0092346B"/>
    <w:rsid w:val="00923801"/>
    <w:rsid w:val="0092418B"/>
    <w:rsid w:val="009243E4"/>
    <w:rsid w:val="00924702"/>
    <w:rsid w:val="009251EB"/>
    <w:rsid w:val="009304CD"/>
    <w:rsid w:val="00931046"/>
    <w:rsid w:val="00931205"/>
    <w:rsid w:val="00932FA6"/>
    <w:rsid w:val="009343BF"/>
    <w:rsid w:val="00936362"/>
    <w:rsid w:val="00937277"/>
    <w:rsid w:val="00937554"/>
    <w:rsid w:val="00937A0A"/>
    <w:rsid w:val="00940F2B"/>
    <w:rsid w:val="00945F08"/>
    <w:rsid w:val="00946EFF"/>
    <w:rsid w:val="0094774A"/>
    <w:rsid w:val="00952287"/>
    <w:rsid w:val="009532AE"/>
    <w:rsid w:val="00956CA4"/>
    <w:rsid w:val="00957742"/>
    <w:rsid w:val="00960100"/>
    <w:rsid w:val="0096010A"/>
    <w:rsid w:val="00960FC9"/>
    <w:rsid w:val="00961155"/>
    <w:rsid w:val="0096199D"/>
    <w:rsid w:val="00961CCF"/>
    <w:rsid w:val="00962461"/>
    <w:rsid w:val="009632FD"/>
    <w:rsid w:val="00963ED1"/>
    <w:rsid w:val="00965DEC"/>
    <w:rsid w:val="00966853"/>
    <w:rsid w:val="00966B34"/>
    <w:rsid w:val="00967B9F"/>
    <w:rsid w:val="00967D9D"/>
    <w:rsid w:val="00967DE6"/>
    <w:rsid w:val="00972B68"/>
    <w:rsid w:val="009730F4"/>
    <w:rsid w:val="00973BC0"/>
    <w:rsid w:val="00974144"/>
    <w:rsid w:val="00974ABA"/>
    <w:rsid w:val="00974FE6"/>
    <w:rsid w:val="00975462"/>
    <w:rsid w:val="00975653"/>
    <w:rsid w:val="00976D44"/>
    <w:rsid w:val="0097721B"/>
    <w:rsid w:val="00977B4A"/>
    <w:rsid w:val="00980CF2"/>
    <w:rsid w:val="00980F02"/>
    <w:rsid w:val="00982D11"/>
    <w:rsid w:val="00982E53"/>
    <w:rsid w:val="00983604"/>
    <w:rsid w:val="00984F6F"/>
    <w:rsid w:val="0098572E"/>
    <w:rsid w:val="0098690A"/>
    <w:rsid w:val="009876B2"/>
    <w:rsid w:val="00987AA7"/>
    <w:rsid w:val="00991447"/>
    <w:rsid w:val="00992B3A"/>
    <w:rsid w:val="00993552"/>
    <w:rsid w:val="00993680"/>
    <w:rsid w:val="00994596"/>
    <w:rsid w:val="0099463C"/>
    <w:rsid w:val="00994D79"/>
    <w:rsid w:val="00996A6B"/>
    <w:rsid w:val="0099717A"/>
    <w:rsid w:val="009A02E7"/>
    <w:rsid w:val="009A03B3"/>
    <w:rsid w:val="009A0DAC"/>
    <w:rsid w:val="009A1428"/>
    <w:rsid w:val="009A17F3"/>
    <w:rsid w:val="009A184D"/>
    <w:rsid w:val="009A2F08"/>
    <w:rsid w:val="009A49AC"/>
    <w:rsid w:val="009A4BF0"/>
    <w:rsid w:val="009A5248"/>
    <w:rsid w:val="009A5338"/>
    <w:rsid w:val="009A5DB0"/>
    <w:rsid w:val="009A633D"/>
    <w:rsid w:val="009A7438"/>
    <w:rsid w:val="009A7483"/>
    <w:rsid w:val="009A7C37"/>
    <w:rsid w:val="009B01A3"/>
    <w:rsid w:val="009B1325"/>
    <w:rsid w:val="009B1E34"/>
    <w:rsid w:val="009B33ED"/>
    <w:rsid w:val="009B3539"/>
    <w:rsid w:val="009B3F81"/>
    <w:rsid w:val="009B4157"/>
    <w:rsid w:val="009B41EB"/>
    <w:rsid w:val="009B49E4"/>
    <w:rsid w:val="009B6748"/>
    <w:rsid w:val="009B77C4"/>
    <w:rsid w:val="009B7E4D"/>
    <w:rsid w:val="009C0737"/>
    <w:rsid w:val="009C0BC2"/>
    <w:rsid w:val="009C120A"/>
    <w:rsid w:val="009C1319"/>
    <w:rsid w:val="009C1FFF"/>
    <w:rsid w:val="009C22F8"/>
    <w:rsid w:val="009C2544"/>
    <w:rsid w:val="009C2C11"/>
    <w:rsid w:val="009C37E7"/>
    <w:rsid w:val="009C436E"/>
    <w:rsid w:val="009C4906"/>
    <w:rsid w:val="009C6C84"/>
    <w:rsid w:val="009C74A2"/>
    <w:rsid w:val="009C78B2"/>
    <w:rsid w:val="009C7D8D"/>
    <w:rsid w:val="009D1CC4"/>
    <w:rsid w:val="009D231E"/>
    <w:rsid w:val="009D289C"/>
    <w:rsid w:val="009D2B2D"/>
    <w:rsid w:val="009D3253"/>
    <w:rsid w:val="009D464E"/>
    <w:rsid w:val="009D4A1E"/>
    <w:rsid w:val="009D4D93"/>
    <w:rsid w:val="009D5868"/>
    <w:rsid w:val="009D5FDA"/>
    <w:rsid w:val="009D7270"/>
    <w:rsid w:val="009D7598"/>
    <w:rsid w:val="009E03B2"/>
    <w:rsid w:val="009E23E6"/>
    <w:rsid w:val="009E274F"/>
    <w:rsid w:val="009E2A2D"/>
    <w:rsid w:val="009E36F3"/>
    <w:rsid w:val="009E53F5"/>
    <w:rsid w:val="009E6B4E"/>
    <w:rsid w:val="009E7330"/>
    <w:rsid w:val="009E7948"/>
    <w:rsid w:val="009E7AEE"/>
    <w:rsid w:val="009F0229"/>
    <w:rsid w:val="009F0D98"/>
    <w:rsid w:val="009F0DDF"/>
    <w:rsid w:val="009F1D12"/>
    <w:rsid w:val="009F2931"/>
    <w:rsid w:val="009F2DF8"/>
    <w:rsid w:val="009F34D1"/>
    <w:rsid w:val="009F3518"/>
    <w:rsid w:val="009F58B9"/>
    <w:rsid w:val="009F60E9"/>
    <w:rsid w:val="009F6275"/>
    <w:rsid w:val="009F7F8B"/>
    <w:rsid w:val="00A00023"/>
    <w:rsid w:val="00A03872"/>
    <w:rsid w:val="00A03EAC"/>
    <w:rsid w:val="00A05230"/>
    <w:rsid w:val="00A05905"/>
    <w:rsid w:val="00A05C83"/>
    <w:rsid w:val="00A06708"/>
    <w:rsid w:val="00A06AE7"/>
    <w:rsid w:val="00A0760D"/>
    <w:rsid w:val="00A10747"/>
    <w:rsid w:val="00A12A05"/>
    <w:rsid w:val="00A13394"/>
    <w:rsid w:val="00A133D7"/>
    <w:rsid w:val="00A13633"/>
    <w:rsid w:val="00A14013"/>
    <w:rsid w:val="00A146D0"/>
    <w:rsid w:val="00A14CDD"/>
    <w:rsid w:val="00A15649"/>
    <w:rsid w:val="00A172AF"/>
    <w:rsid w:val="00A17508"/>
    <w:rsid w:val="00A202C8"/>
    <w:rsid w:val="00A204B0"/>
    <w:rsid w:val="00A21041"/>
    <w:rsid w:val="00A238D7"/>
    <w:rsid w:val="00A24049"/>
    <w:rsid w:val="00A240BB"/>
    <w:rsid w:val="00A24819"/>
    <w:rsid w:val="00A24B66"/>
    <w:rsid w:val="00A256F7"/>
    <w:rsid w:val="00A25E35"/>
    <w:rsid w:val="00A26953"/>
    <w:rsid w:val="00A26BC2"/>
    <w:rsid w:val="00A2705E"/>
    <w:rsid w:val="00A30FAC"/>
    <w:rsid w:val="00A3195D"/>
    <w:rsid w:val="00A31A42"/>
    <w:rsid w:val="00A321DA"/>
    <w:rsid w:val="00A33292"/>
    <w:rsid w:val="00A339BF"/>
    <w:rsid w:val="00A33CAB"/>
    <w:rsid w:val="00A35B0D"/>
    <w:rsid w:val="00A40576"/>
    <w:rsid w:val="00A40EEB"/>
    <w:rsid w:val="00A410B6"/>
    <w:rsid w:val="00A41A93"/>
    <w:rsid w:val="00A42DAF"/>
    <w:rsid w:val="00A44BCB"/>
    <w:rsid w:val="00A45888"/>
    <w:rsid w:val="00A50242"/>
    <w:rsid w:val="00A50EB0"/>
    <w:rsid w:val="00A526BC"/>
    <w:rsid w:val="00A53AA9"/>
    <w:rsid w:val="00A53C95"/>
    <w:rsid w:val="00A53FE7"/>
    <w:rsid w:val="00A54998"/>
    <w:rsid w:val="00A54A11"/>
    <w:rsid w:val="00A55FC6"/>
    <w:rsid w:val="00A56AF6"/>
    <w:rsid w:val="00A579BB"/>
    <w:rsid w:val="00A60223"/>
    <w:rsid w:val="00A613AC"/>
    <w:rsid w:val="00A61683"/>
    <w:rsid w:val="00A6217A"/>
    <w:rsid w:val="00A62618"/>
    <w:rsid w:val="00A6371D"/>
    <w:rsid w:val="00A637C1"/>
    <w:rsid w:val="00A6462B"/>
    <w:rsid w:val="00A64744"/>
    <w:rsid w:val="00A65011"/>
    <w:rsid w:val="00A6565C"/>
    <w:rsid w:val="00A65674"/>
    <w:rsid w:val="00A66FA9"/>
    <w:rsid w:val="00A70DC6"/>
    <w:rsid w:val="00A70DC8"/>
    <w:rsid w:val="00A72475"/>
    <w:rsid w:val="00A73942"/>
    <w:rsid w:val="00A73B0D"/>
    <w:rsid w:val="00A73B72"/>
    <w:rsid w:val="00A7461D"/>
    <w:rsid w:val="00A748C4"/>
    <w:rsid w:val="00A74ADB"/>
    <w:rsid w:val="00A76B2F"/>
    <w:rsid w:val="00A76D9B"/>
    <w:rsid w:val="00A76EFD"/>
    <w:rsid w:val="00A803D0"/>
    <w:rsid w:val="00A81304"/>
    <w:rsid w:val="00A818C4"/>
    <w:rsid w:val="00A81DC1"/>
    <w:rsid w:val="00A82AED"/>
    <w:rsid w:val="00A8332F"/>
    <w:rsid w:val="00A83480"/>
    <w:rsid w:val="00A834BB"/>
    <w:rsid w:val="00A84359"/>
    <w:rsid w:val="00A84B9D"/>
    <w:rsid w:val="00A8604B"/>
    <w:rsid w:val="00A86199"/>
    <w:rsid w:val="00A86B2C"/>
    <w:rsid w:val="00A87040"/>
    <w:rsid w:val="00A873B5"/>
    <w:rsid w:val="00A90C74"/>
    <w:rsid w:val="00A925C1"/>
    <w:rsid w:val="00A92B52"/>
    <w:rsid w:val="00A931DC"/>
    <w:rsid w:val="00A93926"/>
    <w:rsid w:val="00A93E75"/>
    <w:rsid w:val="00A9446A"/>
    <w:rsid w:val="00A945C6"/>
    <w:rsid w:val="00A960E3"/>
    <w:rsid w:val="00A96993"/>
    <w:rsid w:val="00AA1554"/>
    <w:rsid w:val="00AA25C2"/>
    <w:rsid w:val="00AA3C2D"/>
    <w:rsid w:val="00AA3FDF"/>
    <w:rsid w:val="00AA40AD"/>
    <w:rsid w:val="00AA49DC"/>
    <w:rsid w:val="00AA4D4D"/>
    <w:rsid w:val="00AA50A5"/>
    <w:rsid w:val="00AA5754"/>
    <w:rsid w:val="00AA6EBB"/>
    <w:rsid w:val="00AA7105"/>
    <w:rsid w:val="00AA74A7"/>
    <w:rsid w:val="00AB06A7"/>
    <w:rsid w:val="00AB0CD5"/>
    <w:rsid w:val="00AB2157"/>
    <w:rsid w:val="00AB27AC"/>
    <w:rsid w:val="00AB467F"/>
    <w:rsid w:val="00AB47A2"/>
    <w:rsid w:val="00AB5822"/>
    <w:rsid w:val="00AB65A8"/>
    <w:rsid w:val="00AB693A"/>
    <w:rsid w:val="00AB695A"/>
    <w:rsid w:val="00AB6D69"/>
    <w:rsid w:val="00AB720C"/>
    <w:rsid w:val="00AB7B5E"/>
    <w:rsid w:val="00AB7ED6"/>
    <w:rsid w:val="00AC2066"/>
    <w:rsid w:val="00AC3A56"/>
    <w:rsid w:val="00AC50FF"/>
    <w:rsid w:val="00AC529B"/>
    <w:rsid w:val="00AC705D"/>
    <w:rsid w:val="00AD18BE"/>
    <w:rsid w:val="00AD1942"/>
    <w:rsid w:val="00AD1D93"/>
    <w:rsid w:val="00AD293F"/>
    <w:rsid w:val="00AD2E8A"/>
    <w:rsid w:val="00AD392E"/>
    <w:rsid w:val="00AD4412"/>
    <w:rsid w:val="00AD4488"/>
    <w:rsid w:val="00AD50AA"/>
    <w:rsid w:val="00AD5997"/>
    <w:rsid w:val="00AD67FC"/>
    <w:rsid w:val="00AD7D70"/>
    <w:rsid w:val="00AE07F9"/>
    <w:rsid w:val="00AE1E08"/>
    <w:rsid w:val="00AE1F0C"/>
    <w:rsid w:val="00AE3FFF"/>
    <w:rsid w:val="00AE4414"/>
    <w:rsid w:val="00AE4D02"/>
    <w:rsid w:val="00AE71BA"/>
    <w:rsid w:val="00AE7E41"/>
    <w:rsid w:val="00AF1631"/>
    <w:rsid w:val="00AF172F"/>
    <w:rsid w:val="00AF392C"/>
    <w:rsid w:val="00AF3F35"/>
    <w:rsid w:val="00AF42BA"/>
    <w:rsid w:val="00AF585E"/>
    <w:rsid w:val="00AF701D"/>
    <w:rsid w:val="00B00D84"/>
    <w:rsid w:val="00B012F6"/>
    <w:rsid w:val="00B01637"/>
    <w:rsid w:val="00B032A1"/>
    <w:rsid w:val="00B04DF2"/>
    <w:rsid w:val="00B05C7B"/>
    <w:rsid w:val="00B06B80"/>
    <w:rsid w:val="00B10BD1"/>
    <w:rsid w:val="00B11470"/>
    <w:rsid w:val="00B11587"/>
    <w:rsid w:val="00B12D55"/>
    <w:rsid w:val="00B13203"/>
    <w:rsid w:val="00B13281"/>
    <w:rsid w:val="00B13CB7"/>
    <w:rsid w:val="00B1456E"/>
    <w:rsid w:val="00B15ACE"/>
    <w:rsid w:val="00B15AFB"/>
    <w:rsid w:val="00B15D0D"/>
    <w:rsid w:val="00B16BC8"/>
    <w:rsid w:val="00B16D0D"/>
    <w:rsid w:val="00B17297"/>
    <w:rsid w:val="00B21C42"/>
    <w:rsid w:val="00B22E7B"/>
    <w:rsid w:val="00B23364"/>
    <w:rsid w:val="00B2362D"/>
    <w:rsid w:val="00B23A9E"/>
    <w:rsid w:val="00B23D32"/>
    <w:rsid w:val="00B23EA6"/>
    <w:rsid w:val="00B24183"/>
    <w:rsid w:val="00B249FB"/>
    <w:rsid w:val="00B25905"/>
    <w:rsid w:val="00B277B9"/>
    <w:rsid w:val="00B27931"/>
    <w:rsid w:val="00B3411C"/>
    <w:rsid w:val="00B342EB"/>
    <w:rsid w:val="00B3648A"/>
    <w:rsid w:val="00B3659D"/>
    <w:rsid w:val="00B36BC3"/>
    <w:rsid w:val="00B37948"/>
    <w:rsid w:val="00B4049A"/>
    <w:rsid w:val="00B405CE"/>
    <w:rsid w:val="00B41694"/>
    <w:rsid w:val="00B41753"/>
    <w:rsid w:val="00B423B8"/>
    <w:rsid w:val="00B4723C"/>
    <w:rsid w:val="00B47389"/>
    <w:rsid w:val="00B4786C"/>
    <w:rsid w:val="00B51158"/>
    <w:rsid w:val="00B5356F"/>
    <w:rsid w:val="00B5384F"/>
    <w:rsid w:val="00B53FB6"/>
    <w:rsid w:val="00B54BA5"/>
    <w:rsid w:val="00B54EBE"/>
    <w:rsid w:val="00B5557A"/>
    <w:rsid w:val="00B5668E"/>
    <w:rsid w:val="00B56ADC"/>
    <w:rsid w:val="00B56BB5"/>
    <w:rsid w:val="00B57B54"/>
    <w:rsid w:val="00B57FC2"/>
    <w:rsid w:val="00B606C1"/>
    <w:rsid w:val="00B607F1"/>
    <w:rsid w:val="00B614B8"/>
    <w:rsid w:val="00B627BA"/>
    <w:rsid w:val="00B63DBD"/>
    <w:rsid w:val="00B64C3E"/>
    <w:rsid w:val="00B64FFA"/>
    <w:rsid w:val="00B658EE"/>
    <w:rsid w:val="00B65A77"/>
    <w:rsid w:val="00B65D23"/>
    <w:rsid w:val="00B66093"/>
    <w:rsid w:val="00B66489"/>
    <w:rsid w:val="00B668A7"/>
    <w:rsid w:val="00B70908"/>
    <w:rsid w:val="00B70F37"/>
    <w:rsid w:val="00B715AC"/>
    <w:rsid w:val="00B71D6D"/>
    <w:rsid w:val="00B7299B"/>
    <w:rsid w:val="00B73677"/>
    <w:rsid w:val="00B74179"/>
    <w:rsid w:val="00B74869"/>
    <w:rsid w:val="00B74F11"/>
    <w:rsid w:val="00B75EE2"/>
    <w:rsid w:val="00B77F15"/>
    <w:rsid w:val="00B83C6E"/>
    <w:rsid w:val="00B8468A"/>
    <w:rsid w:val="00B84949"/>
    <w:rsid w:val="00B86232"/>
    <w:rsid w:val="00B863D7"/>
    <w:rsid w:val="00B86C25"/>
    <w:rsid w:val="00B87111"/>
    <w:rsid w:val="00B87253"/>
    <w:rsid w:val="00B90A9D"/>
    <w:rsid w:val="00B92BAF"/>
    <w:rsid w:val="00B93FC6"/>
    <w:rsid w:val="00B93FC7"/>
    <w:rsid w:val="00B94068"/>
    <w:rsid w:val="00B94292"/>
    <w:rsid w:val="00B9448A"/>
    <w:rsid w:val="00B94827"/>
    <w:rsid w:val="00B959E5"/>
    <w:rsid w:val="00B961FB"/>
    <w:rsid w:val="00B976CA"/>
    <w:rsid w:val="00BA0911"/>
    <w:rsid w:val="00BA0B0F"/>
    <w:rsid w:val="00BA146B"/>
    <w:rsid w:val="00BA14C9"/>
    <w:rsid w:val="00BA21DD"/>
    <w:rsid w:val="00BA23EB"/>
    <w:rsid w:val="00BA2C08"/>
    <w:rsid w:val="00BA3E28"/>
    <w:rsid w:val="00BA4B15"/>
    <w:rsid w:val="00BA560E"/>
    <w:rsid w:val="00BA5662"/>
    <w:rsid w:val="00BA5874"/>
    <w:rsid w:val="00BA5D7F"/>
    <w:rsid w:val="00BA6128"/>
    <w:rsid w:val="00BA652D"/>
    <w:rsid w:val="00BA7B89"/>
    <w:rsid w:val="00BB041A"/>
    <w:rsid w:val="00BB0A14"/>
    <w:rsid w:val="00BB1691"/>
    <w:rsid w:val="00BB34C8"/>
    <w:rsid w:val="00BB6129"/>
    <w:rsid w:val="00BB6429"/>
    <w:rsid w:val="00BB6A01"/>
    <w:rsid w:val="00BB7CE5"/>
    <w:rsid w:val="00BC01F0"/>
    <w:rsid w:val="00BC0741"/>
    <w:rsid w:val="00BC236D"/>
    <w:rsid w:val="00BC2519"/>
    <w:rsid w:val="00BC2876"/>
    <w:rsid w:val="00BC3C4E"/>
    <w:rsid w:val="00BC3C54"/>
    <w:rsid w:val="00BC51F4"/>
    <w:rsid w:val="00BC5987"/>
    <w:rsid w:val="00BC764C"/>
    <w:rsid w:val="00BD1495"/>
    <w:rsid w:val="00BD24A2"/>
    <w:rsid w:val="00BD2882"/>
    <w:rsid w:val="00BD3984"/>
    <w:rsid w:val="00BD3BD8"/>
    <w:rsid w:val="00BD498D"/>
    <w:rsid w:val="00BE16C9"/>
    <w:rsid w:val="00BE2884"/>
    <w:rsid w:val="00BE339D"/>
    <w:rsid w:val="00BE397A"/>
    <w:rsid w:val="00BE3BE5"/>
    <w:rsid w:val="00BE5740"/>
    <w:rsid w:val="00BE5C4F"/>
    <w:rsid w:val="00BE5DBB"/>
    <w:rsid w:val="00BE62CE"/>
    <w:rsid w:val="00BE63E9"/>
    <w:rsid w:val="00BE6936"/>
    <w:rsid w:val="00BE6F46"/>
    <w:rsid w:val="00BE70A2"/>
    <w:rsid w:val="00BE75CE"/>
    <w:rsid w:val="00BE78B4"/>
    <w:rsid w:val="00BF018B"/>
    <w:rsid w:val="00BF0886"/>
    <w:rsid w:val="00BF18B5"/>
    <w:rsid w:val="00BF2371"/>
    <w:rsid w:val="00BF38D4"/>
    <w:rsid w:val="00BF3BA8"/>
    <w:rsid w:val="00BF40A5"/>
    <w:rsid w:val="00BF55AE"/>
    <w:rsid w:val="00BF6455"/>
    <w:rsid w:val="00BF7A38"/>
    <w:rsid w:val="00BF7F75"/>
    <w:rsid w:val="00C00EB6"/>
    <w:rsid w:val="00C0187E"/>
    <w:rsid w:val="00C01990"/>
    <w:rsid w:val="00C01FA2"/>
    <w:rsid w:val="00C02323"/>
    <w:rsid w:val="00C02C33"/>
    <w:rsid w:val="00C03758"/>
    <w:rsid w:val="00C04EAC"/>
    <w:rsid w:val="00C0616A"/>
    <w:rsid w:val="00C06C33"/>
    <w:rsid w:val="00C10007"/>
    <w:rsid w:val="00C10D37"/>
    <w:rsid w:val="00C12D62"/>
    <w:rsid w:val="00C1455E"/>
    <w:rsid w:val="00C1457B"/>
    <w:rsid w:val="00C161DB"/>
    <w:rsid w:val="00C16A7E"/>
    <w:rsid w:val="00C170AC"/>
    <w:rsid w:val="00C217E5"/>
    <w:rsid w:val="00C225E6"/>
    <w:rsid w:val="00C228D1"/>
    <w:rsid w:val="00C23B89"/>
    <w:rsid w:val="00C249E9"/>
    <w:rsid w:val="00C24E26"/>
    <w:rsid w:val="00C25075"/>
    <w:rsid w:val="00C250DB"/>
    <w:rsid w:val="00C26CA5"/>
    <w:rsid w:val="00C26CB0"/>
    <w:rsid w:val="00C2738A"/>
    <w:rsid w:val="00C3108E"/>
    <w:rsid w:val="00C31B6E"/>
    <w:rsid w:val="00C321F7"/>
    <w:rsid w:val="00C33A66"/>
    <w:rsid w:val="00C348E0"/>
    <w:rsid w:val="00C34AE6"/>
    <w:rsid w:val="00C350EB"/>
    <w:rsid w:val="00C37DE3"/>
    <w:rsid w:val="00C405E9"/>
    <w:rsid w:val="00C40F7C"/>
    <w:rsid w:val="00C4182F"/>
    <w:rsid w:val="00C423BC"/>
    <w:rsid w:val="00C43C78"/>
    <w:rsid w:val="00C44BB6"/>
    <w:rsid w:val="00C453D6"/>
    <w:rsid w:val="00C46DC2"/>
    <w:rsid w:val="00C46E3F"/>
    <w:rsid w:val="00C47153"/>
    <w:rsid w:val="00C4789D"/>
    <w:rsid w:val="00C47A25"/>
    <w:rsid w:val="00C47E1A"/>
    <w:rsid w:val="00C513EF"/>
    <w:rsid w:val="00C51C3A"/>
    <w:rsid w:val="00C53E65"/>
    <w:rsid w:val="00C540C0"/>
    <w:rsid w:val="00C56253"/>
    <w:rsid w:val="00C61552"/>
    <w:rsid w:val="00C6203D"/>
    <w:rsid w:val="00C6266F"/>
    <w:rsid w:val="00C62EB3"/>
    <w:rsid w:val="00C63A64"/>
    <w:rsid w:val="00C6586D"/>
    <w:rsid w:val="00C65F54"/>
    <w:rsid w:val="00C6715A"/>
    <w:rsid w:val="00C67631"/>
    <w:rsid w:val="00C7007A"/>
    <w:rsid w:val="00C70909"/>
    <w:rsid w:val="00C7157F"/>
    <w:rsid w:val="00C71A39"/>
    <w:rsid w:val="00C72E98"/>
    <w:rsid w:val="00C73027"/>
    <w:rsid w:val="00C75C9C"/>
    <w:rsid w:val="00C76998"/>
    <w:rsid w:val="00C769CA"/>
    <w:rsid w:val="00C77475"/>
    <w:rsid w:val="00C775A8"/>
    <w:rsid w:val="00C779A3"/>
    <w:rsid w:val="00C8089B"/>
    <w:rsid w:val="00C81068"/>
    <w:rsid w:val="00C812D2"/>
    <w:rsid w:val="00C81948"/>
    <w:rsid w:val="00C81C31"/>
    <w:rsid w:val="00C823BB"/>
    <w:rsid w:val="00C826A9"/>
    <w:rsid w:val="00C8504B"/>
    <w:rsid w:val="00C85518"/>
    <w:rsid w:val="00C855D9"/>
    <w:rsid w:val="00C85803"/>
    <w:rsid w:val="00C90279"/>
    <w:rsid w:val="00C90C78"/>
    <w:rsid w:val="00C91390"/>
    <w:rsid w:val="00C91DFD"/>
    <w:rsid w:val="00C92FA0"/>
    <w:rsid w:val="00C94864"/>
    <w:rsid w:val="00C95DF6"/>
    <w:rsid w:val="00C96557"/>
    <w:rsid w:val="00C97004"/>
    <w:rsid w:val="00C97925"/>
    <w:rsid w:val="00CA17DD"/>
    <w:rsid w:val="00CA1E87"/>
    <w:rsid w:val="00CA1F43"/>
    <w:rsid w:val="00CA1F5D"/>
    <w:rsid w:val="00CA23E6"/>
    <w:rsid w:val="00CA2852"/>
    <w:rsid w:val="00CA2E53"/>
    <w:rsid w:val="00CA3DC1"/>
    <w:rsid w:val="00CA3FE4"/>
    <w:rsid w:val="00CA4810"/>
    <w:rsid w:val="00CA581C"/>
    <w:rsid w:val="00CA5C62"/>
    <w:rsid w:val="00CA6AAE"/>
    <w:rsid w:val="00CB0060"/>
    <w:rsid w:val="00CB05E0"/>
    <w:rsid w:val="00CB06D0"/>
    <w:rsid w:val="00CB0EED"/>
    <w:rsid w:val="00CB109F"/>
    <w:rsid w:val="00CB15EE"/>
    <w:rsid w:val="00CB415B"/>
    <w:rsid w:val="00CB4CF0"/>
    <w:rsid w:val="00CB5C83"/>
    <w:rsid w:val="00CB6023"/>
    <w:rsid w:val="00CB668A"/>
    <w:rsid w:val="00CB6C78"/>
    <w:rsid w:val="00CB7A95"/>
    <w:rsid w:val="00CC0AE3"/>
    <w:rsid w:val="00CC2798"/>
    <w:rsid w:val="00CC3106"/>
    <w:rsid w:val="00CC6075"/>
    <w:rsid w:val="00CC7467"/>
    <w:rsid w:val="00CD0103"/>
    <w:rsid w:val="00CD0B51"/>
    <w:rsid w:val="00CD0E17"/>
    <w:rsid w:val="00CD1AEF"/>
    <w:rsid w:val="00CD247C"/>
    <w:rsid w:val="00CD31BA"/>
    <w:rsid w:val="00CD3BC0"/>
    <w:rsid w:val="00CD4B94"/>
    <w:rsid w:val="00CD6A1B"/>
    <w:rsid w:val="00CE1623"/>
    <w:rsid w:val="00CE2065"/>
    <w:rsid w:val="00CE212A"/>
    <w:rsid w:val="00CE25F0"/>
    <w:rsid w:val="00CE4D9B"/>
    <w:rsid w:val="00CE539D"/>
    <w:rsid w:val="00CE55A0"/>
    <w:rsid w:val="00CE5A8C"/>
    <w:rsid w:val="00CE5ABD"/>
    <w:rsid w:val="00CE622B"/>
    <w:rsid w:val="00CE6CA8"/>
    <w:rsid w:val="00CE7053"/>
    <w:rsid w:val="00CE7774"/>
    <w:rsid w:val="00CF0E5E"/>
    <w:rsid w:val="00CF3698"/>
    <w:rsid w:val="00CF36EF"/>
    <w:rsid w:val="00CF3761"/>
    <w:rsid w:val="00CF45A0"/>
    <w:rsid w:val="00CF55A0"/>
    <w:rsid w:val="00CF60B9"/>
    <w:rsid w:val="00CF6352"/>
    <w:rsid w:val="00CF7198"/>
    <w:rsid w:val="00D001DF"/>
    <w:rsid w:val="00D00514"/>
    <w:rsid w:val="00D01BC1"/>
    <w:rsid w:val="00D021EB"/>
    <w:rsid w:val="00D0385B"/>
    <w:rsid w:val="00D04283"/>
    <w:rsid w:val="00D05260"/>
    <w:rsid w:val="00D06B19"/>
    <w:rsid w:val="00D06E02"/>
    <w:rsid w:val="00D07BBF"/>
    <w:rsid w:val="00D108CD"/>
    <w:rsid w:val="00D11353"/>
    <w:rsid w:val="00D134B1"/>
    <w:rsid w:val="00D13DE4"/>
    <w:rsid w:val="00D13E87"/>
    <w:rsid w:val="00D13EAB"/>
    <w:rsid w:val="00D14875"/>
    <w:rsid w:val="00D17230"/>
    <w:rsid w:val="00D178E8"/>
    <w:rsid w:val="00D17CB7"/>
    <w:rsid w:val="00D200E4"/>
    <w:rsid w:val="00D223AD"/>
    <w:rsid w:val="00D228C4"/>
    <w:rsid w:val="00D23027"/>
    <w:rsid w:val="00D235B2"/>
    <w:rsid w:val="00D2377B"/>
    <w:rsid w:val="00D23854"/>
    <w:rsid w:val="00D250AD"/>
    <w:rsid w:val="00D258BB"/>
    <w:rsid w:val="00D25F76"/>
    <w:rsid w:val="00D261A5"/>
    <w:rsid w:val="00D263EB"/>
    <w:rsid w:val="00D274FD"/>
    <w:rsid w:val="00D2783D"/>
    <w:rsid w:val="00D3075E"/>
    <w:rsid w:val="00D30A5B"/>
    <w:rsid w:val="00D30D5A"/>
    <w:rsid w:val="00D31049"/>
    <w:rsid w:val="00D31324"/>
    <w:rsid w:val="00D318DC"/>
    <w:rsid w:val="00D32D56"/>
    <w:rsid w:val="00D33819"/>
    <w:rsid w:val="00D346D4"/>
    <w:rsid w:val="00D35058"/>
    <w:rsid w:val="00D36FBF"/>
    <w:rsid w:val="00D37647"/>
    <w:rsid w:val="00D413EA"/>
    <w:rsid w:val="00D41F05"/>
    <w:rsid w:val="00D425D7"/>
    <w:rsid w:val="00D43824"/>
    <w:rsid w:val="00D43AD9"/>
    <w:rsid w:val="00D44CBE"/>
    <w:rsid w:val="00D44F8B"/>
    <w:rsid w:val="00D45617"/>
    <w:rsid w:val="00D45D10"/>
    <w:rsid w:val="00D465CF"/>
    <w:rsid w:val="00D5014D"/>
    <w:rsid w:val="00D510DA"/>
    <w:rsid w:val="00D51D1E"/>
    <w:rsid w:val="00D52AF0"/>
    <w:rsid w:val="00D52E3B"/>
    <w:rsid w:val="00D534C6"/>
    <w:rsid w:val="00D53511"/>
    <w:rsid w:val="00D549C4"/>
    <w:rsid w:val="00D557DF"/>
    <w:rsid w:val="00D56316"/>
    <w:rsid w:val="00D56BB1"/>
    <w:rsid w:val="00D6065F"/>
    <w:rsid w:val="00D6111F"/>
    <w:rsid w:val="00D62B98"/>
    <w:rsid w:val="00D62CEE"/>
    <w:rsid w:val="00D63A1E"/>
    <w:rsid w:val="00D64750"/>
    <w:rsid w:val="00D64792"/>
    <w:rsid w:val="00D6546D"/>
    <w:rsid w:val="00D65D0D"/>
    <w:rsid w:val="00D70424"/>
    <w:rsid w:val="00D70C31"/>
    <w:rsid w:val="00D70D8D"/>
    <w:rsid w:val="00D727D8"/>
    <w:rsid w:val="00D73B08"/>
    <w:rsid w:val="00D745D1"/>
    <w:rsid w:val="00D74CBB"/>
    <w:rsid w:val="00D75E7A"/>
    <w:rsid w:val="00D80619"/>
    <w:rsid w:val="00D8104F"/>
    <w:rsid w:val="00D81383"/>
    <w:rsid w:val="00D81EEC"/>
    <w:rsid w:val="00D829CE"/>
    <w:rsid w:val="00D84471"/>
    <w:rsid w:val="00D8572D"/>
    <w:rsid w:val="00D85ABE"/>
    <w:rsid w:val="00D867F9"/>
    <w:rsid w:val="00D91EEB"/>
    <w:rsid w:val="00D9288B"/>
    <w:rsid w:val="00D95A97"/>
    <w:rsid w:val="00D96A88"/>
    <w:rsid w:val="00D96C52"/>
    <w:rsid w:val="00D971DA"/>
    <w:rsid w:val="00D97386"/>
    <w:rsid w:val="00D9750E"/>
    <w:rsid w:val="00DA0534"/>
    <w:rsid w:val="00DA071C"/>
    <w:rsid w:val="00DA412F"/>
    <w:rsid w:val="00DA45E9"/>
    <w:rsid w:val="00DA4B95"/>
    <w:rsid w:val="00DA4FCD"/>
    <w:rsid w:val="00DA5536"/>
    <w:rsid w:val="00DA560D"/>
    <w:rsid w:val="00DB24F7"/>
    <w:rsid w:val="00DB2ABA"/>
    <w:rsid w:val="00DB2BC7"/>
    <w:rsid w:val="00DB312B"/>
    <w:rsid w:val="00DB337C"/>
    <w:rsid w:val="00DB5518"/>
    <w:rsid w:val="00DB6102"/>
    <w:rsid w:val="00DB6D48"/>
    <w:rsid w:val="00DB7D9F"/>
    <w:rsid w:val="00DC0345"/>
    <w:rsid w:val="00DC05EF"/>
    <w:rsid w:val="00DC0627"/>
    <w:rsid w:val="00DC0815"/>
    <w:rsid w:val="00DC08AF"/>
    <w:rsid w:val="00DC1192"/>
    <w:rsid w:val="00DC12A4"/>
    <w:rsid w:val="00DC2046"/>
    <w:rsid w:val="00DC2E29"/>
    <w:rsid w:val="00DC51EE"/>
    <w:rsid w:val="00DC6004"/>
    <w:rsid w:val="00DC6344"/>
    <w:rsid w:val="00DC7041"/>
    <w:rsid w:val="00DC7815"/>
    <w:rsid w:val="00DD0473"/>
    <w:rsid w:val="00DD0DFF"/>
    <w:rsid w:val="00DD171E"/>
    <w:rsid w:val="00DD278E"/>
    <w:rsid w:val="00DD2D66"/>
    <w:rsid w:val="00DD3AD9"/>
    <w:rsid w:val="00DD493C"/>
    <w:rsid w:val="00DD4B67"/>
    <w:rsid w:val="00DD5A35"/>
    <w:rsid w:val="00DD5F09"/>
    <w:rsid w:val="00DD67E3"/>
    <w:rsid w:val="00DD7205"/>
    <w:rsid w:val="00DD72E5"/>
    <w:rsid w:val="00DE0CBF"/>
    <w:rsid w:val="00DE100C"/>
    <w:rsid w:val="00DE1488"/>
    <w:rsid w:val="00DE18A6"/>
    <w:rsid w:val="00DE33B3"/>
    <w:rsid w:val="00DE365A"/>
    <w:rsid w:val="00DE557D"/>
    <w:rsid w:val="00DE763A"/>
    <w:rsid w:val="00DE7B53"/>
    <w:rsid w:val="00DF1061"/>
    <w:rsid w:val="00DF1823"/>
    <w:rsid w:val="00DF2737"/>
    <w:rsid w:val="00DF2AE1"/>
    <w:rsid w:val="00DF2B48"/>
    <w:rsid w:val="00DF2C5A"/>
    <w:rsid w:val="00DF3143"/>
    <w:rsid w:val="00DF4333"/>
    <w:rsid w:val="00DF45B7"/>
    <w:rsid w:val="00DF51A9"/>
    <w:rsid w:val="00DF6643"/>
    <w:rsid w:val="00DF6A02"/>
    <w:rsid w:val="00DF71E9"/>
    <w:rsid w:val="00E00569"/>
    <w:rsid w:val="00E01EFE"/>
    <w:rsid w:val="00E04B8B"/>
    <w:rsid w:val="00E0511F"/>
    <w:rsid w:val="00E05491"/>
    <w:rsid w:val="00E06598"/>
    <w:rsid w:val="00E067A6"/>
    <w:rsid w:val="00E06A76"/>
    <w:rsid w:val="00E1015E"/>
    <w:rsid w:val="00E128C3"/>
    <w:rsid w:val="00E13EB5"/>
    <w:rsid w:val="00E1429A"/>
    <w:rsid w:val="00E14404"/>
    <w:rsid w:val="00E161D2"/>
    <w:rsid w:val="00E169F4"/>
    <w:rsid w:val="00E16CEF"/>
    <w:rsid w:val="00E16F9E"/>
    <w:rsid w:val="00E21766"/>
    <w:rsid w:val="00E228B8"/>
    <w:rsid w:val="00E23A78"/>
    <w:rsid w:val="00E23DDD"/>
    <w:rsid w:val="00E25ADE"/>
    <w:rsid w:val="00E26C8C"/>
    <w:rsid w:val="00E30389"/>
    <w:rsid w:val="00E32226"/>
    <w:rsid w:val="00E33251"/>
    <w:rsid w:val="00E33664"/>
    <w:rsid w:val="00E348C3"/>
    <w:rsid w:val="00E35D4B"/>
    <w:rsid w:val="00E36558"/>
    <w:rsid w:val="00E36B97"/>
    <w:rsid w:val="00E36F8D"/>
    <w:rsid w:val="00E374E3"/>
    <w:rsid w:val="00E438B9"/>
    <w:rsid w:val="00E445EB"/>
    <w:rsid w:val="00E44A28"/>
    <w:rsid w:val="00E44D39"/>
    <w:rsid w:val="00E505EB"/>
    <w:rsid w:val="00E50C51"/>
    <w:rsid w:val="00E50E5F"/>
    <w:rsid w:val="00E5200B"/>
    <w:rsid w:val="00E52C93"/>
    <w:rsid w:val="00E545E4"/>
    <w:rsid w:val="00E60A30"/>
    <w:rsid w:val="00E60AA3"/>
    <w:rsid w:val="00E61D18"/>
    <w:rsid w:val="00E61EC7"/>
    <w:rsid w:val="00E63CF3"/>
    <w:rsid w:val="00E6456E"/>
    <w:rsid w:val="00E64A0E"/>
    <w:rsid w:val="00E64A75"/>
    <w:rsid w:val="00E650FB"/>
    <w:rsid w:val="00E6516A"/>
    <w:rsid w:val="00E655EA"/>
    <w:rsid w:val="00E655FB"/>
    <w:rsid w:val="00E659A9"/>
    <w:rsid w:val="00E67E9F"/>
    <w:rsid w:val="00E703E4"/>
    <w:rsid w:val="00E70EA2"/>
    <w:rsid w:val="00E7148A"/>
    <w:rsid w:val="00E715FF"/>
    <w:rsid w:val="00E71AF6"/>
    <w:rsid w:val="00E72CEC"/>
    <w:rsid w:val="00E76373"/>
    <w:rsid w:val="00E76ADB"/>
    <w:rsid w:val="00E76EC2"/>
    <w:rsid w:val="00E77B0A"/>
    <w:rsid w:val="00E77B48"/>
    <w:rsid w:val="00E8015D"/>
    <w:rsid w:val="00E83653"/>
    <w:rsid w:val="00E83C4A"/>
    <w:rsid w:val="00E84333"/>
    <w:rsid w:val="00E843E3"/>
    <w:rsid w:val="00E85BEA"/>
    <w:rsid w:val="00E85E96"/>
    <w:rsid w:val="00E864ED"/>
    <w:rsid w:val="00E8697F"/>
    <w:rsid w:val="00E87049"/>
    <w:rsid w:val="00E90D5D"/>
    <w:rsid w:val="00E91E2D"/>
    <w:rsid w:val="00E92276"/>
    <w:rsid w:val="00E94B0B"/>
    <w:rsid w:val="00E97834"/>
    <w:rsid w:val="00EA1279"/>
    <w:rsid w:val="00EA1457"/>
    <w:rsid w:val="00EA30A6"/>
    <w:rsid w:val="00EA36E0"/>
    <w:rsid w:val="00EA37FB"/>
    <w:rsid w:val="00EA4E24"/>
    <w:rsid w:val="00EA4F9F"/>
    <w:rsid w:val="00EA66CB"/>
    <w:rsid w:val="00EA69B6"/>
    <w:rsid w:val="00EB0807"/>
    <w:rsid w:val="00EB0F8E"/>
    <w:rsid w:val="00EB275E"/>
    <w:rsid w:val="00EB2965"/>
    <w:rsid w:val="00EB2F61"/>
    <w:rsid w:val="00EB3D05"/>
    <w:rsid w:val="00EB48A8"/>
    <w:rsid w:val="00EB5E79"/>
    <w:rsid w:val="00EB7FA3"/>
    <w:rsid w:val="00EC01A9"/>
    <w:rsid w:val="00EC18D6"/>
    <w:rsid w:val="00EC30CC"/>
    <w:rsid w:val="00EC3688"/>
    <w:rsid w:val="00EC604A"/>
    <w:rsid w:val="00EC66F8"/>
    <w:rsid w:val="00EC7E71"/>
    <w:rsid w:val="00ED03A9"/>
    <w:rsid w:val="00ED21E7"/>
    <w:rsid w:val="00ED3481"/>
    <w:rsid w:val="00ED3F5C"/>
    <w:rsid w:val="00ED578D"/>
    <w:rsid w:val="00ED646E"/>
    <w:rsid w:val="00ED6710"/>
    <w:rsid w:val="00ED70C0"/>
    <w:rsid w:val="00ED741E"/>
    <w:rsid w:val="00EE0158"/>
    <w:rsid w:val="00EE0A88"/>
    <w:rsid w:val="00EE0AB3"/>
    <w:rsid w:val="00EE22CD"/>
    <w:rsid w:val="00EE2311"/>
    <w:rsid w:val="00EE27EF"/>
    <w:rsid w:val="00EE33D7"/>
    <w:rsid w:val="00EE3F4B"/>
    <w:rsid w:val="00EE775F"/>
    <w:rsid w:val="00EE78EC"/>
    <w:rsid w:val="00EE7AB3"/>
    <w:rsid w:val="00EF0FFC"/>
    <w:rsid w:val="00EF2884"/>
    <w:rsid w:val="00EF28DC"/>
    <w:rsid w:val="00EF377E"/>
    <w:rsid w:val="00EF3BE0"/>
    <w:rsid w:val="00EF422C"/>
    <w:rsid w:val="00EF4BF3"/>
    <w:rsid w:val="00EF6021"/>
    <w:rsid w:val="00EF6038"/>
    <w:rsid w:val="00EF72DF"/>
    <w:rsid w:val="00EF7B03"/>
    <w:rsid w:val="00F00C2C"/>
    <w:rsid w:val="00F04298"/>
    <w:rsid w:val="00F07504"/>
    <w:rsid w:val="00F07567"/>
    <w:rsid w:val="00F078BB"/>
    <w:rsid w:val="00F07B71"/>
    <w:rsid w:val="00F07DD7"/>
    <w:rsid w:val="00F07FD0"/>
    <w:rsid w:val="00F102B6"/>
    <w:rsid w:val="00F10354"/>
    <w:rsid w:val="00F1047E"/>
    <w:rsid w:val="00F137CB"/>
    <w:rsid w:val="00F13878"/>
    <w:rsid w:val="00F13E18"/>
    <w:rsid w:val="00F1443D"/>
    <w:rsid w:val="00F15576"/>
    <w:rsid w:val="00F162A8"/>
    <w:rsid w:val="00F16D7B"/>
    <w:rsid w:val="00F16FD3"/>
    <w:rsid w:val="00F17E76"/>
    <w:rsid w:val="00F215D2"/>
    <w:rsid w:val="00F2262D"/>
    <w:rsid w:val="00F23D2C"/>
    <w:rsid w:val="00F25E85"/>
    <w:rsid w:val="00F25F35"/>
    <w:rsid w:val="00F261A1"/>
    <w:rsid w:val="00F268D7"/>
    <w:rsid w:val="00F27207"/>
    <w:rsid w:val="00F307CB"/>
    <w:rsid w:val="00F3188B"/>
    <w:rsid w:val="00F31ACC"/>
    <w:rsid w:val="00F32638"/>
    <w:rsid w:val="00F32D1C"/>
    <w:rsid w:val="00F346A3"/>
    <w:rsid w:val="00F3549C"/>
    <w:rsid w:val="00F35BCD"/>
    <w:rsid w:val="00F35EE7"/>
    <w:rsid w:val="00F37070"/>
    <w:rsid w:val="00F3722F"/>
    <w:rsid w:val="00F3726C"/>
    <w:rsid w:val="00F37321"/>
    <w:rsid w:val="00F376A8"/>
    <w:rsid w:val="00F37CAD"/>
    <w:rsid w:val="00F40B5B"/>
    <w:rsid w:val="00F417CB"/>
    <w:rsid w:val="00F41A88"/>
    <w:rsid w:val="00F427FC"/>
    <w:rsid w:val="00F42B59"/>
    <w:rsid w:val="00F430AA"/>
    <w:rsid w:val="00F43EC7"/>
    <w:rsid w:val="00F44371"/>
    <w:rsid w:val="00F4437D"/>
    <w:rsid w:val="00F449FC"/>
    <w:rsid w:val="00F44D3B"/>
    <w:rsid w:val="00F511FC"/>
    <w:rsid w:val="00F513DD"/>
    <w:rsid w:val="00F53566"/>
    <w:rsid w:val="00F53A3C"/>
    <w:rsid w:val="00F54532"/>
    <w:rsid w:val="00F5458A"/>
    <w:rsid w:val="00F54B0F"/>
    <w:rsid w:val="00F54CE3"/>
    <w:rsid w:val="00F552B1"/>
    <w:rsid w:val="00F55E66"/>
    <w:rsid w:val="00F6189B"/>
    <w:rsid w:val="00F63C70"/>
    <w:rsid w:val="00F646D1"/>
    <w:rsid w:val="00F66B7B"/>
    <w:rsid w:val="00F702DD"/>
    <w:rsid w:val="00F741B6"/>
    <w:rsid w:val="00F75BDA"/>
    <w:rsid w:val="00F766B1"/>
    <w:rsid w:val="00F767DF"/>
    <w:rsid w:val="00F767E5"/>
    <w:rsid w:val="00F76C94"/>
    <w:rsid w:val="00F7720B"/>
    <w:rsid w:val="00F7777A"/>
    <w:rsid w:val="00F77AA8"/>
    <w:rsid w:val="00F80D06"/>
    <w:rsid w:val="00F81BC6"/>
    <w:rsid w:val="00F81CB2"/>
    <w:rsid w:val="00F84219"/>
    <w:rsid w:val="00F8506F"/>
    <w:rsid w:val="00F8548B"/>
    <w:rsid w:val="00F864AC"/>
    <w:rsid w:val="00F866A8"/>
    <w:rsid w:val="00F87832"/>
    <w:rsid w:val="00F91235"/>
    <w:rsid w:val="00F92112"/>
    <w:rsid w:val="00F938B4"/>
    <w:rsid w:val="00F93D9A"/>
    <w:rsid w:val="00F94C14"/>
    <w:rsid w:val="00F94E92"/>
    <w:rsid w:val="00F96D9A"/>
    <w:rsid w:val="00FA0183"/>
    <w:rsid w:val="00FA1082"/>
    <w:rsid w:val="00FA14C0"/>
    <w:rsid w:val="00FA2CE6"/>
    <w:rsid w:val="00FA3B4A"/>
    <w:rsid w:val="00FA4880"/>
    <w:rsid w:val="00FA59FB"/>
    <w:rsid w:val="00FA5F16"/>
    <w:rsid w:val="00FA71D7"/>
    <w:rsid w:val="00FB0253"/>
    <w:rsid w:val="00FB111E"/>
    <w:rsid w:val="00FB32C2"/>
    <w:rsid w:val="00FB43BB"/>
    <w:rsid w:val="00FB5B3F"/>
    <w:rsid w:val="00FB6ACE"/>
    <w:rsid w:val="00FB7332"/>
    <w:rsid w:val="00FB7358"/>
    <w:rsid w:val="00FC0838"/>
    <w:rsid w:val="00FC22A6"/>
    <w:rsid w:val="00FC3C97"/>
    <w:rsid w:val="00FC5C76"/>
    <w:rsid w:val="00FC6986"/>
    <w:rsid w:val="00FC7955"/>
    <w:rsid w:val="00FD09CF"/>
    <w:rsid w:val="00FD196D"/>
    <w:rsid w:val="00FD1D94"/>
    <w:rsid w:val="00FD1E12"/>
    <w:rsid w:val="00FD23D3"/>
    <w:rsid w:val="00FD34D8"/>
    <w:rsid w:val="00FD46CD"/>
    <w:rsid w:val="00FD50CA"/>
    <w:rsid w:val="00FD5C9D"/>
    <w:rsid w:val="00FD6079"/>
    <w:rsid w:val="00FD6A18"/>
    <w:rsid w:val="00FE005E"/>
    <w:rsid w:val="00FE07A4"/>
    <w:rsid w:val="00FE0DA1"/>
    <w:rsid w:val="00FE1755"/>
    <w:rsid w:val="00FE1B91"/>
    <w:rsid w:val="00FE1D8E"/>
    <w:rsid w:val="00FE29BE"/>
    <w:rsid w:val="00FE2B15"/>
    <w:rsid w:val="00FE2B7D"/>
    <w:rsid w:val="00FE4739"/>
    <w:rsid w:val="00FE4B32"/>
    <w:rsid w:val="00FE4CCD"/>
    <w:rsid w:val="00FE6B12"/>
    <w:rsid w:val="00FE7435"/>
    <w:rsid w:val="00FE780D"/>
    <w:rsid w:val="00FE7D09"/>
    <w:rsid w:val="00FF3922"/>
    <w:rsid w:val="00FF3D72"/>
    <w:rsid w:val="00FF424C"/>
    <w:rsid w:val="00FF4DE0"/>
    <w:rsid w:val="00FF55DE"/>
    <w:rsid w:val="00FF5937"/>
    <w:rsid w:val="00FF64F2"/>
    <w:rsid w:val="00FF68D5"/>
    <w:rsid w:val="00FF748B"/>
    <w:rsid w:val="01006586"/>
    <w:rsid w:val="010C3DC8"/>
    <w:rsid w:val="01106F4B"/>
    <w:rsid w:val="01361389"/>
    <w:rsid w:val="01463B8F"/>
    <w:rsid w:val="0153673B"/>
    <w:rsid w:val="01677E7F"/>
    <w:rsid w:val="01D62598"/>
    <w:rsid w:val="01F178BE"/>
    <w:rsid w:val="02193396"/>
    <w:rsid w:val="02264514"/>
    <w:rsid w:val="023625B0"/>
    <w:rsid w:val="02370032"/>
    <w:rsid w:val="02393535"/>
    <w:rsid w:val="027E5C90"/>
    <w:rsid w:val="02E156DB"/>
    <w:rsid w:val="03051984"/>
    <w:rsid w:val="030B000A"/>
    <w:rsid w:val="032E4D47"/>
    <w:rsid w:val="035A360D"/>
    <w:rsid w:val="03AE3097"/>
    <w:rsid w:val="03D7660F"/>
    <w:rsid w:val="03F335A8"/>
    <w:rsid w:val="04040EDC"/>
    <w:rsid w:val="04245621"/>
    <w:rsid w:val="042A66D5"/>
    <w:rsid w:val="042C2874"/>
    <w:rsid w:val="046A734B"/>
    <w:rsid w:val="0476629C"/>
    <w:rsid w:val="04EC49FB"/>
    <w:rsid w:val="04F930B9"/>
    <w:rsid w:val="05222BF8"/>
    <w:rsid w:val="053A0451"/>
    <w:rsid w:val="05417435"/>
    <w:rsid w:val="0564159C"/>
    <w:rsid w:val="05642003"/>
    <w:rsid w:val="05750484"/>
    <w:rsid w:val="057A1088"/>
    <w:rsid w:val="057B6AEA"/>
    <w:rsid w:val="057D2132"/>
    <w:rsid w:val="058623A2"/>
    <w:rsid w:val="05872EEF"/>
    <w:rsid w:val="058D7C56"/>
    <w:rsid w:val="05A97841"/>
    <w:rsid w:val="05C17B87"/>
    <w:rsid w:val="0605341A"/>
    <w:rsid w:val="06185600"/>
    <w:rsid w:val="063D6A6A"/>
    <w:rsid w:val="065110EC"/>
    <w:rsid w:val="06685771"/>
    <w:rsid w:val="067A44AE"/>
    <w:rsid w:val="06F20C75"/>
    <w:rsid w:val="072B3722"/>
    <w:rsid w:val="073967EA"/>
    <w:rsid w:val="076269AA"/>
    <w:rsid w:val="076710C0"/>
    <w:rsid w:val="07822446"/>
    <w:rsid w:val="07C06298"/>
    <w:rsid w:val="080F1ACF"/>
    <w:rsid w:val="083C7992"/>
    <w:rsid w:val="085A4482"/>
    <w:rsid w:val="08726F3F"/>
    <w:rsid w:val="087E352C"/>
    <w:rsid w:val="08912D23"/>
    <w:rsid w:val="0895355F"/>
    <w:rsid w:val="08A77042"/>
    <w:rsid w:val="08E2736C"/>
    <w:rsid w:val="08F5133F"/>
    <w:rsid w:val="090B34E3"/>
    <w:rsid w:val="093A5141"/>
    <w:rsid w:val="09591275"/>
    <w:rsid w:val="098F1F30"/>
    <w:rsid w:val="09AC306C"/>
    <w:rsid w:val="09E9322B"/>
    <w:rsid w:val="0A086F17"/>
    <w:rsid w:val="0A181B67"/>
    <w:rsid w:val="0A223ED1"/>
    <w:rsid w:val="0A2D0142"/>
    <w:rsid w:val="0A814349"/>
    <w:rsid w:val="0A815010"/>
    <w:rsid w:val="0A817BCD"/>
    <w:rsid w:val="0AB1291A"/>
    <w:rsid w:val="0AC337EF"/>
    <w:rsid w:val="0AE443EE"/>
    <w:rsid w:val="0AE951E7"/>
    <w:rsid w:val="0AEA3456"/>
    <w:rsid w:val="0B4C6B4A"/>
    <w:rsid w:val="0BA13860"/>
    <w:rsid w:val="0BA20111"/>
    <w:rsid w:val="0BAB32BB"/>
    <w:rsid w:val="0BAE3AB7"/>
    <w:rsid w:val="0BB65300"/>
    <w:rsid w:val="0BB92EAC"/>
    <w:rsid w:val="0BD47856"/>
    <w:rsid w:val="0BE1300C"/>
    <w:rsid w:val="0BE84BF6"/>
    <w:rsid w:val="0C572C4B"/>
    <w:rsid w:val="0C5E5E59"/>
    <w:rsid w:val="0C691C6B"/>
    <w:rsid w:val="0C924956"/>
    <w:rsid w:val="0CA75BC7"/>
    <w:rsid w:val="0CBD16F5"/>
    <w:rsid w:val="0CF2414E"/>
    <w:rsid w:val="0CFA155A"/>
    <w:rsid w:val="0D0904F0"/>
    <w:rsid w:val="0D130C91"/>
    <w:rsid w:val="0D4A784A"/>
    <w:rsid w:val="0DDD693A"/>
    <w:rsid w:val="0DDF0CEF"/>
    <w:rsid w:val="0E0D287A"/>
    <w:rsid w:val="0E1A2E7C"/>
    <w:rsid w:val="0E36576C"/>
    <w:rsid w:val="0E4B437F"/>
    <w:rsid w:val="0E4C1BE1"/>
    <w:rsid w:val="0E783C1F"/>
    <w:rsid w:val="0E803999"/>
    <w:rsid w:val="0E887A67"/>
    <w:rsid w:val="0E9E1C0B"/>
    <w:rsid w:val="0EA95B36"/>
    <w:rsid w:val="0ED07EE7"/>
    <w:rsid w:val="0EE3107B"/>
    <w:rsid w:val="0F056E47"/>
    <w:rsid w:val="0F133DC8"/>
    <w:rsid w:val="0F154BE0"/>
    <w:rsid w:val="0F415DA0"/>
    <w:rsid w:val="0F432F71"/>
    <w:rsid w:val="0F604AC4"/>
    <w:rsid w:val="0F63679E"/>
    <w:rsid w:val="0F7734E7"/>
    <w:rsid w:val="0FB753A4"/>
    <w:rsid w:val="0FFA3302"/>
    <w:rsid w:val="104D284B"/>
    <w:rsid w:val="10570457"/>
    <w:rsid w:val="10640272"/>
    <w:rsid w:val="10774D14"/>
    <w:rsid w:val="107A6A2F"/>
    <w:rsid w:val="109D38CF"/>
    <w:rsid w:val="10AA5163"/>
    <w:rsid w:val="10F8311D"/>
    <w:rsid w:val="11036AF6"/>
    <w:rsid w:val="11082F7E"/>
    <w:rsid w:val="113A76E4"/>
    <w:rsid w:val="11460865"/>
    <w:rsid w:val="116A1D1E"/>
    <w:rsid w:val="11D80AF3"/>
    <w:rsid w:val="11D961D0"/>
    <w:rsid w:val="123D6CF9"/>
    <w:rsid w:val="12427803"/>
    <w:rsid w:val="12435284"/>
    <w:rsid w:val="1251201C"/>
    <w:rsid w:val="12644D94"/>
    <w:rsid w:val="12841135"/>
    <w:rsid w:val="129634A3"/>
    <w:rsid w:val="129D26F2"/>
    <w:rsid w:val="12A03442"/>
    <w:rsid w:val="12BD2FA7"/>
    <w:rsid w:val="12C04B23"/>
    <w:rsid w:val="131F396E"/>
    <w:rsid w:val="132867FC"/>
    <w:rsid w:val="135F4757"/>
    <w:rsid w:val="136D5014"/>
    <w:rsid w:val="13B341E1"/>
    <w:rsid w:val="13F52515"/>
    <w:rsid w:val="140627BD"/>
    <w:rsid w:val="140E57F5"/>
    <w:rsid w:val="143972FC"/>
    <w:rsid w:val="144349CA"/>
    <w:rsid w:val="146E3D18"/>
    <w:rsid w:val="14AF259B"/>
    <w:rsid w:val="14D961C2"/>
    <w:rsid w:val="14F1166B"/>
    <w:rsid w:val="14F45CC1"/>
    <w:rsid w:val="150B4413"/>
    <w:rsid w:val="15166027"/>
    <w:rsid w:val="15213B4D"/>
    <w:rsid w:val="15360ADA"/>
    <w:rsid w:val="15425217"/>
    <w:rsid w:val="154B2FA9"/>
    <w:rsid w:val="15612C23"/>
    <w:rsid w:val="156F1F39"/>
    <w:rsid w:val="158B5FE6"/>
    <w:rsid w:val="15A410AF"/>
    <w:rsid w:val="15B27995"/>
    <w:rsid w:val="15C11C45"/>
    <w:rsid w:val="15DB4F54"/>
    <w:rsid w:val="160058B6"/>
    <w:rsid w:val="161F1CB8"/>
    <w:rsid w:val="16563130"/>
    <w:rsid w:val="166F21B0"/>
    <w:rsid w:val="167D0973"/>
    <w:rsid w:val="167E2797"/>
    <w:rsid w:val="16884C04"/>
    <w:rsid w:val="16AE4256"/>
    <w:rsid w:val="16BE50DE"/>
    <w:rsid w:val="16D51ED1"/>
    <w:rsid w:val="16DC293F"/>
    <w:rsid w:val="17660078"/>
    <w:rsid w:val="17761F58"/>
    <w:rsid w:val="1796309B"/>
    <w:rsid w:val="17AE4E72"/>
    <w:rsid w:val="17C00184"/>
    <w:rsid w:val="18116D24"/>
    <w:rsid w:val="184D289D"/>
    <w:rsid w:val="18522F76"/>
    <w:rsid w:val="18691EE5"/>
    <w:rsid w:val="18760980"/>
    <w:rsid w:val="187A1D18"/>
    <w:rsid w:val="1890413B"/>
    <w:rsid w:val="18DC3A1F"/>
    <w:rsid w:val="18F26F09"/>
    <w:rsid w:val="18F7744E"/>
    <w:rsid w:val="190F144E"/>
    <w:rsid w:val="19375033"/>
    <w:rsid w:val="195B59A7"/>
    <w:rsid w:val="19714315"/>
    <w:rsid w:val="19991C21"/>
    <w:rsid w:val="1A07778B"/>
    <w:rsid w:val="1A0954D6"/>
    <w:rsid w:val="1A180EB7"/>
    <w:rsid w:val="1A1D41DF"/>
    <w:rsid w:val="1A620757"/>
    <w:rsid w:val="1A757ACC"/>
    <w:rsid w:val="1AB00B9C"/>
    <w:rsid w:val="1AC20775"/>
    <w:rsid w:val="1B983C7F"/>
    <w:rsid w:val="1BBA47A8"/>
    <w:rsid w:val="1BBC403B"/>
    <w:rsid w:val="1BE20112"/>
    <w:rsid w:val="1C091D8D"/>
    <w:rsid w:val="1C0C6595"/>
    <w:rsid w:val="1C12049E"/>
    <w:rsid w:val="1C2A0950"/>
    <w:rsid w:val="1C3965ED"/>
    <w:rsid w:val="1C7032D7"/>
    <w:rsid w:val="1C725F39"/>
    <w:rsid w:val="1C873E3D"/>
    <w:rsid w:val="1C9673F2"/>
    <w:rsid w:val="1C990377"/>
    <w:rsid w:val="1CC03ABA"/>
    <w:rsid w:val="1CF3300F"/>
    <w:rsid w:val="1CF76192"/>
    <w:rsid w:val="1D097731"/>
    <w:rsid w:val="1D171C3A"/>
    <w:rsid w:val="1D4E749D"/>
    <w:rsid w:val="1D8437F8"/>
    <w:rsid w:val="1D866470"/>
    <w:rsid w:val="1D872F6B"/>
    <w:rsid w:val="1DB06C45"/>
    <w:rsid w:val="1DC363C7"/>
    <w:rsid w:val="1DD93638"/>
    <w:rsid w:val="1DEA6A87"/>
    <w:rsid w:val="1DED72FE"/>
    <w:rsid w:val="1DF56D3C"/>
    <w:rsid w:val="1E061396"/>
    <w:rsid w:val="1E706E9C"/>
    <w:rsid w:val="1E8C78AD"/>
    <w:rsid w:val="1E914E0F"/>
    <w:rsid w:val="1EEB7AE4"/>
    <w:rsid w:val="1EFA20E0"/>
    <w:rsid w:val="1F4D1EEA"/>
    <w:rsid w:val="1F5304E5"/>
    <w:rsid w:val="1FAD5AFE"/>
    <w:rsid w:val="1FC04427"/>
    <w:rsid w:val="1FC5502B"/>
    <w:rsid w:val="20184D62"/>
    <w:rsid w:val="202253C5"/>
    <w:rsid w:val="202A6055"/>
    <w:rsid w:val="202F0A07"/>
    <w:rsid w:val="208B1571"/>
    <w:rsid w:val="20D97D79"/>
    <w:rsid w:val="210D0846"/>
    <w:rsid w:val="2137748C"/>
    <w:rsid w:val="21430D20"/>
    <w:rsid w:val="214964AC"/>
    <w:rsid w:val="215A6171"/>
    <w:rsid w:val="21844437"/>
    <w:rsid w:val="2187067C"/>
    <w:rsid w:val="218E04BC"/>
    <w:rsid w:val="21AF1E39"/>
    <w:rsid w:val="21B462B9"/>
    <w:rsid w:val="21B57D5A"/>
    <w:rsid w:val="21E253A6"/>
    <w:rsid w:val="220123D8"/>
    <w:rsid w:val="22336A59"/>
    <w:rsid w:val="22413F1A"/>
    <w:rsid w:val="22551E62"/>
    <w:rsid w:val="229B54FB"/>
    <w:rsid w:val="22A10113"/>
    <w:rsid w:val="22A36122"/>
    <w:rsid w:val="22A46395"/>
    <w:rsid w:val="22C35BD1"/>
    <w:rsid w:val="22C84550"/>
    <w:rsid w:val="22CE2018"/>
    <w:rsid w:val="22F870EC"/>
    <w:rsid w:val="22FF4550"/>
    <w:rsid w:val="23241235"/>
    <w:rsid w:val="232E5902"/>
    <w:rsid w:val="236E0377"/>
    <w:rsid w:val="237716A2"/>
    <w:rsid w:val="237A63C1"/>
    <w:rsid w:val="23A10B32"/>
    <w:rsid w:val="24513B50"/>
    <w:rsid w:val="2454442D"/>
    <w:rsid w:val="24AD5DD7"/>
    <w:rsid w:val="24DA5084"/>
    <w:rsid w:val="256A6EF1"/>
    <w:rsid w:val="256B43E3"/>
    <w:rsid w:val="256E78B8"/>
    <w:rsid w:val="257678B1"/>
    <w:rsid w:val="25AB001D"/>
    <w:rsid w:val="25CF3DD9"/>
    <w:rsid w:val="25D71AA3"/>
    <w:rsid w:val="25FD15AE"/>
    <w:rsid w:val="260C44FC"/>
    <w:rsid w:val="260E417C"/>
    <w:rsid w:val="264A2720"/>
    <w:rsid w:val="264B1A62"/>
    <w:rsid w:val="2650514B"/>
    <w:rsid w:val="26554083"/>
    <w:rsid w:val="2660224D"/>
    <w:rsid w:val="26671392"/>
    <w:rsid w:val="26834DE4"/>
    <w:rsid w:val="271F5345"/>
    <w:rsid w:val="274A6102"/>
    <w:rsid w:val="27BC6441"/>
    <w:rsid w:val="27C37E80"/>
    <w:rsid w:val="28070363"/>
    <w:rsid w:val="280728B3"/>
    <w:rsid w:val="28636721"/>
    <w:rsid w:val="287A4275"/>
    <w:rsid w:val="287E64FF"/>
    <w:rsid w:val="287F0549"/>
    <w:rsid w:val="28A14E41"/>
    <w:rsid w:val="28AF406B"/>
    <w:rsid w:val="28B0474F"/>
    <w:rsid w:val="28B13A5D"/>
    <w:rsid w:val="28C42537"/>
    <w:rsid w:val="28F86828"/>
    <w:rsid w:val="29142FDE"/>
    <w:rsid w:val="29306DE1"/>
    <w:rsid w:val="29383B83"/>
    <w:rsid w:val="294065BD"/>
    <w:rsid w:val="29645C2A"/>
    <w:rsid w:val="29791C1A"/>
    <w:rsid w:val="29A60C53"/>
    <w:rsid w:val="29D5322D"/>
    <w:rsid w:val="29D76730"/>
    <w:rsid w:val="29E612AE"/>
    <w:rsid w:val="29E87CCF"/>
    <w:rsid w:val="29F37874"/>
    <w:rsid w:val="2A0240FC"/>
    <w:rsid w:val="2A074D01"/>
    <w:rsid w:val="2A1F3784"/>
    <w:rsid w:val="2A576CA9"/>
    <w:rsid w:val="2A800576"/>
    <w:rsid w:val="2A9248E5"/>
    <w:rsid w:val="2AC23B85"/>
    <w:rsid w:val="2AEA3DFC"/>
    <w:rsid w:val="2AF434CA"/>
    <w:rsid w:val="2B0D4614"/>
    <w:rsid w:val="2B196BEB"/>
    <w:rsid w:val="2B1C30E9"/>
    <w:rsid w:val="2B3631F4"/>
    <w:rsid w:val="2B3F5ED0"/>
    <w:rsid w:val="2B514092"/>
    <w:rsid w:val="2B75075B"/>
    <w:rsid w:val="2BA820D1"/>
    <w:rsid w:val="2BB03EC2"/>
    <w:rsid w:val="2BF31029"/>
    <w:rsid w:val="2C1D2691"/>
    <w:rsid w:val="2C792587"/>
    <w:rsid w:val="2C995667"/>
    <w:rsid w:val="2CB025B9"/>
    <w:rsid w:val="2CCB7DE7"/>
    <w:rsid w:val="2CD500AA"/>
    <w:rsid w:val="2D2A0E92"/>
    <w:rsid w:val="2D3F3CBB"/>
    <w:rsid w:val="2D4B705C"/>
    <w:rsid w:val="2D567132"/>
    <w:rsid w:val="2D5807A0"/>
    <w:rsid w:val="2D7C30AE"/>
    <w:rsid w:val="2DA44AF6"/>
    <w:rsid w:val="2DC50F24"/>
    <w:rsid w:val="2E032E62"/>
    <w:rsid w:val="2E096421"/>
    <w:rsid w:val="2E71548A"/>
    <w:rsid w:val="2EFA351F"/>
    <w:rsid w:val="2F2036EE"/>
    <w:rsid w:val="2F3B560E"/>
    <w:rsid w:val="2F553C8E"/>
    <w:rsid w:val="2F6B037D"/>
    <w:rsid w:val="2F871FF5"/>
    <w:rsid w:val="2FA41E14"/>
    <w:rsid w:val="2FB20AD0"/>
    <w:rsid w:val="2FD73948"/>
    <w:rsid w:val="2FF930EB"/>
    <w:rsid w:val="30116E2B"/>
    <w:rsid w:val="302C7114"/>
    <w:rsid w:val="30572E25"/>
    <w:rsid w:val="30717C09"/>
    <w:rsid w:val="30781792"/>
    <w:rsid w:val="30895768"/>
    <w:rsid w:val="30991CC7"/>
    <w:rsid w:val="30AD7DB0"/>
    <w:rsid w:val="30F2145C"/>
    <w:rsid w:val="310767CA"/>
    <w:rsid w:val="312D5FC7"/>
    <w:rsid w:val="312E12C1"/>
    <w:rsid w:val="313708CB"/>
    <w:rsid w:val="31576C02"/>
    <w:rsid w:val="3165585E"/>
    <w:rsid w:val="31960CFD"/>
    <w:rsid w:val="31B00595"/>
    <w:rsid w:val="31B3151A"/>
    <w:rsid w:val="31D077C5"/>
    <w:rsid w:val="31DE4AF2"/>
    <w:rsid w:val="32013817"/>
    <w:rsid w:val="321B7C44"/>
    <w:rsid w:val="32245C8C"/>
    <w:rsid w:val="3231251F"/>
    <w:rsid w:val="32316774"/>
    <w:rsid w:val="325714C3"/>
    <w:rsid w:val="326264F0"/>
    <w:rsid w:val="32926322"/>
    <w:rsid w:val="32A3559F"/>
    <w:rsid w:val="32A73455"/>
    <w:rsid w:val="32AF4C35"/>
    <w:rsid w:val="32B77AC3"/>
    <w:rsid w:val="32BB6661"/>
    <w:rsid w:val="32C10E58"/>
    <w:rsid w:val="32C11CA0"/>
    <w:rsid w:val="32E42744"/>
    <w:rsid w:val="32F57CA7"/>
    <w:rsid w:val="332E530B"/>
    <w:rsid w:val="333A73BB"/>
    <w:rsid w:val="3346062B"/>
    <w:rsid w:val="336B2DEA"/>
    <w:rsid w:val="337A39FA"/>
    <w:rsid w:val="3393072B"/>
    <w:rsid w:val="33DE5327"/>
    <w:rsid w:val="33FA6A16"/>
    <w:rsid w:val="340D43DB"/>
    <w:rsid w:val="341F3FA2"/>
    <w:rsid w:val="34224D2C"/>
    <w:rsid w:val="342877A8"/>
    <w:rsid w:val="342C76AD"/>
    <w:rsid w:val="343502FB"/>
    <w:rsid w:val="343A21BD"/>
    <w:rsid w:val="345D3677"/>
    <w:rsid w:val="34851BE6"/>
    <w:rsid w:val="34957054"/>
    <w:rsid w:val="34AE3926"/>
    <w:rsid w:val="34C22085"/>
    <w:rsid w:val="35010901"/>
    <w:rsid w:val="350E7A3A"/>
    <w:rsid w:val="351B2B1C"/>
    <w:rsid w:val="351F5E98"/>
    <w:rsid w:val="35210A2C"/>
    <w:rsid w:val="3536253E"/>
    <w:rsid w:val="353D6568"/>
    <w:rsid w:val="35673000"/>
    <w:rsid w:val="35A93699"/>
    <w:rsid w:val="35BA7FE0"/>
    <w:rsid w:val="35CE233A"/>
    <w:rsid w:val="35D71CF4"/>
    <w:rsid w:val="35EF5A40"/>
    <w:rsid w:val="35F1729F"/>
    <w:rsid w:val="35FC0C26"/>
    <w:rsid w:val="36062C50"/>
    <w:rsid w:val="36121A43"/>
    <w:rsid w:val="36231CDE"/>
    <w:rsid w:val="365861BB"/>
    <w:rsid w:val="367625B1"/>
    <w:rsid w:val="36882D07"/>
    <w:rsid w:val="368F6E0E"/>
    <w:rsid w:val="368F76A7"/>
    <w:rsid w:val="36912311"/>
    <w:rsid w:val="36956CCD"/>
    <w:rsid w:val="369A64A4"/>
    <w:rsid w:val="36A622B7"/>
    <w:rsid w:val="36DB1FD0"/>
    <w:rsid w:val="37A137D4"/>
    <w:rsid w:val="37C25F06"/>
    <w:rsid w:val="380A7CC7"/>
    <w:rsid w:val="38216EDB"/>
    <w:rsid w:val="38907859"/>
    <w:rsid w:val="38AF13D0"/>
    <w:rsid w:val="38C42918"/>
    <w:rsid w:val="38CA6739"/>
    <w:rsid w:val="38E96934"/>
    <w:rsid w:val="38EC1EDB"/>
    <w:rsid w:val="3907659E"/>
    <w:rsid w:val="391721F9"/>
    <w:rsid w:val="397A0ADB"/>
    <w:rsid w:val="398029E4"/>
    <w:rsid w:val="398E79A0"/>
    <w:rsid w:val="399B4893"/>
    <w:rsid w:val="39FA48AC"/>
    <w:rsid w:val="3A03773A"/>
    <w:rsid w:val="3A076141"/>
    <w:rsid w:val="3A1122D3"/>
    <w:rsid w:val="3A114DA3"/>
    <w:rsid w:val="3A7D7404"/>
    <w:rsid w:val="3A865DC5"/>
    <w:rsid w:val="3AA127B9"/>
    <w:rsid w:val="3AD96499"/>
    <w:rsid w:val="3ADE41FA"/>
    <w:rsid w:val="3AF24BD5"/>
    <w:rsid w:val="3B1B2786"/>
    <w:rsid w:val="3B4B0D56"/>
    <w:rsid w:val="3B6A5D88"/>
    <w:rsid w:val="3B6E74DF"/>
    <w:rsid w:val="3B903A49"/>
    <w:rsid w:val="3B9947AE"/>
    <w:rsid w:val="3B9D1A5A"/>
    <w:rsid w:val="3BA94352"/>
    <w:rsid w:val="3BAF51F7"/>
    <w:rsid w:val="3BB760C5"/>
    <w:rsid w:val="3BD16A31"/>
    <w:rsid w:val="3C016C1A"/>
    <w:rsid w:val="3C277440"/>
    <w:rsid w:val="3C3D0DA2"/>
    <w:rsid w:val="3C5D2565"/>
    <w:rsid w:val="3C623DA1"/>
    <w:rsid w:val="3C7D6B4A"/>
    <w:rsid w:val="3C9010FD"/>
    <w:rsid w:val="3C934571"/>
    <w:rsid w:val="3C9B3548"/>
    <w:rsid w:val="3CAE2731"/>
    <w:rsid w:val="3CFE6D43"/>
    <w:rsid w:val="3D061760"/>
    <w:rsid w:val="3D081386"/>
    <w:rsid w:val="3D24715E"/>
    <w:rsid w:val="3D3D29FE"/>
    <w:rsid w:val="3D472755"/>
    <w:rsid w:val="3D525B55"/>
    <w:rsid w:val="3D534265"/>
    <w:rsid w:val="3D5569A8"/>
    <w:rsid w:val="3D615DBB"/>
    <w:rsid w:val="3DB54AF0"/>
    <w:rsid w:val="3DBF51CA"/>
    <w:rsid w:val="3DDD3874"/>
    <w:rsid w:val="3DDD7E66"/>
    <w:rsid w:val="3E31290C"/>
    <w:rsid w:val="3E3A2394"/>
    <w:rsid w:val="3E756C84"/>
    <w:rsid w:val="3EAD0AE9"/>
    <w:rsid w:val="3EC95268"/>
    <w:rsid w:val="3EDF4135"/>
    <w:rsid w:val="3EE13DB5"/>
    <w:rsid w:val="3F13213E"/>
    <w:rsid w:val="3F3E38D6"/>
    <w:rsid w:val="3F46155B"/>
    <w:rsid w:val="3F65400E"/>
    <w:rsid w:val="3F6D4C9E"/>
    <w:rsid w:val="3F827C12"/>
    <w:rsid w:val="3F935D86"/>
    <w:rsid w:val="3FB55092"/>
    <w:rsid w:val="3FC53544"/>
    <w:rsid w:val="40243148"/>
    <w:rsid w:val="402D5FD6"/>
    <w:rsid w:val="404E1D8E"/>
    <w:rsid w:val="407C15D8"/>
    <w:rsid w:val="40946C7F"/>
    <w:rsid w:val="409C5783"/>
    <w:rsid w:val="40A3161D"/>
    <w:rsid w:val="40C00DC8"/>
    <w:rsid w:val="41045155"/>
    <w:rsid w:val="41085B80"/>
    <w:rsid w:val="412B3CFA"/>
    <w:rsid w:val="41606CBB"/>
    <w:rsid w:val="416B457A"/>
    <w:rsid w:val="417638E0"/>
    <w:rsid w:val="41765073"/>
    <w:rsid w:val="41D041AA"/>
    <w:rsid w:val="41F5383F"/>
    <w:rsid w:val="41FE0D80"/>
    <w:rsid w:val="423F4970"/>
    <w:rsid w:val="425308D3"/>
    <w:rsid w:val="426B7F14"/>
    <w:rsid w:val="42745D5C"/>
    <w:rsid w:val="428F66B7"/>
    <w:rsid w:val="429441C6"/>
    <w:rsid w:val="42956425"/>
    <w:rsid w:val="42F76469"/>
    <w:rsid w:val="43040EB0"/>
    <w:rsid w:val="431C0C27"/>
    <w:rsid w:val="4322220A"/>
    <w:rsid w:val="43405F26"/>
    <w:rsid w:val="43744B39"/>
    <w:rsid w:val="43AA6596"/>
    <w:rsid w:val="43BC4F2D"/>
    <w:rsid w:val="43CE06CA"/>
    <w:rsid w:val="43EF603C"/>
    <w:rsid w:val="43F07D06"/>
    <w:rsid w:val="43FC159A"/>
    <w:rsid w:val="43FF2C3D"/>
    <w:rsid w:val="44316604"/>
    <w:rsid w:val="4446492B"/>
    <w:rsid w:val="44536ED6"/>
    <w:rsid w:val="446C184E"/>
    <w:rsid w:val="447B4066"/>
    <w:rsid w:val="448772AA"/>
    <w:rsid w:val="449A3685"/>
    <w:rsid w:val="44B06ABF"/>
    <w:rsid w:val="45321617"/>
    <w:rsid w:val="455B6F58"/>
    <w:rsid w:val="457D4134"/>
    <w:rsid w:val="457F2D16"/>
    <w:rsid w:val="458E7FBA"/>
    <w:rsid w:val="459E2EC4"/>
    <w:rsid w:val="45A74FC5"/>
    <w:rsid w:val="45B076CF"/>
    <w:rsid w:val="45B553B6"/>
    <w:rsid w:val="45B71870"/>
    <w:rsid w:val="45D65AFC"/>
    <w:rsid w:val="45E5769C"/>
    <w:rsid w:val="460732BD"/>
    <w:rsid w:val="4622569C"/>
    <w:rsid w:val="46425CB6"/>
    <w:rsid w:val="465D0F79"/>
    <w:rsid w:val="46665668"/>
    <w:rsid w:val="466C4816"/>
    <w:rsid w:val="468112B0"/>
    <w:rsid w:val="46A34AC9"/>
    <w:rsid w:val="46B764A8"/>
    <w:rsid w:val="47326B5E"/>
    <w:rsid w:val="47721B46"/>
    <w:rsid w:val="47881AEB"/>
    <w:rsid w:val="47A9529C"/>
    <w:rsid w:val="47C54648"/>
    <w:rsid w:val="47E7326C"/>
    <w:rsid w:val="47F52839"/>
    <w:rsid w:val="48117563"/>
    <w:rsid w:val="4840689C"/>
    <w:rsid w:val="48454EE3"/>
    <w:rsid w:val="48616597"/>
    <w:rsid w:val="48B7695A"/>
    <w:rsid w:val="48BB75DA"/>
    <w:rsid w:val="48CB5590"/>
    <w:rsid w:val="48DD6B99"/>
    <w:rsid w:val="495F5E6E"/>
    <w:rsid w:val="49B358F8"/>
    <w:rsid w:val="49B85387"/>
    <w:rsid w:val="49B95283"/>
    <w:rsid w:val="49E15142"/>
    <w:rsid w:val="49E8254F"/>
    <w:rsid w:val="49F75B85"/>
    <w:rsid w:val="4A485DEB"/>
    <w:rsid w:val="4A6A1823"/>
    <w:rsid w:val="4AD7502C"/>
    <w:rsid w:val="4AE46668"/>
    <w:rsid w:val="4AEC7359"/>
    <w:rsid w:val="4B226CE5"/>
    <w:rsid w:val="4B4E311B"/>
    <w:rsid w:val="4B637F1D"/>
    <w:rsid w:val="4B876778"/>
    <w:rsid w:val="4B88357C"/>
    <w:rsid w:val="4B8D06A7"/>
    <w:rsid w:val="4B935E0E"/>
    <w:rsid w:val="4B94328C"/>
    <w:rsid w:val="4B9878A0"/>
    <w:rsid w:val="4B9B0D5E"/>
    <w:rsid w:val="4B9B6A2C"/>
    <w:rsid w:val="4BD456B5"/>
    <w:rsid w:val="4BFE0802"/>
    <w:rsid w:val="4C362728"/>
    <w:rsid w:val="4C6A6D6A"/>
    <w:rsid w:val="4C9112BC"/>
    <w:rsid w:val="4CB652F2"/>
    <w:rsid w:val="4CBA7DEE"/>
    <w:rsid w:val="4CC22C7C"/>
    <w:rsid w:val="4CDF5CC3"/>
    <w:rsid w:val="4CEA7D6A"/>
    <w:rsid w:val="4CEC1D7A"/>
    <w:rsid w:val="4CFF659F"/>
    <w:rsid w:val="4D1A4990"/>
    <w:rsid w:val="4D5659DA"/>
    <w:rsid w:val="4D57757E"/>
    <w:rsid w:val="4D8329D3"/>
    <w:rsid w:val="4D842D3A"/>
    <w:rsid w:val="4DC24E12"/>
    <w:rsid w:val="4DCD4433"/>
    <w:rsid w:val="4E1E1BB6"/>
    <w:rsid w:val="4E266C8D"/>
    <w:rsid w:val="4E356B75"/>
    <w:rsid w:val="4E407A3D"/>
    <w:rsid w:val="4ECD6A69"/>
    <w:rsid w:val="4ED96F5E"/>
    <w:rsid w:val="4EF77399"/>
    <w:rsid w:val="4F555BDD"/>
    <w:rsid w:val="4F8A5A0E"/>
    <w:rsid w:val="4F8F5E84"/>
    <w:rsid w:val="4F963A1F"/>
    <w:rsid w:val="4FE061F5"/>
    <w:rsid w:val="50221084"/>
    <w:rsid w:val="503C158C"/>
    <w:rsid w:val="504D574C"/>
    <w:rsid w:val="50807D29"/>
    <w:rsid w:val="50A03046"/>
    <w:rsid w:val="50AF7F64"/>
    <w:rsid w:val="519D44B7"/>
    <w:rsid w:val="51B808BA"/>
    <w:rsid w:val="520D5DC2"/>
    <w:rsid w:val="521E3EF2"/>
    <w:rsid w:val="52204BEF"/>
    <w:rsid w:val="5235306E"/>
    <w:rsid w:val="52371C6A"/>
    <w:rsid w:val="524B7790"/>
    <w:rsid w:val="529C6B90"/>
    <w:rsid w:val="52A45436"/>
    <w:rsid w:val="52AD7835"/>
    <w:rsid w:val="52C07D46"/>
    <w:rsid w:val="53097486"/>
    <w:rsid w:val="536D6C9A"/>
    <w:rsid w:val="537A61A2"/>
    <w:rsid w:val="53A70510"/>
    <w:rsid w:val="53C00DBF"/>
    <w:rsid w:val="53C90FC5"/>
    <w:rsid w:val="53D413A3"/>
    <w:rsid w:val="53FD6F5C"/>
    <w:rsid w:val="54440BD0"/>
    <w:rsid w:val="545C64B9"/>
    <w:rsid w:val="54717115"/>
    <w:rsid w:val="5490224C"/>
    <w:rsid w:val="54CC53CD"/>
    <w:rsid w:val="54D0467C"/>
    <w:rsid w:val="54DC1773"/>
    <w:rsid w:val="54E36FFA"/>
    <w:rsid w:val="54E84563"/>
    <w:rsid w:val="55484571"/>
    <w:rsid w:val="55487179"/>
    <w:rsid w:val="558410F6"/>
    <w:rsid w:val="55BF00BC"/>
    <w:rsid w:val="55C262E0"/>
    <w:rsid w:val="55C93A77"/>
    <w:rsid w:val="55E27377"/>
    <w:rsid w:val="56247CEE"/>
    <w:rsid w:val="56781A69"/>
    <w:rsid w:val="56783E9A"/>
    <w:rsid w:val="569D4227"/>
    <w:rsid w:val="569D518F"/>
    <w:rsid w:val="56B95D55"/>
    <w:rsid w:val="56CA2198"/>
    <w:rsid w:val="56D56104"/>
    <w:rsid w:val="57114984"/>
    <w:rsid w:val="571254EA"/>
    <w:rsid w:val="572740ED"/>
    <w:rsid w:val="572D6242"/>
    <w:rsid w:val="574D2D46"/>
    <w:rsid w:val="57AF5ECA"/>
    <w:rsid w:val="57B23D6F"/>
    <w:rsid w:val="57B2607B"/>
    <w:rsid w:val="57CB59E3"/>
    <w:rsid w:val="57F325DA"/>
    <w:rsid w:val="58160210"/>
    <w:rsid w:val="583120BF"/>
    <w:rsid w:val="583F2A97"/>
    <w:rsid w:val="5860738B"/>
    <w:rsid w:val="58A50C4C"/>
    <w:rsid w:val="58A65901"/>
    <w:rsid w:val="58B54896"/>
    <w:rsid w:val="58E7003B"/>
    <w:rsid w:val="59031BA8"/>
    <w:rsid w:val="591803C3"/>
    <w:rsid w:val="591923BD"/>
    <w:rsid w:val="595F7A30"/>
    <w:rsid w:val="5973511B"/>
    <w:rsid w:val="59E24004"/>
    <w:rsid w:val="5A294628"/>
    <w:rsid w:val="5A386137"/>
    <w:rsid w:val="5A392494"/>
    <w:rsid w:val="5A4215E1"/>
    <w:rsid w:val="5A4C74AA"/>
    <w:rsid w:val="5A641065"/>
    <w:rsid w:val="5A8C282E"/>
    <w:rsid w:val="5AAF2246"/>
    <w:rsid w:val="5AD745CD"/>
    <w:rsid w:val="5ADF1896"/>
    <w:rsid w:val="5B076365"/>
    <w:rsid w:val="5B200139"/>
    <w:rsid w:val="5B242812"/>
    <w:rsid w:val="5B4D0EFF"/>
    <w:rsid w:val="5B6634C3"/>
    <w:rsid w:val="5B787F1D"/>
    <w:rsid w:val="5B7C355C"/>
    <w:rsid w:val="5B9E55DE"/>
    <w:rsid w:val="5BC365AD"/>
    <w:rsid w:val="5BD554D1"/>
    <w:rsid w:val="5BDB7642"/>
    <w:rsid w:val="5BFA4673"/>
    <w:rsid w:val="5BFF0AFB"/>
    <w:rsid w:val="5C821C5D"/>
    <w:rsid w:val="5C8B7FE7"/>
    <w:rsid w:val="5C91337A"/>
    <w:rsid w:val="5CDC2A68"/>
    <w:rsid w:val="5CDC52FF"/>
    <w:rsid w:val="5CDD26E7"/>
    <w:rsid w:val="5D095280"/>
    <w:rsid w:val="5D475108"/>
    <w:rsid w:val="5DBC17FC"/>
    <w:rsid w:val="5DD02F8C"/>
    <w:rsid w:val="5DD56F2E"/>
    <w:rsid w:val="5DEB74A0"/>
    <w:rsid w:val="5E140601"/>
    <w:rsid w:val="5E1504B2"/>
    <w:rsid w:val="5E383210"/>
    <w:rsid w:val="5E7F181D"/>
    <w:rsid w:val="5E815217"/>
    <w:rsid w:val="5E9125C5"/>
    <w:rsid w:val="5E9D3878"/>
    <w:rsid w:val="5EA95AB6"/>
    <w:rsid w:val="5ED57A61"/>
    <w:rsid w:val="5ED61B84"/>
    <w:rsid w:val="5EE83A41"/>
    <w:rsid w:val="5F16108D"/>
    <w:rsid w:val="5F2B4363"/>
    <w:rsid w:val="5F34063D"/>
    <w:rsid w:val="5F4872DE"/>
    <w:rsid w:val="5F7C2F5B"/>
    <w:rsid w:val="5FD22C15"/>
    <w:rsid w:val="5FF02075"/>
    <w:rsid w:val="5FF25578"/>
    <w:rsid w:val="600A3325"/>
    <w:rsid w:val="600A43FF"/>
    <w:rsid w:val="601041CF"/>
    <w:rsid w:val="6029381D"/>
    <w:rsid w:val="6041143D"/>
    <w:rsid w:val="604D240F"/>
    <w:rsid w:val="60596CCB"/>
    <w:rsid w:val="607035EB"/>
    <w:rsid w:val="607D18D9"/>
    <w:rsid w:val="60A11E99"/>
    <w:rsid w:val="60B90A48"/>
    <w:rsid w:val="60D80CEE"/>
    <w:rsid w:val="613C0A12"/>
    <w:rsid w:val="616F7F68"/>
    <w:rsid w:val="618E078D"/>
    <w:rsid w:val="61AF14C4"/>
    <w:rsid w:val="61C33AA0"/>
    <w:rsid w:val="61D2220B"/>
    <w:rsid w:val="61EA4DFF"/>
    <w:rsid w:val="61EC3F5B"/>
    <w:rsid w:val="61F716C3"/>
    <w:rsid w:val="6206523E"/>
    <w:rsid w:val="62122FF4"/>
    <w:rsid w:val="62147E2A"/>
    <w:rsid w:val="62207066"/>
    <w:rsid w:val="62316272"/>
    <w:rsid w:val="625D2991"/>
    <w:rsid w:val="62731D94"/>
    <w:rsid w:val="62762D19"/>
    <w:rsid w:val="628504D6"/>
    <w:rsid w:val="62922D29"/>
    <w:rsid w:val="62BE54D5"/>
    <w:rsid w:val="62CA1B82"/>
    <w:rsid w:val="62DD303D"/>
    <w:rsid w:val="63613D68"/>
    <w:rsid w:val="636941D7"/>
    <w:rsid w:val="63811A2C"/>
    <w:rsid w:val="63960BF2"/>
    <w:rsid w:val="639B507A"/>
    <w:rsid w:val="63E21353"/>
    <w:rsid w:val="63F6668D"/>
    <w:rsid w:val="64062C64"/>
    <w:rsid w:val="64431AEF"/>
    <w:rsid w:val="644E24B8"/>
    <w:rsid w:val="64790618"/>
    <w:rsid w:val="649F43F1"/>
    <w:rsid w:val="64B25291"/>
    <w:rsid w:val="64CE4172"/>
    <w:rsid w:val="64E53D97"/>
    <w:rsid w:val="65062A8F"/>
    <w:rsid w:val="65094640"/>
    <w:rsid w:val="65266D7F"/>
    <w:rsid w:val="65722097"/>
    <w:rsid w:val="659628B6"/>
    <w:rsid w:val="65A15D79"/>
    <w:rsid w:val="65B26DEB"/>
    <w:rsid w:val="65FF35A8"/>
    <w:rsid w:val="66020D73"/>
    <w:rsid w:val="66361ADA"/>
    <w:rsid w:val="66BB4C1D"/>
    <w:rsid w:val="67786C4F"/>
    <w:rsid w:val="678E2CE4"/>
    <w:rsid w:val="67901777"/>
    <w:rsid w:val="67E57876"/>
    <w:rsid w:val="68030431"/>
    <w:rsid w:val="6812674D"/>
    <w:rsid w:val="681E6424"/>
    <w:rsid w:val="68537C6D"/>
    <w:rsid w:val="68AB4049"/>
    <w:rsid w:val="68C77275"/>
    <w:rsid w:val="68F132A1"/>
    <w:rsid w:val="690723A9"/>
    <w:rsid w:val="694F0EC9"/>
    <w:rsid w:val="695C70F0"/>
    <w:rsid w:val="6985633F"/>
    <w:rsid w:val="698A7016"/>
    <w:rsid w:val="69B633AA"/>
    <w:rsid w:val="6A143694"/>
    <w:rsid w:val="6A1C704B"/>
    <w:rsid w:val="6A2215FD"/>
    <w:rsid w:val="6A377982"/>
    <w:rsid w:val="6A5252B1"/>
    <w:rsid w:val="6AA40FE2"/>
    <w:rsid w:val="6AAE7116"/>
    <w:rsid w:val="6AB50A4C"/>
    <w:rsid w:val="6ACE4CE5"/>
    <w:rsid w:val="6AD41CD9"/>
    <w:rsid w:val="6AEF1795"/>
    <w:rsid w:val="6B2E0728"/>
    <w:rsid w:val="6B6A5F51"/>
    <w:rsid w:val="6B723AD1"/>
    <w:rsid w:val="6BA32EA6"/>
    <w:rsid w:val="6C2172F1"/>
    <w:rsid w:val="6C25217A"/>
    <w:rsid w:val="6C330D1F"/>
    <w:rsid w:val="6C7F61D8"/>
    <w:rsid w:val="6C8A2EE9"/>
    <w:rsid w:val="6CA75E78"/>
    <w:rsid w:val="6CC54282"/>
    <w:rsid w:val="6CD800A9"/>
    <w:rsid w:val="6D0475F1"/>
    <w:rsid w:val="6D13698A"/>
    <w:rsid w:val="6D287037"/>
    <w:rsid w:val="6D3F494E"/>
    <w:rsid w:val="6D677F34"/>
    <w:rsid w:val="6D7E4E80"/>
    <w:rsid w:val="6E29449C"/>
    <w:rsid w:val="6E4147B2"/>
    <w:rsid w:val="6E426C72"/>
    <w:rsid w:val="6E58250F"/>
    <w:rsid w:val="6E59211A"/>
    <w:rsid w:val="6E732CC4"/>
    <w:rsid w:val="6EE367FB"/>
    <w:rsid w:val="6EE43001"/>
    <w:rsid w:val="6EFD73A5"/>
    <w:rsid w:val="6F2620D0"/>
    <w:rsid w:val="6F336E57"/>
    <w:rsid w:val="6F846F4B"/>
    <w:rsid w:val="6FD9000D"/>
    <w:rsid w:val="6FFE024C"/>
    <w:rsid w:val="70404539"/>
    <w:rsid w:val="70501E4E"/>
    <w:rsid w:val="70527CD6"/>
    <w:rsid w:val="70532D08"/>
    <w:rsid w:val="7076338E"/>
    <w:rsid w:val="709616C4"/>
    <w:rsid w:val="70DB6936"/>
    <w:rsid w:val="7112100E"/>
    <w:rsid w:val="712C1BB8"/>
    <w:rsid w:val="712F257A"/>
    <w:rsid w:val="7133523B"/>
    <w:rsid w:val="715517E8"/>
    <w:rsid w:val="715C0189"/>
    <w:rsid w:val="717117C4"/>
    <w:rsid w:val="71835E4A"/>
    <w:rsid w:val="71894892"/>
    <w:rsid w:val="71C14ED6"/>
    <w:rsid w:val="71EE54F9"/>
    <w:rsid w:val="71F0146C"/>
    <w:rsid w:val="721B3C03"/>
    <w:rsid w:val="721C36D7"/>
    <w:rsid w:val="723920F5"/>
    <w:rsid w:val="724A2B04"/>
    <w:rsid w:val="724B4301"/>
    <w:rsid w:val="72506934"/>
    <w:rsid w:val="72A34EE5"/>
    <w:rsid w:val="731D6377"/>
    <w:rsid w:val="732D3558"/>
    <w:rsid w:val="73485664"/>
    <w:rsid w:val="73812E60"/>
    <w:rsid w:val="73897F77"/>
    <w:rsid w:val="73A6150A"/>
    <w:rsid w:val="73D17080"/>
    <w:rsid w:val="73EF7122"/>
    <w:rsid w:val="73F15BC3"/>
    <w:rsid w:val="740B42B1"/>
    <w:rsid w:val="7426061C"/>
    <w:rsid w:val="74350C36"/>
    <w:rsid w:val="74547E35"/>
    <w:rsid w:val="746074FC"/>
    <w:rsid w:val="747058F5"/>
    <w:rsid w:val="74820B25"/>
    <w:rsid w:val="74A17F65"/>
    <w:rsid w:val="74A3736A"/>
    <w:rsid w:val="74A4476D"/>
    <w:rsid w:val="74A6613D"/>
    <w:rsid w:val="74B67F0B"/>
    <w:rsid w:val="74CE0089"/>
    <w:rsid w:val="74DC6E62"/>
    <w:rsid w:val="74E72F03"/>
    <w:rsid w:val="74F65ADF"/>
    <w:rsid w:val="74F841F7"/>
    <w:rsid w:val="752714C3"/>
    <w:rsid w:val="753E5865"/>
    <w:rsid w:val="754045EC"/>
    <w:rsid w:val="754664F5"/>
    <w:rsid w:val="755364F3"/>
    <w:rsid w:val="756C6735"/>
    <w:rsid w:val="756F7150"/>
    <w:rsid w:val="75772547"/>
    <w:rsid w:val="75924A50"/>
    <w:rsid w:val="75A92F9C"/>
    <w:rsid w:val="75CF25EC"/>
    <w:rsid w:val="76106DF1"/>
    <w:rsid w:val="761D6C48"/>
    <w:rsid w:val="763C25A5"/>
    <w:rsid w:val="76417A12"/>
    <w:rsid w:val="7654513A"/>
    <w:rsid w:val="766878D1"/>
    <w:rsid w:val="768F26F2"/>
    <w:rsid w:val="76D36F81"/>
    <w:rsid w:val="77035551"/>
    <w:rsid w:val="771754C6"/>
    <w:rsid w:val="77212CB2"/>
    <w:rsid w:val="7723596A"/>
    <w:rsid w:val="7765166D"/>
    <w:rsid w:val="777D3B96"/>
    <w:rsid w:val="77904DB5"/>
    <w:rsid w:val="77A32A75"/>
    <w:rsid w:val="77A572D9"/>
    <w:rsid w:val="77B1695E"/>
    <w:rsid w:val="77C6528F"/>
    <w:rsid w:val="77D52026"/>
    <w:rsid w:val="77E726AF"/>
    <w:rsid w:val="77F5287B"/>
    <w:rsid w:val="77FC1398"/>
    <w:rsid w:val="782D04B7"/>
    <w:rsid w:val="78460B46"/>
    <w:rsid w:val="786E0F20"/>
    <w:rsid w:val="78717B92"/>
    <w:rsid w:val="789E291D"/>
    <w:rsid w:val="78AD7B0B"/>
    <w:rsid w:val="78FC1582"/>
    <w:rsid w:val="790A3DB0"/>
    <w:rsid w:val="792719D3"/>
    <w:rsid w:val="793E0758"/>
    <w:rsid w:val="795B3127"/>
    <w:rsid w:val="79C06F38"/>
    <w:rsid w:val="79F458A4"/>
    <w:rsid w:val="7A77731A"/>
    <w:rsid w:val="7ACF0A8A"/>
    <w:rsid w:val="7AFD6A6D"/>
    <w:rsid w:val="7B114D77"/>
    <w:rsid w:val="7B1954A1"/>
    <w:rsid w:val="7B2F3995"/>
    <w:rsid w:val="7B646D7F"/>
    <w:rsid w:val="7B6851D1"/>
    <w:rsid w:val="7B816176"/>
    <w:rsid w:val="7BA05B34"/>
    <w:rsid w:val="7BF02D13"/>
    <w:rsid w:val="7C3206D2"/>
    <w:rsid w:val="7C8A2645"/>
    <w:rsid w:val="7CBB2BEC"/>
    <w:rsid w:val="7CC72DC3"/>
    <w:rsid w:val="7D1435FD"/>
    <w:rsid w:val="7D204AD7"/>
    <w:rsid w:val="7D3258FB"/>
    <w:rsid w:val="7D5332E8"/>
    <w:rsid w:val="7D7F0374"/>
    <w:rsid w:val="7DC84C4D"/>
    <w:rsid w:val="7DF228B1"/>
    <w:rsid w:val="7DF32B7B"/>
    <w:rsid w:val="7E0A0CD3"/>
    <w:rsid w:val="7E262442"/>
    <w:rsid w:val="7E4435B5"/>
    <w:rsid w:val="7E4F4065"/>
    <w:rsid w:val="7E5D39B1"/>
    <w:rsid w:val="7E822E97"/>
    <w:rsid w:val="7E8C371F"/>
    <w:rsid w:val="7E8C684B"/>
    <w:rsid w:val="7E9A1DC5"/>
    <w:rsid w:val="7EAE76E2"/>
    <w:rsid w:val="7ED44CB8"/>
    <w:rsid w:val="7EDD78A7"/>
    <w:rsid w:val="7EDE47BA"/>
    <w:rsid w:val="7EF446B0"/>
    <w:rsid w:val="7F534D03"/>
    <w:rsid w:val="7F902204"/>
    <w:rsid w:val="7F975160"/>
    <w:rsid w:val="7F9E69A8"/>
    <w:rsid w:val="7FB73889"/>
    <w:rsid w:val="7FB830CF"/>
    <w:rsid w:val="7FF27D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99" w:semiHidden="0" w:name="Normal Indent"/>
    <w:lsdException w:uiPriority="0" w:name="footnote text"/>
    <w:lsdException w:qFormat="1" w:uiPriority="99" w:semiHidden="0" w:name="annotation text"/>
    <w:lsdException w:qFormat="1" w:uiPriority="99" w:semiHidden="0" w:name="header"/>
    <w:lsdException w:qFormat="1"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qFormat="1" w:unhideWhenUsed="0" w:uiPriority="0" w:semiHidden="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uiPriority="0" w:name="Body Text 2"/>
    <w:lsdException w:qFormat="1" w:uiPriority="99" w:semiHidden="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qFormat="1" w:unhideWhenUsed="0" w:uiPriority="0" w:name="Document Map"/>
    <w:lsdException w:qFormat="1" w:unhideWhenUsed="0" w:uiPriority="0" w:semiHidden="0" w:name="Plain Text"/>
    <w:lsdException w:uiPriority="0" w:name="E-mail Signature"/>
    <w:lsdException w:qFormat="1"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99"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6">
    <w:name w:val="heading 1"/>
    <w:basedOn w:val="7"/>
    <w:next w:val="1"/>
    <w:link w:val="70"/>
    <w:qFormat/>
    <w:uiPriority w:val="0"/>
    <w:pPr>
      <w:spacing w:before="340" w:after="330" w:line="578" w:lineRule="auto"/>
      <w:outlineLvl w:val="0"/>
    </w:pPr>
    <w:rPr>
      <w:b/>
      <w:kern w:val="44"/>
      <w:sz w:val="44"/>
      <w:szCs w:val="44"/>
    </w:rPr>
  </w:style>
  <w:style w:type="paragraph" w:styleId="8">
    <w:name w:val="heading 2"/>
    <w:basedOn w:val="1"/>
    <w:next w:val="1"/>
    <w:link w:val="72"/>
    <w:qFormat/>
    <w:uiPriority w:val="9"/>
    <w:pPr>
      <w:keepNext/>
      <w:keepLines/>
      <w:spacing w:before="260" w:after="260" w:line="416" w:lineRule="auto"/>
      <w:outlineLvl w:val="1"/>
    </w:pPr>
    <w:rPr>
      <w:rFonts w:ascii="Arial" w:hAnsi="Arial" w:eastAsia="黑体"/>
      <w:b/>
      <w:bCs/>
      <w:sz w:val="32"/>
      <w:szCs w:val="32"/>
    </w:rPr>
  </w:style>
  <w:style w:type="paragraph" w:styleId="9">
    <w:name w:val="heading 3"/>
    <w:basedOn w:val="10"/>
    <w:next w:val="12"/>
    <w:link w:val="73"/>
    <w:qFormat/>
    <w:uiPriority w:val="0"/>
    <w:pPr>
      <w:autoSpaceDE w:val="0"/>
      <w:autoSpaceDN w:val="0"/>
      <w:adjustRightInd w:val="0"/>
      <w:spacing w:before="120" w:after="120" w:line="416" w:lineRule="atLeast"/>
      <w:outlineLvl w:val="2"/>
    </w:pPr>
    <w:rPr>
      <w:rFonts w:ascii="黑体"/>
      <w:kern w:val="0"/>
      <w:sz w:val="28"/>
      <w:szCs w:val="20"/>
    </w:rPr>
  </w:style>
  <w:style w:type="paragraph" w:styleId="13">
    <w:name w:val="heading 4"/>
    <w:basedOn w:val="1"/>
    <w:next w:val="1"/>
    <w:link w:val="74"/>
    <w:qFormat/>
    <w:uiPriority w:val="0"/>
    <w:pPr>
      <w:keepNext/>
      <w:outlineLvl w:val="3"/>
    </w:pPr>
    <w:rPr>
      <w:sz w:val="28"/>
      <w:szCs w:val="20"/>
    </w:rPr>
  </w:style>
  <w:style w:type="paragraph" w:styleId="14">
    <w:name w:val="heading 5"/>
    <w:basedOn w:val="1"/>
    <w:next w:val="1"/>
    <w:link w:val="75"/>
    <w:qFormat/>
    <w:uiPriority w:val="0"/>
    <w:pPr>
      <w:keepNext/>
      <w:keepLines/>
      <w:spacing w:before="280" w:after="290" w:line="376" w:lineRule="auto"/>
      <w:outlineLvl w:val="4"/>
    </w:pPr>
    <w:rPr>
      <w:b/>
      <w:bCs/>
      <w:sz w:val="28"/>
      <w:szCs w:val="28"/>
    </w:rPr>
  </w:style>
  <w:style w:type="paragraph" w:styleId="11">
    <w:name w:val="heading 6"/>
    <w:basedOn w:val="1"/>
    <w:next w:val="1"/>
    <w:link w:val="76"/>
    <w:qFormat/>
    <w:uiPriority w:val="0"/>
    <w:pPr>
      <w:keepNext/>
      <w:keepLines/>
      <w:spacing w:before="240" w:after="64" w:line="320" w:lineRule="auto"/>
      <w:outlineLvl w:val="5"/>
    </w:pPr>
    <w:rPr>
      <w:rFonts w:ascii="Arial" w:hAnsi="Arial" w:eastAsia="黑体"/>
      <w:b/>
      <w:bCs/>
      <w:sz w:val="24"/>
    </w:rPr>
  </w:style>
  <w:style w:type="paragraph" w:styleId="15">
    <w:name w:val="heading 7"/>
    <w:basedOn w:val="1"/>
    <w:next w:val="1"/>
    <w:link w:val="77"/>
    <w:qFormat/>
    <w:uiPriority w:val="0"/>
    <w:pPr>
      <w:keepNext/>
      <w:keepLines/>
      <w:spacing w:before="240" w:after="64" w:line="320" w:lineRule="auto"/>
      <w:outlineLvl w:val="6"/>
    </w:pPr>
    <w:rPr>
      <w:b/>
      <w:bCs/>
      <w:sz w:val="24"/>
    </w:rPr>
  </w:style>
  <w:style w:type="paragraph" w:styleId="16">
    <w:name w:val="heading 8"/>
    <w:basedOn w:val="1"/>
    <w:next w:val="1"/>
    <w:link w:val="78"/>
    <w:qFormat/>
    <w:uiPriority w:val="0"/>
    <w:pPr>
      <w:keepNext/>
      <w:keepLines/>
      <w:spacing w:before="240" w:after="64" w:line="320" w:lineRule="auto"/>
      <w:outlineLvl w:val="7"/>
    </w:pPr>
    <w:rPr>
      <w:rFonts w:ascii="Arial" w:hAnsi="Arial" w:eastAsia="黑体"/>
      <w:sz w:val="24"/>
    </w:rPr>
  </w:style>
  <w:style w:type="paragraph" w:styleId="17">
    <w:name w:val="heading 9"/>
    <w:basedOn w:val="1"/>
    <w:next w:val="1"/>
    <w:link w:val="79"/>
    <w:qFormat/>
    <w:uiPriority w:val="0"/>
    <w:pPr>
      <w:keepNext/>
      <w:keepLines/>
      <w:spacing w:before="240" w:after="64" w:line="320" w:lineRule="auto"/>
      <w:outlineLvl w:val="8"/>
    </w:pPr>
    <w:rPr>
      <w:rFonts w:ascii="Arial" w:hAnsi="Arial" w:eastAsia="黑体"/>
      <w:szCs w:val="21"/>
    </w:rPr>
  </w:style>
  <w:style w:type="character" w:default="1" w:styleId="46">
    <w:name w:val="Default Paragraph Font"/>
    <w:unhideWhenUsed/>
    <w:qFormat/>
    <w:uiPriority w:val="1"/>
  </w:style>
  <w:style w:type="table" w:default="1" w:styleId="44">
    <w:name w:val="Normal Table"/>
    <w:unhideWhenUsed/>
    <w:qFormat/>
    <w:uiPriority w:val="99"/>
    <w:tblPr>
      <w:tblCellMar>
        <w:top w:w="0" w:type="dxa"/>
        <w:left w:w="108" w:type="dxa"/>
        <w:bottom w:w="0" w:type="dxa"/>
        <w:right w:w="108" w:type="dxa"/>
      </w:tblCellMar>
    </w:tblPr>
  </w:style>
  <w:style w:type="paragraph" w:styleId="2">
    <w:name w:val="Body Text"/>
    <w:basedOn w:val="1"/>
    <w:next w:val="3"/>
    <w:link w:val="85"/>
    <w:qFormat/>
    <w:uiPriority w:val="0"/>
    <w:rPr>
      <w:sz w:val="28"/>
      <w:szCs w:val="20"/>
    </w:rPr>
  </w:style>
  <w:style w:type="paragraph" w:customStyle="1" w:styleId="3">
    <w:name w:val="一级条标题"/>
    <w:basedOn w:val="4"/>
    <w:next w:val="5"/>
    <w:qFormat/>
    <w:uiPriority w:val="0"/>
    <w:pPr>
      <w:spacing w:line="240" w:lineRule="auto"/>
      <w:ind w:left="420"/>
      <w:outlineLvl w:val="2"/>
    </w:pPr>
  </w:style>
  <w:style w:type="paragraph" w:customStyle="1" w:styleId="4">
    <w:name w:val="章标题"/>
    <w:next w:val="5"/>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5">
    <w:name w:val="段"/>
    <w:next w:val="1"/>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paragraph" w:customStyle="1" w:styleId="7">
    <w:name w:val="标题 10"/>
    <w:basedOn w:val="8"/>
    <w:qFormat/>
    <w:uiPriority w:val="0"/>
    <w:pPr>
      <w:jc w:val="center"/>
    </w:pPr>
    <w:rPr>
      <w:b w:val="0"/>
      <w:kern w:val="0"/>
    </w:rPr>
  </w:style>
  <w:style w:type="paragraph" w:customStyle="1" w:styleId="10">
    <w:name w:val="标题 60"/>
    <w:basedOn w:val="11"/>
    <w:qFormat/>
    <w:uiPriority w:val="0"/>
    <w:pPr>
      <w:spacing w:line="319" w:lineRule="auto"/>
      <w:ind w:firstLine="200" w:firstLineChars="200"/>
    </w:pPr>
    <w:rPr>
      <w:b w:val="0"/>
      <w:bCs w:val="0"/>
    </w:rPr>
  </w:style>
  <w:style w:type="paragraph" w:styleId="12">
    <w:name w:val="Normal Indent"/>
    <w:basedOn w:val="1"/>
    <w:next w:val="1"/>
    <w:qFormat/>
    <w:uiPriority w:val="99"/>
    <w:pPr>
      <w:autoSpaceDE w:val="0"/>
      <w:autoSpaceDN w:val="0"/>
      <w:adjustRightInd w:val="0"/>
      <w:spacing w:line="315" w:lineRule="atLeast"/>
      <w:ind w:firstLine="420"/>
      <w:jc w:val="left"/>
    </w:pPr>
    <w:rPr>
      <w:rFonts w:ascii="楷体_GB2312" w:eastAsia="楷体_GB2312"/>
      <w:kern w:val="0"/>
      <w:sz w:val="28"/>
      <w:szCs w:val="20"/>
    </w:rPr>
  </w:style>
  <w:style w:type="paragraph" w:styleId="18">
    <w:name w:val="toc 7"/>
    <w:basedOn w:val="1"/>
    <w:next w:val="1"/>
    <w:unhideWhenUsed/>
    <w:qFormat/>
    <w:uiPriority w:val="39"/>
    <w:pPr>
      <w:ind w:left="2520" w:leftChars="1200"/>
    </w:pPr>
    <w:rPr>
      <w:rFonts w:ascii="Calibri" w:hAnsi="Calibri"/>
      <w:szCs w:val="22"/>
    </w:rPr>
  </w:style>
  <w:style w:type="paragraph" w:styleId="19">
    <w:name w:val="Document Map"/>
    <w:basedOn w:val="1"/>
    <w:link w:val="84"/>
    <w:semiHidden/>
    <w:qFormat/>
    <w:uiPriority w:val="0"/>
    <w:rPr>
      <w:rFonts w:ascii="宋体"/>
      <w:sz w:val="18"/>
      <w:szCs w:val="18"/>
    </w:rPr>
  </w:style>
  <w:style w:type="paragraph" w:styleId="20">
    <w:name w:val="annotation text"/>
    <w:basedOn w:val="1"/>
    <w:link w:val="82"/>
    <w:unhideWhenUsed/>
    <w:qFormat/>
    <w:uiPriority w:val="99"/>
    <w:pPr>
      <w:jc w:val="left"/>
    </w:pPr>
  </w:style>
  <w:style w:type="paragraph" w:styleId="21">
    <w:name w:val="Body Text 3"/>
    <w:basedOn w:val="1"/>
    <w:link w:val="96"/>
    <w:unhideWhenUsed/>
    <w:qFormat/>
    <w:uiPriority w:val="99"/>
    <w:pPr>
      <w:spacing w:after="120"/>
    </w:pPr>
    <w:rPr>
      <w:sz w:val="16"/>
      <w:szCs w:val="16"/>
    </w:rPr>
  </w:style>
  <w:style w:type="paragraph" w:styleId="22">
    <w:name w:val="Body Text Indent"/>
    <w:basedOn w:val="1"/>
    <w:next w:val="1"/>
    <w:link w:val="86"/>
    <w:qFormat/>
    <w:uiPriority w:val="0"/>
    <w:pPr>
      <w:autoSpaceDE w:val="0"/>
      <w:autoSpaceDN w:val="0"/>
      <w:adjustRightInd w:val="0"/>
      <w:spacing w:after="120" w:line="360" w:lineRule="atLeast"/>
      <w:ind w:left="900"/>
    </w:pPr>
    <w:rPr>
      <w:rFonts w:ascii="楷体_GB2312" w:eastAsia="楷体_GB2312"/>
      <w:kern w:val="0"/>
      <w:sz w:val="28"/>
      <w:szCs w:val="20"/>
    </w:rPr>
  </w:style>
  <w:style w:type="paragraph" w:styleId="23">
    <w:name w:val="List 2"/>
    <w:basedOn w:val="1"/>
    <w:qFormat/>
    <w:uiPriority w:val="0"/>
    <w:pPr>
      <w:ind w:left="100" w:leftChars="200" w:hanging="200" w:hangingChars="200"/>
    </w:pPr>
  </w:style>
  <w:style w:type="paragraph" w:styleId="24">
    <w:name w:val="toc 5"/>
    <w:basedOn w:val="1"/>
    <w:next w:val="1"/>
    <w:unhideWhenUsed/>
    <w:qFormat/>
    <w:uiPriority w:val="39"/>
    <w:pPr>
      <w:ind w:left="1680" w:leftChars="800"/>
    </w:pPr>
    <w:rPr>
      <w:rFonts w:ascii="Calibri" w:hAnsi="Calibri"/>
      <w:szCs w:val="22"/>
    </w:rPr>
  </w:style>
  <w:style w:type="paragraph" w:styleId="25">
    <w:name w:val="toc 3"/>
    <w:basedOn w:val="1"/>
    <w:next w:val="1"/>
    <w:unhideWhenUsed/>
    <w:qFormat/>
    <w:uiPriority w:val="39"/>
    <w:pPr>
      <w:widowControl/>
      <w:snapToGrid w:val="0"/>
      <w:spacing w:line="440" w:lineRule="exact"/>
      <w:ind w:left="442"/>
      <w:jc w:val="left"/>
    </w:pPr>
    <w:rPr>
      <w:rFonts w:ascii="Calibri" w:hAnsi="Calibri" w:cs="黑体"/>
      <w:kern w:val="0"/>
      <w:szCs w:val="22"/>
    </w:rPr>
  </w:style>
  <w:style w:type="paragraph" w:styleId="26">
    <w:name w:val="Plain Text"/>
    <w:basedOn w:val="1"/>
    <w:link w:val="87"/>
    <w:qFormat/>
    <w:uiPriority w:val="0"/>
    <w:rPr>
      <w:rFonts w:ascii="宋体" w:hAnsi="Courier New"/>
      <w:szCs w:val="20"/>
    </w:rPr>
  </w:style>
  <w:style w:type="paragraph" w:styleId="27">
    <w:name w:val="toc 8"/>
    <w:basedOn w:val="1"/>
    <w:next w:val="1"/>
    <w:unhideWhenUsed/>
    <w:qFormat/>
    <w:uiPriority w:val="39"/>
    <w:pPr>
      <w:ind w:left="2940" w:leftChars="1400"/>
    </w:pPr>
    <w:rPr>
      <w:rFonts w:ascii="Calibri" w:hAnsi="Calibri"/>
      <w:szCs w:val="22"/>
    </w:rPr>
  </w:style>
  <w:style w:type="paragraph" w:styleId="28">
    <w:name w:val="Date"/>
    <w:basedOn w:val="1"/>
    <w:next w:val="1"/>
    <w:link w:val="88"/>
    <w:qFormat/>
    <w:uiPriority w:val="0"/>
    <w:pPr>
      <w:ind w:left="100" w:leftChars="2500"/>
    </w:pPr>
    <w:rPr>
      <w:szCs w:val="20"/>
    </w:rPr>
  </w:style>
  <w:style w:type="paragraph" w:styleId="29">
    <w:name w:val="Body Text Indent 2"/>
    <w:basedOn w:val="1"/>
    <w:link w:val="89"/>
    <w:qFormat/>
    <w:uiPriority w:val="0"/>
    <w:pPr>
      <w:spacing w:line="480" w:lineRule="auto"/>
      <w:ind w:firstLine="480" w:firstLineChars="200"/>
    </w:pPr>
    <w:rPr>
      <w:rFonts w:ascii="仿宋_GB2312" w:hAnsi="宋体" w:eastAsia="仿宋_GB2312"/>
      <w:sz w:val="24"/>
    </w:rPr>
  </w:style>
  <w:style w:type="paragraph" w:styleId="30">
    <w:name w:val="Balloon Text"/>
    <w:basedOn w:val="1"/>
    <w:link w:val="71"/>
    <w:unhideWhenUsed/>
    <w:qFormat/>
    <w:uiPriority w:val="99"/>
    <w:rPr>
      <w:sz w:val="18"/>
      <w:szCs w:val="18"/>
    </w:rPr>
  </w:style>
  <w:style w:type="paragraph" w:styleId="31">
    <w:name w:val="footer"/>
    <w:basedOn w:val="1"/>
    <w:link w:val="81"/>
    <w:unhideWhenUsed/>
    <w:qFormat/>
    <w:uiPriority w:val="99"/>
    <w:pPr>
      <w:tabs>
        <w:tab w:val="center" w:pos="4153"/>
        <w:tab w:val="right" w:pos="8306"/>
      </w:tabs>
      <w:snapToGrid w:val="0"/>
      <w:jc w:val="left"/>
    </w:pPr>
    <w:rPr>
      <w:sz w:val="18"/>
      <w:szCs w:val="18"/>
    </w:rPr>
  </w:style>
  <w:style w:type="paragraph" w:styleId="32">
    <w:name w:val="header"/>
    <w:basedOn w:val="1"/>
    <w:link w:val="80"/>
    <w:unhideWhenUsed/>
    <w:qFormat/>
    <w:uiPriority w:val="99"/>
    <w:pPr>
      <w:pBdr>
        <w:bottom w:val="single" w:color="auto" w:sz="6" w:space="1"/>
      </w:pBdr>
      <w:tabs>
        <w:tab w:val="center" w:pos="4153"/>
        <w:tab w:val="right" w:pos="8306"/>
      </w:tabs>
      <w:snapToGrid w:val="0"/>
      <w:jc w:val="center"/>
    </w:pPr>
    <w:rPr>
      <w:sz w:val="18"/>
      <w:szCs w:val="18"/>
    </w:rPr>
  </w:style>
  <w:style w:type="paragraph" w:styleId="33">
    <w:name w:val="toc 1"/>
    <w:basedOn w:val="1"/>
    <w:next w:val="1"/>
    <w:qFormat/>
    <w:uiPriority w:val="39"/>
    <w:pPr>
      <w:tabs>
        <w:tab w:val="left" w:pos="567"/>
        <w:tab w:val="left" w:pos="709"/>
        <w:tab w:val="right" w:leader="dot" w:pos="8505"/>
      </w:tabs>
      <w:snapToGrid w:val="0"/>
      <w:spacing w:line="440" w:lineRule="exact"/>
      <w:jc w:val="left"/>
    </w:pPr>
    <w:rPr>
      <w:rFonts w:ascii="宋体" w:hAnsi="宋体"/>
    </w:rPr>
  </w:style>
  <w:style w:type="paragraph" w:styleId="34">
    <w:name w:val="toc 4"/>
    <w:basedOn w:val="1"/>
    <w:next w:val="1"/>
    <w:unhideWhenUsed/>
    <w:qFormat/>
    <w:uiPriority w:val="39"/>
    <w:pPr>
      <w:ind w:left="1260" w:leftChars="600"/>
    </w:pPr>
    <w:rPr>
      <w:rFonts w:ascii="Calibri" w:hAnsi="Calibri"/>
      <w:szCs w:val="22"/>
    </w:rPr>
  </w:style>
  <w:style w:type="paragraph" w:styleId="35">
    <w:name w:val="Subtitle"/>
    <w:basedOn w:val="1"/>
    <w:next w:val="1"/>
    <w:link w:val="90"/>
    <w:qFormat/>
    <w:uiPriority w:val="0"/>
    <w:pPr>
      <w:spacing w:before="240" w:after="60" w:line="312" w:lineRule="auto"/>
      <w:jc w:val="center"/>
      <w:outlineLvl w:val="1"/>
    </w:pPr>
    <w:rPr>
      <w:rFonts w:ascii="Cambria" w:hAnsi="Cambria" w:cs="黑体"/>
      <w:b/>
      <w:bCs/>
      <w:kern w:val="28"/>
      <w:sz w:val="32"/>
      <w:szCs w:val="32"/>
    </w:rPr>
  </w:style>
  <w:style w:type="paragraph" w:styleId="36">
    <w:name w:val="toc 6"/>
    <w:basedOn w:val="1"/>
    <w:next w:val="1"/>
    <w:unhideWhenUsed/>
    <w:qFormat/>
    <w:uiPriority w:val="39"/>
    <w:pPr>
      <w:ind w:left="2100" w:leftChars="1000"/>
    </w:pPr>
    <w:rPr>
      <w:rFonts w:ascii="Calibri" w:hAnsi="Calibri"/>
      <w:szCs w:val="22"/>
    </w:rPr>
  </w:style>
  <w:style w:type="paragraph" w:styleId="37">
    <w:name w:val="Body Text Indent 3"/>
    <w:basedOn w:val="1"/>
    <w:link w:val="91"/>
    <w:qFormat/>
    <w:uiPriority w:val="0"/>
    <w:pPr>
      <w:spacing w:after="120" w:line="360" w:lineRule="atLeast"/>
      <w:ind w:firstLine="720" w:firstLineChars="300"/>
    </w:pPr>
    <w:rPr>
      <w:sz w:val="24"/>
      <w:szCs w:val="20"/>
    </w:rPr>
  </w:style>
  <w:style w:type="paragraph" w:styleId="38">
    <w:name w:val="toc 2"/>
    <w:basedOn w:val="1"/>
    <w:next w:val="1"/>
    <w:qFormat/>
    <w:uiPriority w:val="39"/>
    <w:pPr>
      <w:tabs>
        <w:tab w:val="left" w:pos="567"/>
        <w:tab w:val="right" w:leader="dot" w:pos="8505"/>
        <w:tab w:val="right" w:leader="dot" w:pos="9628"/>
      </w:tabs>
      <w:spacing w:line="440" w:lineRule="exact"/>
    </w:pPr>
  </w:style>
  <w:style w:type="paragraph" w:styleId="39">
    <w:name w:val="toc 9"/>
    <w:basedOn w:val="1"/>
    <w:next w:val="1"/>
    <w:unhideWhenUsed/>
    <w:qFormat/>
    <w:uiPriority w:val="39"/>
    <w:pPr>
      <w:ind w:left="3360" w:leftChars="1600"/>
    </w:pPr>
    <w:rPr>
      <w:rFonts w:ascii="Calibri" w:hAnsi="Calibri"/>
      <w:szCs w:val="22"/>
    </w:rPr>
  </w:style>
  <w:style w:type="paragraph" w:styleId="40">
    <w:name w:val="Normal (Web)"/>
    <w:basedOn w:val="1"/>
    <w:unhideWhenUsed/>
    <w:qFormat/>
    <w:uiPriority w:val="0"/>
    <w:pPr>
      <w:spacing w:after="120" w:line="360" w:lineRule="atLeast"/>
      <w:ind w:firstLine="720" w:firstLineChars="300"/>
    </w:pPr>
    <w:rPr>
      <w:kern w:val="0"/>
      <w:sz w:val="24"/>
      <w:szCs w:val="20"/>
    </w:rPr>
  </w:style>
  <w:style w:type="paragraph" w:styleId="41">
    <w:name w:val="Title"/>
    <w:basedOn w:val="1"/>
    <w:next w:val="1"/>
    <w:link w:val="92"/>
    <w:qFormat/>
    <w:uiPriority w:val="0"/>
    <w:pPr>
      <w:spacing w:before="240" w:after="60"/>
      <w:jc w:val="center"/>
      <w:outlineLvl w:val="0"/>
    </w:pPr>
    <w:rPr>
      <w:rFonts w:ascii="Cambria" w:hAnsi="Cambria"/>
      <w:b/>
      <w:bCs/>
      <w:sz w:val="32"/>
      <w:szCs w:val="32"/>
    </w:rPr>
  </w:style>
  <w:style w:type="paragraph" w:styleId="42">
    <w:name w:val="annotation subject"/>
    <w:basedOn w:val="20"/>
    <w:next w:val="20"/>
    <w:link w:val="83"/>
    <w:semiHidden/>
    <w:qFormat/>
    <w:uiPriority w:val="0"/>
    <w:rPr>
      <w:b/>
      <w:bCs/>
      <w:szCs w:val="20"/>
    </w:rPr>
  </w:style>
  <w:style w:type="paragraph" w:styleId="43">
    <w:name w:val="Body Text First Indent"/>
    <w:basedOn w:val="2"/>
    <w:qFormat/>
    <w:uiPriority w:val="0"/>
    <w:pPr>
      <w:ind w:firstLine="100" w:firstLineChars="100"/>
    </w:pPr>
    <w:rPr>
      <w:szCs w:val="24"/>
    </w:rPr>
  </w:style>
  <w:style w:type="table" w:styleId="45">
    <w:name w:val="Table Grid"/>
    <w:basedOn w:val="44"/>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7">
    <w:name w:val="page number"/>
    <w:basedOn w:val="46"/>
    <w:qFormat/>
    <w:uiPriority w:val="0"/>
  </w:style>
  <w:style w:type="character" w:styleId="48">
    <w:name w:val="FollowedHyperlink"/>
    <w:qFormat/>
    <w:uiPriority w:val="0"/>
    <w:rPr>
      <w:color w:val="800080"/>
      <w:u w:val="single"/>
    </w:rPr>
  </w:style>
  <w:style w:type="character" w:styleId="49">
    <w:name w:val="Hyperlink"/>
    <w:qFormat/>
    <w:uiPriority w:val="99"/>
    <w:rPr>
      <w:color w:val="0000FF"/>
      <w:u w:val="single"/>
    </w:rPr>
  </w:style>
  <w:style w:type="character" w:styleId="50">
    <w:name w:val="annotation reference"/>
    <w:qFormat/>
    <w:uiPriority w:val="99"/>
    <w:rPr>
      <w:sz w:val="21"/>
      <w:szCs w:val="21"/>
    </w:rPr>
  </w:style>
  <w:style w:type="paragraph" w:customStyle="1" w:styleId="51">
    <w:name w:val="标题 55"/>
    <w:basedOn w:val="14"/>
    <w:qFormat/>
    <w:uiPriority w:val="0"/>
    <w:rPr>
      <w:rFonts w:ascii="方正黑体简体" w:eastAsia="方正黑体简体"/>
      <w:b w:val="0"/>
      <w:bCs w:val="0"/>
    </w:rPr>
  </w:style>
  <w:style w:type="paragraph" w:customStyle="1" w:styleId="52">
    <w:name w:val="bt1bt1"/>
    <w:basedOn w:val="6"/>
    <w:qFormat/>
    <w:uiPriority w:val="0"/>
    <w:pPr>
      <w:spacing w:line="240" w:lineRule="auto"/>
    </w:pPr>
    <w:rPr>
      <w:rFonts w:ascii="黑体"/>
      <w:b w:val="0"/>
      <w:sz w:val="36"/>
      <w:szCs w:val="36"/>
    </w:rPr>
  </w:style>
  <w:style w:type="paragraph" w:customStyle="1" w:styleId="53">
    <w:name w:val="列出段落1"/>
    <w:basedOn w:val="1"/>
    <w:unhideWhenUsed/>
    <w:qFormat/>
    <w:uiPriority w:val="99"/>
    <w:pPr>
      <w:ind w:firstLine="420" w:firstLineChars="200"/>
    </w:pPr>
  </w:style>
  <w:style w:type="paragraph" w:customStyle="1" w:styleId="54">
    <w:name w:val="TOC 标题1"/>
    <w:basedOn w:val="6"/>
    <w:next w:val="1"/>
    <w:unhideWhenUsed/>
    <w:qFormat/>
    <w:uiPriority w:val="39"/>
    <w:pPr>
      <w:widowControl/>
      <w:spacing w:before="480" w:after="0" w:line="276" w:lineRule="auto"/>
      <w:jc w:val="left"/>
      <w:outlineLvl w:val="9"/>
    </w:pPr>
    <w:rPr>
      <w:rFonts w:ascii="Cambria" w:hAnsi="Cambria" w:eastAsia="宋体" w:cs="黑体"/>
      <w:color w:val="365F90"/>
      <w:kern w:val="0"/>
      <w:sz w:val="28"/>
      <w:szCs w:val="28"/>
    </w:rPr>
  </w:style>
  <w:style w:type="paragraph" w:customStyle="1" w:styleId="55">
    <w:name w:val="TOC 标题11"/>
    <w:basedOn w:val="6"/>
    <w:next w:val="1"/>
    <w:qFormat/>
    <w:uiPriority w:val="0"/>
    <w:pPr>
      <w:widowControl/>
      <w:spacing w:before="480" w:after="0" w:line="276" w:lineRule="auto"/>
      <w:jc w:val="left"/>
      <w:outlineLvl w:val="9"/>
    </w:pPr>
    <w:rPr>
      <w:rFonts w:ascii="Cambria" w:hAnsi="Cambria"/>
      <w:color w:val="365F91"/>
      <w:kern w:val="0"/>
      <w:sz w:val="28"/>
      <w:szCs w:val="28"/>
    </w:rPr>
  </w:style>
  <w:style w:type="paragraph" w:customStyle="1" w:styleId="56">
    <w:name w:val="_Style 36"/>
    <w:basedOn w:val="1"/>
    <w:qFormat/>
    <w:uiPriority w:val="34"/>
    <w:pPr>
      <w:ind w:firstLine="420" w:firstLineChars="200"/>
    </w:pPr>
    <w:rPr>
      <w:szCs w:val="20"/>
    </w:rPr>
  </w:style>
  <w:style w:type="paragraph" w:customStyle="1" w:styleId="57">
    <w:name w:val="Char Char Char Char Char Char Char Char Char Char Char Char Char"/>
    <w:basedOn w:val="19"/>
    <w:qFormat/>
    <w:uiPriority w:val="0"/>
    <w:pPr>
      <w:shd w:val="clear" w:color="auto" w:fill="000080"/>
    </w:pPr>
    <w:rPr>
      <w:rFonts w:ascii="Tahoma" w:hAnsi="Tahoma"/>
      <w:sz w:val="24"/>
      <w:szCs w:val="24"/>
    </w:rPr>
  </w:style>
  <w:style w:type="paragraph" w:customStyle="1" w:styleId="58">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59">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60">
    <w:name w:val="新定义正文"/>
    <w:basedOn w:val="1"/>
    <w:qFormat/>
    <w:uiPriority w:val="0"/>
    <w:pPr>
      <w:widowControl/>
    </w:pPr>
    <w:rPr>
      <w:color w:val="000000"/>
      <w:szCs w:val="21"/>
    </w:rPr>
  </w:style>
  <w:style w:type="paragraph" w:customStyle="1" w:styleId="61">
    <w:name w:val="节"/>
    <w:basedOn w:val="8"/>
    <w:qFormat/>
    <w:uiPriority w:val="0"/>
    <w:pPr>
      <w:numPr>
        <w:ilvl w:val="1"/>
        <w:numId w:val="1"/>
      </w:numPr>
      <w:tabs>
        <w:tab w:val="left" w:pos="432"/>
      </w:tabs>
      <w:spacing w:line="240" w:lineRule="auto"/>
    </w:pPr>
    <w:rPr>
      <w:rFonts w:ascii="黑体"/>
      <w:b w:val="0"/>
      <w:sz w:val="28"/>
      <w:szCs w:val="28"/>
    </w:rPr>
  </w:style>
  <w:style w:type="paragraph" w:customStyle="1" w:styleId="62">
    <w:name w:val="TOC 标题2"/>
    <w:basedOn w:val="6"/>
    <w:next w:val="1"/>
    <w:unhideWhenUsed/>
    <w:qFormat/>
    <w:uiPriority w:val="39"/>
    <w:pPr>
      <w:widowControl/>
      <w:spacing w:before="480" w:after="0" w:line="276" w:lineRule="auto"/>
      <w:jc w:val="left"/>
      <w:outlineLvl w:val="9"/>
    </w:pPr>
    <w:rPr>
      <w:rFonts w:ascii="Cambria" w:hAnsi="Cambria" w:cs="黑体"/>
      <w:color w:val="365F90"/>
      <w:kern w:val="0"/>
      <w:sz w:val="28"/>
      <w:szCs w:val="28"/>
    </w:rPr>
  </w:style>
  <w:style w:type="paragraph" w:customStyle="1" w:styleId="63">
    <w:name w:val="列出段落11"/>
    <w:basedOn w:val="1"/>
    <w:qFormat/>
    <w:uiPriority w:val="0"/>
    <w:pPr>
      <w:ind w:firstLine="420" w:firstLineChars="200"/>
    </w:pPr>
    <w:rPr>
      <w:szCs w:val="20"/>
    </w:rPr>
  </w:style>
  <w:style w:type="paragraph" w:customStyle="1" w:styleId="64">
    <w:name w:val="修订1"/>
    <w:hidden/>
    <w:unhideWhenUsed/>
    <w:qFormat/>
    <w:uiPriority w:val="99"/>
    <w:rPr>
      <w:rFonts w:ascii="Times New Roman" w:hAnsi="Times New Roman" w:eastAsia="宋体" w:cs="Times New Roman"/>
      <w:kern w:val="2"/>
      <w:sz w:val="21"/>
      <w:szCs w:val="24"/>
      <w:lang w:val="en-US" w:eastAsia="zh-CN" w:bidi="ar-SA"/>
    </w:rPr>
  </w:style>
  <w:style w:type="paragraph" w:customStyle="1" w:styleId="65">
    <w:name w:val="修订2"/>
    <w:hidden/>
    <w:unhideWhenUsed/>
    <w:qFormat/>
    <w:uiPriority w:val="99"/>
    <w:rPr>
      <w:rFonts w:ascii="Times New Roman" w:hAnsi="Times New Roman" w:eastAsia="宋体" w:cs="Times New Roman"/>
      <w:kern w:val="2"/>
      <w:sz w:val="21"/>
      <w:szCs w:val="24"/>
      <w:lang w:val="en-US" w:eastAsia="zh-CN" w:bidi="ar-SA"/>
    </w:rPr>
  </w:style>
  <w:style w:type="paragraph" w:customStyle="1" w:styleId="66">
    <w:name w:val="样式 标题 3 + (中文) 黑体 小四 非加粗 段前: 7.8 磅 段后: 0 磅 行距: 固定值 20 磅"/>
    <w:basedOn w:val="9"/>
    <w:qFormat/>
    <w:uiPriority w:val="0"/>
    <w:pPr>
      <w:adjustRightInd/>
      <w:spacing w:before="0" w:after="0" w:line="400" w:lineRule="exact"/>
    </w:pPr>
    <w:rPr>
      <w:rFonts w:ascii="Times New Roman" w:cs="宋体"/>
      <w:kern w:val="2"/>
      <w:sz w:val="24"/>
    </w:rPr>
  </w:style>
  <w:style w:type="paragraph" w:customStyle="1" w:styleId="67">
    <w:name w:val="样式 标题 2 + Times New Roman 四号 非加粗 段前: 5 磅 段后: 0 磅 行距: 固定值 20..."/>
    <w:basedOn w:val="8"/>
    <w:qFormat/>
    <w:uiPriority w:val="0"/>
    <w:pPr>
      <w:spacing w:before="100" w:after="0" w:line="400" w:lineRule="exact"/>
    </w:pPr>
    <w:rPr>
      <w:rFonts w:ascii="Times New Roman" w:hAnsi="Times New Roman" w:cs="宋体"/>
      <w:b w:val="0"/>
      <w:bCs w:val="0"/>
      <w:sz w:val="28"/>
      <w:szCs w:val="20"/>
    </w:rPr>
  </w:style>
  <w:style w:type="paragraph" w:customStyle="1" w:styleId="68">
    <w:name w:val="正文00"/>
    <w:qFormat/>
    <w:uiPriority w:val="0"/>
    <w:pPr>
      <w:topLinePunct/>
      <w:spacing w:line="360" w:lineRule="auto"/>
      <w:ind w:firstLine="200" w:firstLineChars="200"/>
    </w:pPr>
    <w:rPr>
      <w:rFonts w:ascii="Times New Roman" w:hAnsi="Times New Roman" w:eastAsia="宋体" w:cs="Times New Roman"/>
      <w:sz w:val="24"/>
      <w:szCs w:val="21"/>
      <w:lang w:val="en-US" w:eastAsia="zh-CN" w:bidi="ar-SA"/>
    </w:rPr>
  </w:style>
  <w:style w:type="paragraph" w:customStyle="1" w:styleId="69">
    <w:name w:val="_Style 63"/>
    <w:basedOn w:val="1"/>
    <w:qFormat/>
    <w:uiPriority w:val="0"/>
    <w:pPr>
      <w:ind w:firstLine="420" w:firstLineChars="200"/>
    </w:pPr>
  </w:style>
  <w:style w:type="character" w:customStyle="1" w:styleId="70">
    <w:name w:val="标题 1 Char"/>
    <w:basedOn w:val="46"/>
    <w:link w:val="6"/>
    <w:qFormat/>
    <w:uiPriority w:val="0"/>
    <w:rPr>
      <w:rFonts w:ascii="Times New Roman" w:hAnsi="Times New Roman" w:eastAsia="宋体" w:cs="Times New Roman"/>
      <w:b/>
      <w:bCs/>
      <w:kern w:val="44"/>
      <w:sz w:val="44"/>
      <w:szCs w:val="44"/>
    </w:rPr>
  </w:style>
  <w:style w:type="character" w:customStyle="1" w:styleId="71">
    <w:name w:val="批注框文本 Char"/>
    <w:basedOn w:val="46"/>
    <w:link w:val="30"/>
    <w:semiHidden/>
    <w:qFormat/>
    <w:uiPriority w:val="99"/>
    <w:rPr>
      <w:rFonts w:ascii="Times New Roman" w:hAnsi="Times New Roman" w:eastAsia="宋体" w:cs="Times New Roman"/>
      <w:sz w:val="18"/>
      <w:szCs w:val="18"/>
    </w:rPr>
  </w:style>
  <w:style w:type="character" w:customStyle="1" w:styleId="72">
    <w:name w:val="标题 2 Char"/>
    <w:basedOn w:val="46"/>
    <w:link w:val="8"/>
    <w:qFormat/>
    <w:uiPriority w:val="9"/>
    <w:rPr>
      <w:rFonts w:ascii="Arial" w:hAnsi="Arial" w:eastAsia="黑体" w:cs="Times New Roman"/>
      <w:b/>
      <w:bCs/>
      <w:sz w:val="32"/>
      <w:szCs w:val="32"/>
    </w:rPr>
  </w:style>
  <w:style w:type="character" w:customStyle="1" w:styleId="73">
    <w:name w:val="标题 3 Char"/>
    <w:basedOn w:val="46"/>
    <w:link w:val="9"/>
    <w:qFormat/>
    <w:uiPriority w:val="0"/>
    <w:rPr>
      <w:rFonts w:ascii="黑体" w:hAnsi="Times New Roman" w:eastAsia="黑体" w:cs="Times New Roman"/>
      <w:kern w:val="0"/>
      <w:sz w:val="28"/>
      <w:szCs w:val="20"/>
    </w:rPr>
  </w:style>
  <w:style w:type="character" w:customStyle="1" w:styleId="74">
    <w:name w:val="标题 4 Char"/>
    <w:basedOn w:val="46"/>
    <w:link w:val="13"/>
    <w:qFormat/>
    <w:uiPriority w:val="0"/>
    <w:rPr>
      <w:rFonts w:ascii="Times New Roman" w:hAnsi="Times New Roman" w:eastAsia="宋体" w:cs="Times New Roman"/>
      <w:sz w:val="28"/>
      <w:szCs w:val="20"/>
    </w:rPr>
  </w:style>
  <w:style w:type="character" w:customStyle="1" w:styleId="75">
    <w:name w:val="标题 5 Char"/>
    <w:basedOn w:val="46"/>
    <w:link w:val="14"/>
    <w:qFormat/>
    <w:uiPriority w:val="0"/>
    <w:rPr>
      <w:rFonts w:ascii="Times New Roman" w:hAnsi="Times New Roman" w:eastAsia="宋体" w:cs="Times New Roman"/>
      <w:b/>
      <w:bCs/>
      <w:sz w:val="28"/>
      <w:szCs w:val="28"/>
    </w:rPr>
  </w:style>
  <w:style w:type="character" w:customStyle="1" w:styleId="76">
    <w:name w:val="标题 6 Char"/>
    <w:basedOn w:val="46"/>
    <w:link w:val="11"/>
    <w:qFormat/>
    <w:uiPriority w:val="0"/>
    <w:rPr>
      <w:rFonts w:ascii="Arial" w:hAnsi="Arial" w:eastAsia="黑体" w:cs="Times New Roman"/>
      <w:b/>
      <w:bCs/>
      <w:sz w:val="24"/>
      <w:szCs w:val="24"/>
    </w:rPr>
  </w:style>
  <w:style w:type="character" w:customStyle="1" w:styleId="77">
    <w:name w:val="标题 7 Char"/>
    <w:basedOn w:val="46"/>
    <w:link w:val="15"/>
    <w:qFormat/>
    <w:uiPriority w:val="0"/>
    <w:rPr>
      <w:rFonts w:ascii="Times New Roman" w:hAnsi="Times New Roman" w:eastAsia="宋体" w:cs="Times New Roman"/>
      <w:b/>
      <w:bCs/>
      <w:sz w:val="24"/>
      <w:szCs w:val="24"/>
    </w:rPr>
  </w:style>
  <w:style w:type="character" w:customStyle="1" w:styleId="78">
    <w:name w:val="标题 8 Char"/>
    <w:basedOn w:val="46"/>
    <w:link w:val="16"/>
    <w:qFormat/>
    <w:uiPriority w:val="0"/>
    <w:rPr>
      <w:rFonts w:ascii="Arial" w:hAnsi="Arial" w:eastAsia="黑体" w:cs="Times New Roman"/>
      <w:sz w:val="24"/>
      <w:szCs w:val="24"/>
    </w:rPr>
  </w:style>
  <w:style w:type="character" w:customStyle="1" w:styleId="79">
    <w:name w:val="标题 9 Char"/>
    <w:basedOn w:val="46"/>
    <w:link w:val="17"/>
    <w:qFormat/>
    <w:uiPriority w:val="0"/>
    <w:rPr>
      <w:rFonts w:ascii="Arial" w:hAnsi="Arial" w:eastAsia="黑体" w:cs="Times New Roman"/>
      <w:szCs w:val="21"/>
    </w:rPr>
  </w:style>
  <w:style w:type="character" w:customStyle="1" w:styleId="80">
    <w:name w:val="页眉 Char"/>
    <w:basedOn w:val="46"/>
    <w:link w:val="32"/>
    <w:qFormat/>
    <w:uiPriority w:val="99"/>
    <w:rPr>
      <w:rFonts w:ascii="Times New Roman" w:hAnsi="Times New Roman" w:eastAsia="宋体" w:cs="Times New Roman"/>
      <w:sz w:val="18"/>
      <w:szCs w:val="18"/>
    </w:rPr>
  </w:style>
  <w:style w:type="character" w:customStyle="1" w:styleId="81">
    <w:name w:val="页脚 Char"/>
    <w:basedOn w:val="46"/>
    <w:link w:val="31"/>
    <w:qFormat/>
    <w:uiPriority w:val="99"/>
    <w:rPr>
      <w:rFonts w:ascii="Times New Roman" w:hAnsi="Times New Roman" w:eastAsia="宋体" w:cs="Times New Roman"/>
      <w:sz w:val="18"/>
      <w:szCs w:val="18"/>
    </w:rPr>
  </w:style>
  <w:style w:type="character" w:customStyle="1" w:styleId="82">
    <w:name w:val="批注文字 Char"/>
    <w:basedOn w:val="46"/>
    <w:link w:val="20"/>
    <w:qFormat/>
    <w:uiPriority w:val="99"/>
    <w:rPr>
      <w:rFonts w:ascii="Times New Roman" w:hAnsi="Times New Roman" w:eastAsia="宋体" w:cs="Times New Roman"/>
      <w:szCs w:val="24"/>
    </w:rPr>
  </w:style>
  <w:style w:type="character" w:customStyle="1" w:styleId="83">
    <w:name w:val="批注主题 Char"/>
    <w:basedOn w:val="82"/>
    <w:link w:val="42"/>
    <w:semiHidden/>
    <w:qFormat/>
    <w:uiPriority w:val="0"/>
    <w:rPr>
      <w:rFonts w:ascii="Times New Roman" w:hAnsi="Times New Roman" w:eastAsia="宋体" w:cs="Times New Roman"/>
      <w:b/>
      <w:bCs/>
      <w:szCs w:val="20"/>
    </w:rPr>
  </w:style>
  <w:style w:type="character" w:customStyle="1" w:styleId="84">
    <w:name w:val="文档结构图 Char"/>
    <w:basedOn w:val="46"/>
    <w:link w:val="19"/>
    <w:semiHidden/>
    <w:qFormat/>
    <w:uiPriority w:val="0"/>
    <w:rPr>
      <w:rFonts w:ascii="宋体" w:hAnsi="Times New Roman" w:eastAsia="宋体" w:cs="Times New Roman"/>
      <w:sz w:val="18"/>
      <w:szCs w:val="18"/>
    </w:rPr>
  </w:style>
  <w:style w:type="character" w:customStyle="1" w:styleId="85">
    <w:name w:val="正文文本 Char"/>
    <w:basedOn w:val="46"/>
    <w:link w:val="2"/>
    <w:qFormat/>
    <w:uiPriority w:val="0"/>
    <w:rPr>
      <w:rFonts w:ascii="Times New Roman" w:hAnsi="Times New Roman" w:eastAsia="宋体" w:cs="Times New Roman"/>
      <w:sz w:val="28"/>
      <w:szCs w:val="20"/>
    </w:rPr>
  </w:style>
  <w:style w:type="character" w:customStyle="1" w:styleId="86">
    <w:name w:val="正文文本缩进 Char"/>
    <w:basedOn w:val="46"/>
    <w:link w:val="22"/>
    <w:qFormat/>
    <w:uiPriority w:val="0"/>
    <w:rPr>
      <w:rFonts w:ascii="楷体_GB2312" w:hAnsi="Times New Roman" w:eastAsia="楷体_GB2312" w:cs="Times New Roman"/>
      <w:kern w:val="0"/>
      <w:sz w:val="28"/>
      <w:szCs w:val="20"/>
    </w:rPr>
  </w:style>
  <w:style w:type="character" w:customStyle="1" w:styleId="87">
    <w:name w:val="纯文本 Char"/>
    <w:basedOn w:val="46"/>
    <w:link w:val="26"/>
    <w:qFormat/>
    <w:uiPriority w:val="0"/>
    <w:rPr>
      <w:rFonts w:ascii="宋体" w:hAnsi="Courier New" w:eastAsia="宋体" w:cs="Times New Roman"/>
      <w:szCs w:val="20"/>
    </w:rPr>
  </w:style>
  <w:style w:type="character" w:customStyle="1" w:styleId="88">
    <w:name w:val="日期 Char"/>
    <w:basedOn w:val="46"/>
    <w:link w:val="28"/>
    <w:qFormat/>
    <w:uiPriority w:val="0"/>
    <w:rPr>
      <w:rFonts w:ascii="Times New Roman" w:hAnsi="Times New Roman" w:eastAsia="宋体" w:cs="Times New Roman"/>
      <w:szCs w:val="20"/>
    </w:rPr>
  </w:style>
  <w:style w:type="character" w:customStyle="1" w:styleId="89">
    <w:name w:val="正文文本缩进 2 Char"/>
    <w:basedOn w:val="46"/>
    <w:link w:val="29"/>
    <w:qFormat/>
    <w:uiPriority w:val="0"/>
    <w:rPr>
      <w:rFonts w:ascii="仿宋_GB2312" w:hAnsi="宋体" w:eastAsia="仿宋_GB2312" w:cs="Times New Roman"/>
      <w:sz w:val="24"/>
      <w:szCs w:val="24"/>
    </w:rPr>
  </w:style>
  <w:style w:type="character" w:customStyle="1" w:styleId="90">
    <w:name w:val="副标题 Char"/>
    <w:basedOn w:val="46"/>
    <w:link w:val="35"/>
    <w:qFormat/>
    <w:uiPriority w:val="0"/>
    <w:rPr>
      <w:rFonts w:ascii="Cambria" w:hAnsi="Cambria" w:eastAsia="宋体" w:cs="黑体"/>
      <w:b/>
      <w:bCs/>
      <w:kern w:val="28"/>
      <w:sz w:val="32"/>
      <w:szCs w:val="32"/>
    </w:rPr>
  </w:style>
  <w:style w:type="character" w:customStyle="1" w:styleId="91">
    <w:name w:val="正文文本缩进 3 Char"/>
    <w:basedOn w:val="46"/>
    <w:link w:val="37"/>
    <w:qFormat/>
    <w:uiPriority w:val="0"/>
    <w:rPr>
      <w:rFonts w:ascii="Times New Roman" w:hAnsi="Times New Roman" w:eastAsia="宋体" w:cs="Times New Roman"/>
      <w:sz w:val="24"/>
      <w:szCs w:val="20"/>
    </w:rPr>
  </w:style>
  <w:style w:type="character" w:customStyle="1" w:styleId="92">
    <w:name w:val="标题 Char"/>
    <w:basedOn w:val="46"/>
    <w:link w:val="41"/>
    <w:qFormat/>
    <w:uiPriority w:val="0"/>
    <w:rPr>
      <w:rFonts w:ascii="Cambria" w:hAnsi="Cambria" w:eastAsia="宋体" w:cs="Times New Roman"/>
      <w:b/>
      <w:bCs/>
      <w:sz w:val="32"/>
      <w:szCs w:val="32"/>
    </w:rPr>
  </w:style>
  <w:style w:type="character" w:customStyle="1" w:styleId="93">
    <w:name w:val="Char Char1"/>
    <w:qFormat/>
    <w:uiPriority w:val="0"/>
    <w:rPr>
      <w:rFonts w:ascii="楷体_GB2312" w:eastAsia="楷体_GB2312"/>
      <w:sz w:val="28"/>
    </w:rPr>
  </w:style>
  <w:style w:type="character" w:customStyle="1" w:styleId="94">
    <w:name w:val="Char Char"/>
    <w:qFormat/>
    <w:uiPriority w:val="0"/>
    <w:rPr>
      <w:rFonts w:ascii="宋体"/>
      <w:kern w:val="2"/>
      <w:sz w:val="18"/>
      <w:szCs w:val="18"/>
    </w:rPr>
  </w:style>
  <w:style w:type="character" w:customStyle="1" w:styleId="95">
    <w:name w:val="批注文字 Char1"/>
    <w:qFormat/>
    <w:uiPriority w:val="99"/>
    <w:rPr>
      <w:kern w:val="2"/>
      <w:sz w:val="21"/>
    </w:rPr>
  </w:style>
  <w:style w:type="character" w:customStyle="1" w:styleId="96">
    <w:name w:val="正文文本 3 Char"/>
    <w:basedOn w:val="46"/>
    <w:link w:val="21"/>
    <w:semiHidden/>
    <w:qFormat/>
    <w:uiPriority w:val="99"/>
    <w:rPr>
      <w:rFonts w:ascii="Times New Roman" w:hAnsi="Times New Roman" w:eastAsia="宋体" w:cs="Times New Roman"/>
      <w:sz w:val="16"/>
      <w:szCs w:val="16"/>
    </w:rPr>
  </w:style>
  <w:style w:type="paragraph" w:customStyle="1" w:styleId="97">
    <w:name w:val="List Paragraph"/>
    <w:basedOn w:val="1"/>
    <w:link w:val="99"/>
    <w:qFormat/>
    <w:uiPriority w:val="34"/>
    <w:pPr>
      <w:widowControl/>
      <w:ind w:firstLine="420" w:firstLineChars="200"/>
      <w:jc w:val="left"/>
    </w:pPr>
    <w:rPr>
      <w:rFonts w:ascii="宋体" w:hAnsi="宋体" w:cs="宋体"/>
      <w:kern w:val="0"/>
      <w:sz w:val="24"/>
    </w:rPr>
  </w:style>
  <w:style w:type="paragraph" w:customStyle="1" w:styleId="98">
    <w:name w:val="无间隔2"/>
    <w:qFormat/>
    <w:uiPriority w:val="0"/>
    <w:pPr>
      <w:widowControl w:val="0"/>
      <w:jc w:val="both"/>
    </w:pPr>
    <w:rPr>
      <w:rFonts w:ascii="Calibri" w:hAnsi="Calibri" w:eastAsia="宋体" w:cs="Times New Roman"/>
      <w:kern w:val="2"/>
      <w:sz w:val="21"/>
      <w:szCs w:val="22"/>
      <w:lang w:val="en-US" w:eastAsia="zh-CN" w:bidi="ar-SA"/>
    </w:rPr>
  </w:style>
  <w:style w:type="character" w:customStyle="1" w:styleId="99">
    <w:name w:val="列出段落 Char"/>
    <w:link w:val="97"/>
    <w:qFormat/>
    <w:locked/>
    <w:uiPriority w:val="34"/>
    <w:rPr>
      <w:rFonts w:ascii="宋体" w:hAnsi="宋体" w:eastAsia="宋体" w:cs="宋体"/>
      <w:sz w:val="24"/>
      <w:szCs w:val="24"/>
    </w:rPr>
  </w:style>
  <w:style w:type="paragraph" w:customStyle="1" w:styleId="100">
    <w:name w:val="文档正文"/>
    <w:basedOn w:val="1"/>
    <w:qFormat/>
    <w:uiPriority w:val="0"/>
    <w:pPr>
      <w:adjustRightInd w:val="0"/>
      <w:spacing w:line="480" w:lineRule="atLeast"/>
      <w:ind w:firstLine="567"/>
      <w:textAlignment w:val="baseline"/>
    </w:pPr>
    <w:rPr>
      <w:rFonts w:ascii="长城仿宋" w:cs="长城仿宋"/>
      <w:kern w:val="0"/>
      <w:sz w:val="24"/>
    </w:rPr>
  </w:style>
  <w:style w:type="paragraph" w:customStyle="1" w:styleId="101">
    <w:name w:val="context"/>
    <w:basedOn w:val="1"/>
    <w:qFormat/>
    <w:uiPriority w:val="0"/>
    <w:pPr>
      <w:autoSpaceDE w:val="0"/>
      <w:autoSpaceDN w:val="0"/>
      <w:adjustRightInd w:val="0"/>
      <w:spacing w:line="360" w:lineRule="auto"/>
      <w:ind w:left="284" w:firstLine="454"/>
      <w:textAlignment w:val="baseline"/>
    </w:pPr>
    <w:rPr>
      <w:rFonts w:ascii="Arial" w:hAnsi="Arial" w:cs="Arial"/>
      <w:kern w:val="24"/>
      <w:sz w:val="24"/>
    </w:rPr>
  </w:style>
  <w:style w:type="paragraph" w:customStyle="1" w:styleId="102">
    <w:name w:val="正文文本缩进 31"/>
    <w:basedOn w:val="1"/>
    <w:qFormat/>
    <w:uiPriority w:val="0"/>
    <w:pPr>
      <w:ind w:firstLine="480"/>
    </w:pPr>
    <w:rPr>
      <w:rFonts w:hint="eastAsia" w:ascii="仿宋_GB2312" w:eastAsia="仿宋_GB2312"/>
      <w:kern w:val="0"/>
      <w:sz w:val="24"/>
      <w:szCs w:val="20"/>
    </w:rPr>
  </w:style>
  <w:style w:type="paragraph" w:customStyle="1" w:styleId="103">
    <w:name w:val="正文_0"/>
    <w:next w:val="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4">
    <w:name w:val="Normal_0"/>
    <w:qFormat/>
    <w:uiPriority w:val="0"/>
    <w:rPr>
      <w:rFonts w:ascii="Times New Roman" w:hAnsi="Times New Roman" w:eastAsia="Times New Roman" w:cs="Times New Roman"/>
      <w:sz w:val="24"/>
      <w:szCs w:val="24"/>
      <w:lang w:val="en-US" w:eastAsia="zh-CN" w:bidi="ar-SA"/>
    </w:rPr>
  </w:style>
  <w:style w:type="character" w:customStyle="1" w:styleId="105">
    <w:name w:val="fontstyle01"/>
    <w:basedOn w:val="46"/>
    <w:qFormat/>
    <w:uiPriority w:val="0"/>
    <w:rPr>
      <w:rFonts w:hint="eastAsia" w:ascii="宋体" w:hAnsi="宋体" w:eastAsia="宋体"/>
      <w:color w:val="000000"/>
      <w:sz w:val="22"/>
      <w:szCs w:val="22"/>
    </w:rPr>
  </w:style>
  <w:style w:type="paragraph" w:customStyle="1" w:styleId="106">
    <w:name w:val="Table Paragraph"/>
    <w:basedOn w:val="1"/>
    <w:qFormat/>
    <w:uiPriority w:val="1"/>
    <w:rPr>
      <w:rFonts w:ascii="宋体" w:hAnsi="宋体" w:eastAsia="宋体" w:cs="宋体"/>
      <w:lang w:val="zh-CN" w:eastAsia="zh-CN" w:bidi="zh-CN"/>
    </w:rPr>
  </w:style>
  <w:style w:type="paragraph" w:customStyle="1" w:styleId="107">
    <w:name w:val="_Style 32"/>
    <w:qFormat/>
    <w:uiPriority w:val="1"/>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68F5C7F-B722-4F05-BF68-CD726A6A45C1}">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34</Pages>
  <Words>2753</Words>
  <Characters>15695</Characters>
  <Lines>130</Lines>
  <Paragraphs>36</Paragraphs>
  <TotalTime>15</TotalTime>
  <ScaleCrop>false</ScaleCrop>
  <LinksUpToDate>false</LinksUpToDate>
  <CharactersWithSpaces>18412</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2020-05-12T06:31:00Z</dcterms:created>
  <dc:creator>MIIT</dc:creator>
  <cp:lastModifiedBy>°</cp:lastModifiedBy>
  <cp:lastPrinted>2021-09-13T02:49:00Z</cp:lastPrinted>
  <dcterms:modified xsi:type="dcterms:W3CDTF">2021-12-03T08:13:58Z</dcterms:modified>
  <dc:title>项目编号：</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